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venta incluye, cargar productos, (modifico)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Puede cargar el cliente “extend”(modifico)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agregar la búsqueda del producto (modifico)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 no borrar solo inhabilitar (modifico)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cada caso de uso se debe colocar su RF imagen y documento (agregó)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debe completar el documento de casos de uso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