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05150" cy="234061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40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2775" cy="253365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02280" cy="23749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59760" cy="240855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40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el resto a favor no va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el cliente xx es un botón a carga de cliente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0400" cy="237172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el administrador no carga clientes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02635" cy="245681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45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52775" cy="238823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8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reporte de recaudación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45790" cy="232664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32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80080" cy="234759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34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acordamos que son indicadores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debe indicar producto mínimo, intervalo de chequeo de productos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76850" cy="34480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6178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6178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IpTQ5+cF/bDcwsmybl5aQ/lPxQ==">CgMxLjA4AHIhMVZhMlhBYXIxYTl2Q1NlVnZ4dlpuaU9GNDNkZlg2ZnZ4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2023-09-04T18:33:00Z</dcterms:created>
  <dc:creator>Salvador</dc:creator>
</cp:coreProperties>
</file>