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3C6E"/>
          <w:sz w:val="72"/>
        </w:rPr>
        <w:t>БИЗНЕС-ПЛАН</w:t>
      </w:r>
    </w:p>
    <w:p>
      <w:pPr>
        <w:jc w:val="center"/>
      </w:pPr>
      <w:r>
        <w:rPr>
          <w:rFonts w:ascii="Calibri" w:hAnsi="Calibri"/>
          <w:b/>
          <w:color w:val="2E74B5"/>
          <w:sz w:val="56"/>
        </w:rPr>
        <w:t>KERAMO BUILD</w:t>
      </w:r>
    </w:p>
    <w:p/>
    <w:p>
      <w:pPr>
        <w:jc w:val="center"/>
      </w:pPr>
      <w:r>
        <w:rPr>
          <w:rFonts w:ascii="Calibri" w:hAnsi="Calibri"/>
          <w:color w:val="555555"/>
          <w:sz w:val="32"/>
        </w:rPr>
        <w:t>Производство и монтаж керамогранита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Полный цикл: Продажа → Нарезка → Монтаж на стены</w:t>
      </w:r>
    </w:p>
    <w:p/>
    <w:p/>
    <w:p/>
    <w:p/>
    <w:p>
      <w:pPr>
        <w:jc w:val="center"/>
      </w:pPr>
      <w:r>
        <w:rPr>
          <w:rFonts w:ascii="Calibri" w:hAnsi="Calibri"/>
          <w:sz w:val="28"/>
        </w:rPr>
        <w:t>Астана, Казахстан</w:t>
      </w:r>
    </w:p>
    <w:p>
      <w:pPr>
        <w:jc w:val="center"/>
      </w:pPr>
      <w:r>
        <w:rPr>
          <w:rFonts w:ascii="Calibri" w:hAnsi="Calibri"/>
          <w:sz w:val="28"/>
        </w:rPr>
        <w:t>Февраль 2026</w:t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28"/>
        </w:rPr>
        <w:t>Сумма инвестиций: 35 000 000 тенге</w:t>
      </w:r>
    </w:p>
    <w:p>
      <w:pPr>
        <w:jc w:val="center"/>
      </w:pPr>
      <w:r>
        <w:rPr>
          <w:rFonts w:ascii="Calibri" w:hAnsi="Calibri"/>
          <w:b/>
          <w:color w:val="1A3C6E"/>
          <w:sz w:val="26"/>
        </w:rPr>
        <w:t>Срок возврата: 25 месяцев</w:t>
      </w:r>
    </w:p>
    <w:p>
      <w:pPr>
        <w:jc w:val="center"/>
      </w:pPr>
      <w:r>
        <w:rPr>
          <w:rFonts w:ascii="Calibri" w:hAnsi="Calibri"/>
          <w:color w:val="999999"/>
          <w:sz w:val="20"/>
        </w:rPr>
        <w:t>Версия 4.0  |  Конфиденциально</w:t>
      </w:r>
    </w:p>
    <w:p>
      <w:r>
        <w:br w:type="page"/>
      </w:r>
    </w:p>
    <w:p>
      <w:pPr>
        <w:pStyle w:val="Heading1"/>
      </w:pPr>
      <w:r>
        <w:t>ОГЛАВЛЕНИЕ</w:t>
      </w:r>
    </w:p>
    <w:p/>
    <w:p>
      <w:pPr>
        <w:spacing w:after="120"/>
      </w:pPr>
      <w:r>
        <w:rPr>
          <w:rFonts w:ascii="Calibri" w:hAnsi="Calibri"/>
          <w:sz w:val="26"/>
        </w:rPr>
        <w:t>1.  Резюме проекта</w:t>
      </w:r>
    </w:p>
    <w:p>
      <w:pPr>
        <w:spacing w:after="120"/>
      </w:pPr>
      <w:r>
        <w:rPr>
          <w:rFonts w:ascii="Calibri" w:hAnsi="Calibri"/>
          <w:sz w:val="26"/>
        </w:rPr>
        <w:t>2.  Бизнес-модель</w:t>
      </w:r>
    </w:p>
    <w:p>
      <w:pPr>
        <w:spacing w:after="120"/>
      </w:pPr>
      <w:r>
        <w:rPr>
          <w:rFonts w:ascii="Calibri" w:hAnsi="Calibri"/>
          <w:sz w:val="26"/>
        </w:rPr>
        <w:t>3.  Производство и оборудование</w:t>
      </w:r>
    </w:p>
    <w:p>
      <w:pPr>
        <w:spacing w:after="120"/>
      </w:pPr>
      <w:r>
        <w:rPr>
          <w:rFonts w:ascii="Calibri" w:hAnsi="Calibri"/>
          <w:sz w:val="26"/>
        </w:rPr>
        <w:t>4.  Продажи и воронка</w:t>
      </w:r>
    </w:p>
    <w:p>
      <w:pPr>
        <w:spacing w:after="120"/>
      </w:pPr>
      <w:r>
        <w:rPr>
          <w:rFonts w:ascii="Calibri" w:hAnsi="Calibri"/>
          <w:sz w:val="26"/>
        </w:rPr>
        <w:t>5.  Маркетинг</w:t>
      </w:r>
    </w:p>
    <w:p>
      <w:pPr>
        <w:spacing w:after="120"/>
      </w:pPr>
      <w:r>
        <w:rPr>
          <w:rFonts w:ascii="Calibri" w:hAnsi="Calibri"/>
          <w:sz w:val="26"/>
        </w:rPr>
        <w:t>6.  Команда</w:t>
      </w:r>
    </w:p>
    <w:p>
      <w:pPr>
        <w:spacing w:after="120"/>
      </w:pPr>
      <w:r>
        <w:rPr>
          <w:rFonts w:ascii="Calibri" w:hAnsi="Calibri"/>
          <w:sz w:val="26"/>
        </w:rPr>
        <w:t>7.  Юридическая часть и налоги</w:t>
      </w:r>
    </w:p>
    <w:p>
      <w:pPr>
        <w:spacing w:after="120"/>
      </w:pPr>
      <w:r>
        <w:rPr>
          <w:rFonts w:ascii="Calibri" w:hAnsi="Calibri"/>
          <w:sz w:val="26"/>
        </w:rPr>
        <w:t>8.  CAPEX — Капитальные затраты</w:t>
      </w:r>
    </w:p>
    <w:p>
      <w:pPr>
        <w:spacing w:after="120"/>
      </w:pPr>
      <w:r>
        <w:rPr>
          <w:rFonts w:ascii="Calibri" w:hAnsi="Calibri"/>
          <w:sz w:val="26"/>
        </w:rPr>
        <w:t>9.  OPEX — Операционные затраты</w:t>
      </w:r>
    </w:p>
    <w:p>
      <w:pPr>
        <w:spacing w:after="120"/>
      </w:pPr>
      <w:r>
        <w:rPr>
          <w:rFonts w:ascii="Calibri" w:hAnsi="Calibri"/>
          <w:sz w:val="26"/>
        </w:rPr>
        <w:t>10.  Unit-экономика</w:t>
      </w:r>
    </w:p>
    <w:p>
      <w:pPr>
        <w:spacing w:after="120"/>
      </w:pPr>
      <w:r>
        <w:rPr>
          <w:rFonts w:ascii="Calibri" w:hAnsi="Calibri"/>
          <w:sz w:val="26"/>
        </w:rPr>
        <w:t>11.  Финансовый прогноз (12 месяцев)</w:t>
      </w:r>
    </w:p>
    <w:p>
      <w:pPr>
        <w:spacing w:after="120"/>
      </w:pPr>
      <w:r>
        <w:rPr>
          <w:rFonts w:ascii="Calibri" w:hAnsi="Calibri"/>
          <w:sz w:val="26"/>
        </w:rPr>
        <w:t>12.  Модель возврата инвестиций</w:t>
      </w:r>
    </w:p>
    <w:p>
      <w:pPr>
        <w:spacing w:after="120"/>
      </w:pPr>
      <w:r>
        <w:rPr>
          <w:rFonts w:ascii="Calibri" w:hAnsi="Calibri"/>
          <w:sz w:val="26"/>
        </w:rPr>
        <w:t>13.  Анализ рынка Астаны</w:t>
      </w:r>
    </w:p>
    <w:p>
      <w:r>
        <w:br w:type="page"/>
      </w:r>
    </w:p>
    <w:p>
      <w:pPr>
        <w:pStyle w:val="Heading1"/>
      </w:pPr>
      <w:r>
        <w:t>1. Резюме проекта</w:t>
      </w:r>
    </w:p>
    <w:p>
      <w:pPr/>
      <w:r>
        <w:t>KERAMO BUILD — компания по продаже, нарезке и монтажу керамогранита на стены с собственным шоурумом в Астане. Полный цикл обслуживания клиента: от выбора материала в шоуруме до профессиональной укладки на объекте.</w:t>
      </w:r>
    </w:p>
    <w:p>
      <w:pPr/>
      <w:r>
        <w:t>Бизнес-модель основана на вертикальной интеграции: мы контролируем всю цепочку от закупки материала до финального монтажа, что обеспечивает высокую маржинальность и качество сервиса.</w:t>
      </w:r>
    </w:p>
    <w:p>
      <w:pPr>
        <w:pStyle w:val="Heading2"/>
      </w:pPr>
      <w:r>
        <w:t>Ключевые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Инвестиции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35 000 000 тенге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CAPEX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16 500 000 тенге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OPEX в месяц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5 870 000 тенге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Площадь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155 кв.м (шоурум 80 + производство 75)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Команда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6 человек + аутсорс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Средний чек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 тенге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Маржа заказа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47%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Точка безубыточности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39 заказов в месяц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Выход в операционный плюс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Месяц 6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Возврат инвестиций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25 месяцев</w:t>
            </w:r>
          </w:p>
        </w:tc>
      </w:tr>
    </w:tbl>
    <w:p/>
    <w:p>
      <w:pPr>
        <w:pStyle w:val="Heading2"/>
      </w:pPr>
      <w:r>
        <w:t>Инвестиционное предложение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Условия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Сумма инвестиций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35 000 000 тенге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Фаза 1 (возврат)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100% чистой прибыли → инвестору до полного погашения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Фаза 2 (дивиденды)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30% инвестору / 70% собственнику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Срок возврата</w:t>
            </w:r>
          </w:p>
        </w:tc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25 месяцев (базовый сценарий)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Годовой доход инвестора (после возврата)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9–11 млн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2. Бизнес-модель</w:t>
      </w:r>
    </w:p>
    <w:p>
      <w:pPr/>
      <w:r>
        <w:t>KERAMO BUILD UNIT — это микробизнес-единица, включающая шоурум (80 кв.м), производственный цех (75 кв.м) и арендованную Газель для доставки. Модель легко масштабируется: каждый новый UNIT — это +40 заказов в месяц.</w:t>
      </w:r>
    </w:p>
    <w:p>
      <w:pPr>
        <w:pStyle w:val="Heading2"/>
      </w:pPr>
      <w:r>
        <w:t>Структура бизнес-единицы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Площадь / Описание</w:t>
            </w:r>
          </w:p>
        </w:tc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Шоурум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80 кв.м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Образцы (16 стендов), ресепшен, зона клиента, контент-зона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Производство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75 кв.м</w:t>
            </w:r>
          </w:p>
        </w:tc>
        <w:tc>
          <w:tcPr>
            <w:tcW w:type="dxa" w:w="51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Резка (3 станка), склад (12 стеллажей), зона погрузки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Газель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Аренда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Доставка материала на объекты клиентов</w:t>
            </w:r>
          </w:p>
        </w:tc>
      </w:tr>
    </w:tbl>
    <w:p/>
    <w:p>
      <w:pPr>
        <w:pStyle w:val="Heading2"/>
      </w:pPr>
      <w:r>
        <w:t>Цепочка создания ценности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Маржа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Instagram / TikTok → Лид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SMM-мобилограф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Консультация + замер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Менеджер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Продажа материала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Менеджер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+44%</w:t>
            </w:r>
          </w:p>
        </w:tc>
      </w:tr>
      <w:tr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Нарезка (пог.м)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Резчик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+60%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Доставка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Мастер + Газель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+40%</w:t>
            </w:r>
          </w:p>
        </w:tc>
      </w:tr>
      <w:tr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 на стены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Монтажник + Мастер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+45%</w:t>
            </w:r>
          </w:p>
        </w:tc>
      </w:tr>
    </w:tbl>
    <w:p/>
    <w:p>
      <w:pPr>
        <w:pStyle w:val="Heading2"/>
      </w:pPr>
      <w:r>
        <w:t>Типы заказов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 заказа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 в выручке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Кухонный фартук (стены)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390 000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35%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Ванная комната (стены)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600 000 тенге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40%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Стены (комната / коридор)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500 000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Подоконники, столешницы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5%</w:t>
            </w:r>
          </w:p>
        </w:tc>
      </w:tr>
    </w:tbl>
    <w:p/>
    <w:p>
      <w:pPr>
        <w:pStyle w:val="Heading2"/>
      </w:pPr>
      <w:r>
        <w:t>Преимущества модели</w:t>
      </w:r>
    </w:p>
    <w:p>
      <w:pPr>
        <w:pStyle w:val="ListBullet"/>
      </w:pPr>
      <w:r>
        <w:rPr>
          <w:rFonts w:ascii="Calibri" w:hAnsi="Calibri"/>
          <w:sz w:val="22"/>
        </w:rPr>
        <w:t>Вертикальная интеграция: материал + нарезка + монтаж = высокая маржа</w:t>
      </w:r>
    </w:p>
    <w:p>
      <w:pPr>
        <w:pStyle w:val="ListBullet"/>
      </w:pPr>
      <w:r>
        <w:rPr>
          <w:rFonts w:ascii="Calibri" w:hAnsi="Calibri"/>
          <w:sz w:val="22"/>
        </w:rPr>
        <w:t>Представительность: 155 кв.м — солидный офис, вызывающий доверие</w:t>
      </w:r>
    </w:p>
    <w:p>
      <w:pPr>
        <w:pStyle w:val="ListBullet"/>
      </w:pPr>
      <w:r>
        <w:rPr>
          <w:rFonts w:ascii="Calibri" w:hAnsi="Calibri"/>
          <w:sz w:val="22"/>
        </w:rPr>
        <w:t>Масштабируемость: формула UNIT легко тиражируется в другие города</w:t>
      </w:r>
    </w:p>
    <w:p>
      <w:pPr>
        <w:pStyle w:val="ListBullet"/>
      </w:pPr>
      <w:r>
        <w:rPr>
          <w:rFonts w:ascii="Calibri" w:hAnsi="Calibri"/>
          <w:sz w:val="22"/>
        </w:rPr>
        <w:t>Контент: шоурум = постоянный источник контента для соцсетей</w:t>
      </w:r>
    </w:p>
    <w:p>
      <w:pPr>
        <w:pStyle w:val="ListBullet"/>
      </w:pPr>
      <w:r>
        <w:rPr>
          <w:rFonts w:ascii="Calibri" w:hAnsi="Calibri"/>
          <w:sz w:val="22"/>
        </w:rPr>
        <w:t>Низкий порог: аренда Газели вместо покупки, аутсорс вместо раздутого штата</w:t>
      </w:r>
    </w:p>
    <w:p>
      <w:pPr>
        <w:pStyle w:val="Heading2"/>
      </w:pPr>
      <w:r>
        <w:t>Формула масштабирования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 UNIT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 UNIT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3 UNIT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Помещение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155 кв.м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310 кв.м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465 кв.м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Команда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6 человек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10 человек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14 человек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Заказы в месяц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120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Выручка в месяц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12,8 млн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25,6 млн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38,4 млн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OPEX в месяц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5,9 млн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9,5 млн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13,5 млн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Прибыль в месяц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0,1–2 млн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4–6 млн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8–10 млн</w:t>
            </w:r>
          </w:p>
        </w:tc>
      </w:tr>
    </w:tbl>
    <w:p/>
    <w:p>
      <w:r>
        <w:br w:type="page"/>
      </w:r>
    </w:p>
    <w:p>
      <w:pPr>
        <w:pStyle w:val="Heading1"/>
      </w:pPr>
      <w:r>
        <w:t>3. Производство и оборудование</w:t>
      </w:r>
    </w:p>
    <w:p>
      <w:pPr>
        <w:pStyle w:val="Heading2"/>
      </w:pPr>
      <w:r>
        <w:t>Помещение: 155 кв.м (два блока)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Зона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Площадь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Аренда в месяц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Шоурум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80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720 000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Образцы, ресепшен, контент-зона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Производство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75 кв.м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675 000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Резка, склад, погрузка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155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1 395 000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/>
      <w:r>
        <w:t>Средняя цена аренды: 9 000 тенге за кв.м (диапазон 7 000 – 11 000 тенге).</w:t>
      </w:r>
    </w:p>
    <w:p>
      <w:pPr>
        <w:pStyle w:val="Heading2"/>
      </w:pPr>
      <w:r>
        <w:t>Станки для резки керамогранита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 за шт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Электрический плиткорез (проф.)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1 200 000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2 400 000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Станок для запила под 45°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600 000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600 000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ИТОГО станки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3 000 000 тенге</w:t>
            </w:r>
          </w:p>
        </w:tc>
      </w:tr>
    </w:tbl>
    <w:p/>
    <w:p>
      <w:pPr>
        <w:pStyle w:val="Heading2"/>
      </w:pPr>
      <w:r>
        <w:t>Оборудование производства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Стол для резки (металл)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210 000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Система подачи воды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Стеллажи металлические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35 000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420 000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Рохля (ручной погрузчик)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СИЗ (очки, перчатки, наушники)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870 000 тенге</w:t>
            </w:r>
          </w:p>
        </w:tc>
      </w:tr>
    </w:tbl>
    <w:p/>
    <w:p>
      <w:pPr>
        <w:pStyle w:val="Heading2"/>
      </w:pPr>
      <w:r>
        <w:t>Оборудование шоурума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Стенды для образцов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640 000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Стойка ресепшен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Диван для клиентов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130 000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260 000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Офисный стол + стул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80 000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80 000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Журнальный столик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80 000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LED-освещение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180 000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Кондиционер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220 000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220 000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1 610 000 тенге</w:t>
            </w:r>
          </w:p>
        </w:tc>
      </w:tr>
    </w:tbl>
    <w:p/>
    <w:p>
      <w:pPr>
        <w:pStyle w:val="Heading2"/>
      </w:pPr>
      <w:r>
        <w:t>Первый закуп керамогранита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Объем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 закупа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Эконом (60×60)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100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9 000 тенге/кв.м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900 000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Средний (60×60, 60×120)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80 кв.м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12 500 тенге/кв.м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1 000 000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Премиум (крупноформат)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50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19 000 тенге/кв.м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950 000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Образцы для шоурума (40+ видов)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230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3 250 000 тенге</w:t>
            </w:r>
          </w:p>
        </w:tc>
      </w:tr>
    </w:tbl>
    <w:p/>
    <w:p>
      <w:pPr>
        <w:pStyle w:val="Heading2"/>
      </w:pPr>
      <w:r>
        <w:t>Инструменты для монтажа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Уровень лазерный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140 000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Плиткорез ручной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35 000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Шуруповерт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Болгарка (УШМ)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45 000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90 000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Миксер строительный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Пылесос строительный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Прочее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210 000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700 000 тенге</w:t>
            </w:r>
          </w:p>
        </w:tc>
      </w:tr>
    </w:tbl>
    <w:p/>
    <w:p>
      <w:pPr>
        <w:pStyle w:val="Heading2"/>
      </w:pPr>
      <w:r>
        <w:t>Транспорт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Газель (фургон)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Долгосрочная аренда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300 000 тенге/мес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Депозит за Газель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При заключении договора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4. Продажи и воронка</w:t>
      </w:r>
    </w:p>
    <w:p>
      <w:pPr>
        <w:pStyle w:val="Heading2"/>
      </w:pPr>
      <w:r>
        <w:t>Воронка продаж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Конверсия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Количество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Лиды в месяц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80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Квалификация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67%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54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Замер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54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Заказ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74%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Итого конверсия воронки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Процесс продажи</w:t>
      </w:r>
    </w:p>
    <w:p>
      <w:r>
        <w:rPr>
          <w:rFonts w:ascii="Calibri" w:hAnsi="Calibri"/>
          <w:b/>
          <w:sz w:val="22"/>
        </w:rPr>
        <w:t>Этап 1: Обработка заявки (30 минут)</w:t>
      </w:r>
    </w:p>
    <w:p>
      <w:pPr/>
      <w:r>
        <w:t>Заявка из Instagram → перенос в CRM (Bitrix24) → первый звонок менеджера. Уточнение объекта (ванная, кухня, стены), адреса и площади. Назначение бесплатного замера.</w:t>
      </w:r>
    </w:p>
    <w:p>
      <w:r>
        <w:rPr>
          <w:rFonts w:ascii="Calibri" w:hAnsi="Calibri"/>
          <w:b/>
          <w:sz w:val="22"/>
        </w:rPr>
        <w:t>Этап 2: Замер (1–2 часа)</w:t>
      </w:r>
    </w:p>
    <w:p>
      <w:pPr/>
      <w:r>
        <w:t>Выезд мастера или менеджера на объект. Замеры стен, фото объекта, обсуждение материала по каталогу.</w:t>
      </w:r>
    </w:p>
    <w:p>
      <w:r>
        <w:rPr>
          <w:rFonts w:ascii="Calibri" w:hAnsi="Calibri"/>
          <w:b/>
          <w:sz w:val="22"/>
        </w:rPr>
        <w:t>Этап 3: Расчет и коммерческое предложение (1 день)</w:t>
      </w:r>
    </w:p>
    <w:p>
      <w:pPr/>
      <w:r>
        <w:t>Расчет площади стен и погонных метров нарезки. Подбор материала, формирование КП, отправка клиенту через WhatsApp.</w:t>
      </w:r>
    </w:p>
    <w:p>
      <w:r>
        <w:rPr>
          <w:rFonts w:ascii="Calibri" w:hAnsi="Calibri"/>
          <w:b/>
          <w:sz w:val="22"/>
        </w:rPr>
        <w:t>Этап 4: Закрытие сделки</w:t>
      </w:r>
    </w:p>
    <w:p>
      <w:pPr/>
      <w:r>
        <w:t>Подписание договора, предоплата 50% через Kaspi QR, заказ материала (если нет на складе), назначение даты монтажа.</w:t>
      </w:r>
    </w:p>
    <w:p>
      <w:r>
        <w:rPr>
          <w:rFonts w:ascii="Calibri" w:hAnsi="Calibri"/>
          <w:b/>
          <w:sz w:val="22"/>
        </w:rPr>
        <w:t>Этап 5: Выполнение и закрытие</w:t>
      </w:r>
    </w:p>
    <w:p>
      <w:pPr/>
      <w:r>
        <w:t>Резка (пог.м) → доставка → монтаж на стены → фото/видео результата → оплата остатка 50% → акт выполненных работ → запрос отзыва.</w:t>
      </w:r>
    </w:p>
    <w:p>
      <w:pPr>
        <w:pStyle w:val="Heading2"/>
      </w:pPr>
      <w:r>
        <w:t>Ценообразование: керамогранит (материал)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Закупка (кв.м)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Витрина (кв.м)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Эконом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13 000 тенге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44%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Средний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12 500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17 000 тенге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36%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Премиум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25 000 тенге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32%</w:t>
            </w:r>
          </w:p>
        </w:tc>
      </w:tr>
    </w:tbl>
    <w:p/>
    <w:p>
      <w:pPr>
        <w:pStyle w:val="Heading2"/>
      </w:pPr>
      <w:r>
        <w:t>Ценообразование: услуги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Себестоимость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Маржа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Нарезка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3 500 тенге/пог.м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1 400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60%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Доставка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15 000 – 25 000 тенге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8 000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Монтаж (стены) эконом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8 000 – 10 000 тенге/кв.м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55%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 (стены) средний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10 000 – 15 000 тенге/кв.м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5 500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Монтаж (стены) премиум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15 000 – 20 000 тенге/кв.м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8 000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</w:tr>
    </w:tbl>
    <w:p/>
    <w:p>
      <w:pPr>
        <w:pStyle w:val="Heading2"/>
      </w:pPr>
      <w:r>
        <w:t>План продаж (первые 6 месяцев)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Лиды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Заказы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Выручка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320 000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3 200 000</w:t>
            </w:r>
          </w:p>
        </w:tc>
      </w:tr>
      <w:tr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5 120 000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320 000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7 680 000</w:t>
            </w:r>
          </w:p>
        </w:tc>
      </w:tr>
      <w:tr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65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9 600 000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75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320 000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11 520 000</w:t>
            </w:r>
          </w:p>
        </w:tc>
      </w:tr>
      <w:tr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12 800 000</w:t>
            </w:r>
          </w:p>
        </w:tc>
      </w:tr>
    </w:tbl>
    <w:p/>
    <w:p>
      <w:r>
        <w:br w:type="page"/>
      </w:r>
    </w:p>
    <w:p>
      <w:pPr>
        <w:pStyle w:val="Heading1"/>
      </w:pPr>
      <w:r>
        <w:t>5. Маркетинг</w:t>
      </w:r>
    </w:p>
    <w:p>
      <w:pPr/>
      <w:r>
        <w:t>Стратегия: Instagram + TikTok. Основной метод привлечения — качественный контент (До/После, процесс работы, обзоры) + таргетированная реклама.</w:t>
      </w:r>
    </w:p>
    <w:p>
      <w:pPr>
        <w:pStyle w:val="Heading2"/>
      </w:pPr>
      <w:r>
        <w:t>Каналы привлечения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Бюджет в месяц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Лиды в месяц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Instagram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Основной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250 000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TikTok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Органика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Сарафанное радио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Бесплатно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250 000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80</w:t>
            </w:r>
          </w:p>
        </w:tc>
      </w:tr>
    </w:tbl>
    <w:p/>
    <w:p>
      <w:pPr>
        <w:pStyle w:val="Heading2"/>
      </w:pPr>
      <w:r>
        <w:t>Бюджет маркетинга (ежемесячный)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 в месяц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Таргетолог (аутсорс)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Рекламный бюджет Instagram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250 000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ИТОГО маркетинг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650 000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CAC (стоимость привлечения клиента)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16 250 тенге</w:t>
            </w:r>
          </w:p>
        </w:tc>
      </w:tr>
    </w:tbl>
    <w:p/>
    <w:p>
      <w:pPr>
        <w:pStyle w:val="Heading2"/>
      </w:pPr>
      <w:r>
        <w:t>Контент-план (еженедельный)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 контента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Частота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До/После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Reels + пост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 раза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Показать результат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Процесс работы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Reels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раза в неделю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Calibri" w:hAnsi="Calibri"/>
                <w:sz w:val="20"/>
              </w:rPr>
              <w:t>Экспертность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Шоурум-тур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Reels / Stories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раз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Доверие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Обзор материала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Reels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раз в неделю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Calibri" w:hAnsi="Calibri"/>
                <w:sz w:val="20"/>
              </w:rPr>
              <w:t>Образование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Лайфхаки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Reels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раза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Вирусность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Отзывы клиентов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Stories / Reels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раз в неделю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Соц. доказательство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Бэкстейдж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Stories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Ежедневно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Вовлечение</w:t>
            </w:r>
          </w:p>
        </w:tc>
      </w:tr>
    </w:tbl>
    <w:p/>
    <w:p>
      <w:pPr>
        <w:pStyle w:val="Heading2"/>
      </w:pPr>
      <w:r>
        <w:t>Стартовый маркетинг (CAPEX)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Логотип + фирменный стиль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Оформление страниц Instagram / TikTok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Фотосессия шоурума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Оборудование SMM-мобилографа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155 000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Первый месяц рекламы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250 000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Вывеска (лайтбокс)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805 000 тенге</w:t>
            </w:r>
          </w:p>
        </w:tc>
      </w:tr>
    </w:tbl>
    <w:p/>
    <w:p>
      <w:pPr>
        <w:pStyle w:val="Heading2"/>
      </w:pPr>
      <w:r>
        <w:t>Целевые метрики маркетинга (месяц 3+)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Подписчики Instagram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+500 в месяц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Охват Reels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50 000+ на видео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Лиды из Instagram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50+ в месяц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Лиды из TikTok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20+ в месяц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CAC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менее 16 250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Конверсия лид → заказ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50%+</w:t>
            </w:r>
          </w:p>
        </w:tc>
      </w:tr>
    </w:tbl>
    <w:p/>
    <w:p>
      <w:r>
        <w:br w:type="page"/>
      </w:r>
    </w:p>
    <w:p>
      <w:pPr>
        <w:pStyle w:val="Heading1"/>
      </w:pPr>
      <w:r>
        <w:t>6. Команда</w:t>
      </w:r>
    </w:p>
    <w:p>
      <w:pPr/>
      <w:r>
        <w:t>Команда KERAMO BUILD — 6 человек в штате + бухгалтер и таргетолог на аутсорсе. Ключевая роль — мастер производства, совмещающий функции водителя Газели, помощника на монтаже и контролера качества.</w:t>
      </w:r>
    </w:p>
    <w:p>
      <w:pPr>
        <w:pStyle w:val="Heading2"/>
      </w:pPr>
      <w:r>
        <w:t>Штатное расписание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Оклад (gross)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Функции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Собственник / Директор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750 000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Управление, стратегия, финансы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280 000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Лиды, замеры, договоры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Мастер производства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Контроль резки, водитель, помощь на монтаже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Резчик керамогранита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280 000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Нарезка по заказам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Монтажник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Укладка на стены на объектах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SMM-мобилограф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Контент, соцсети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Бухгалтер (аутсорс)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Отчетность, налоги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Таргетолог (аутсорс)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Настройка и ведение рекламы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2 830 000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Мастер производства — ключевая роль</w:t>
      </w:r>
    </w:p>
    <w:p>
      <w:pPr/>
      <w:r>
        <w:t>Мастер совмещает три функции, что экономит компании около 570 000 тенге в месяц (отдельный водитель + второй монтажник):</w:t>
      </w:r>
    </w:p>
    <w:p>
      <w:pPr>
        <w:pStyle w:val="ListBullet"/>
      </w:pPr>
      <w:r>
        <w:rPr>
          <w:rFonts w:ascii="Calibri" w:hAnsi="Calibri"/>
          <w:sz w:val="22"/>
        </w:rPr>
        <w:t>Водитель Газели: доставка материала на объекты (3–4 часа в день)</w:t>
      </w:r>
    </w:p>
    <w:p>
      <w:pPr>
        <w:pStyle w:val="ListBullet"/>
      </w:pPr>
      <w:r>
        <w:rPr>
          <w:rFonts w:ascii="Calibri" w:hAnsi="Calibri"/>
          <w:sz w:val="22"/>
        </w:rPr>
        <w:t>Помощник на монтаже: работа в паре с монтажником на сложных объектах (2–3 часа в день)</w:t>
      </w:r>
    </w:p>
    <w:p>
      <w:pPr>
        <w:pStyle w:val="ListBullet"/>
      </w:pPr>
      <w:r>
        <w:rPr>
          <w:rFonts w:ascii="Calibri" w:hAnsi="Calibri"/>
          <w:sz w:val="22"/>
        </w:rPr>
        <w:t>Контроль качества: приемка работ, проверка резки, замеры на сложных объектах</w:t>
      </w:r>
    </w:p>
    <w:p>
      <w:pPr>
        <w:pStyle w:val="Heading2"/>
      </w:pPr>
      <w:r>
        <w:t>Расчет ФОТ с налогами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 в месяц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Оклады (gross)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2 430 000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Налоги работодателя (14%)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340 200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Бухгалтер (аутсорс)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 ФОТ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2 800 000 тенге</w:t>
            </w:r>
          </w:p>
        </w:tc>
      </w:tr>
    </w:tbl>
    <w:p/>
    <w:p>
      <w:pPr/>
      <w:r>
        <w:t>Налоги работодателя: социальный налог 6% + соц. отчисления 5% + ООСМС 3% = 14% сверх оклада.</w:t>
      </w:r>
    </w:p>
    <w:p>
      <w:pPr>
        <w:pStyle w:val="Heading2"/>
      </w:pPr>
      <w:r>
        <w:t>Производительность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день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неделю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месяц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Резка (пог.м)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40–60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200–360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800–1400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 (объектов)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5–10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20–40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Доставки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2–3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10–15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40–60</w:t>
            </w:r>
          </w:p>
        </w:tc>
      </w:tr>
    </w:tbl>
    <w:p/>
    <w:p>
      <w:pPr/>
      <w:r>
        <w:t>При 40 заказах в месяц команда загружена на 85–90%.</w:t>
      </w:r>
    </w:p>
    <w:p>
      <w:pPr>
        <w:pStyle w:val="Heading2"/>
      </w:pPr>
      <w:r>
        <w:t>Система мотивации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Оклад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Бонусы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Целевая ЗП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Мастер производства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350 000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5 000 тенге за объект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Монтажник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270 000 тенге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5 000 тенге за объект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200 000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1% от выручки + 3 000 за заказ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448 000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7. Юридическая часть и налоги</w:t>
      </w:r>
    </w:p>
    <w:p>
      <w:pPr>
        <w:pStyle w:val="Heading2"/>
      </w:pPr>
      <w:r>
        <w:t>Регистрация бизнеса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Форма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ТОО (Товарищество с ограниченной ответственностью)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Режим</w:t>
            </w:r>
          </w:p>
        </w:tc>
        <w:tc>
          <w:tcPr>
            <w:tcW w:type="dxa" w:w="6236"/>
            <w:shd w:fill="E8EDF5"/>
          </w:tcPr>
          <w:p>
            <w:r/>
            <w:r>
              <w:rPr>
                <w:rFonts w:ascii="Calibri" w:hAnsi="Calibri"/>
                <w:sz w:val="20"/>
              </w:rPr>
              <w:t>Упрощенный (СНР)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Регистрация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eGov.kz (бесплатно)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Уставный капитал</w:t>
            </w:r>
          </w:p>
        </w:tc>
        <w:tc>
          <w:tcPr>
            <w:tcW w:type="dxa" w:w="6236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Минимальный</w:t>
            </w:r>
          </w:p>
        </w:tc>
      </w:tr>
    </w:tbl>
    <w:p/>
    <w:p>
      <w:pPr>
        <w:pStyle w:val="Heading2"/>
      </w:pPr>
      <w:r>
        <w:t>Коды ОКЭД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46.73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Оптовая торговля стройматериалами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Продажа керамогранита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43.33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Облицовочные работы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 керамогранита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43.31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Штукатурные работы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При расширении на ремонт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49.41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Грузовые перевозки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Доставка</w:t>
            </w:r>
          </w:p>
        </w:tc>
      </w:tr>
    </w:tbl>
    <w:p/>
    <w:p>
      <w:pPr>
        <w:pStyle w:val="Heading2"/>
      </w:pPr>
      <w:r>
        <w:t>Налоги 2026 года (новый Налоговый кодекс)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МРП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4 325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МЗП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85 000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Вычет по ИПН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30 МРП = 129 750 тенге/мес</w:t>
            </w:r>
          </w:p>
        </w:tc>
      </w:tr>
    </w:tbl>
    <w:p/>
    <w:p>
      <w:pPr>
        <w:pStyle w:val="Heading3"/>
      </w:pPr>
      <w:r>
        <w:t>Упрощенный режим (СНР)</w:t>
      </w:r>
    </w:p>
    <w:p>
      <w:pPr/>
      <w:r>
        <w:t>Ставка налога: 4% от дохода за полугодие.</w:t>
      </w:r>
    </w:p>
    <w:p>
      <w:pPr/>
      <w:r>
        <w:t>Пример: выручка за 6 месяцев = 52 000 000 тенге. Налог = 52 000 000 × 4% = 2 080 000 тенге.</w:t>
      </w:r>
    </w:p>
    <w:p>
      <w:pPr>
        <w:pStyle w:val="Heading3"/>
      </w:pPr>
      <w:r>
        <w:t>Налоги на зарплату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Налог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Ставка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Удержания с работника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ОПВ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Удержания с работника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ВОСМС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Удержания с работника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ИПН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10% (до 8 500 МРП/год)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Налоги работодателя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Социальный налог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Налоги работодателя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Соц. отчисления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5%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Налоги работодателя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ООСМС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ИТОГО работодатель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14% сверх оклада</w:t>
            </w:r>
          </w:p>
        </w:tc>
      </w:tr>
    </w:tbl>
    <w:p/>
    <w:p>
      <w:pPr>
        <w:pStyle w:val="Heading3"/>
      </w:pPr>
      <w:r>
        <w:t>Пример расчета (оклад 300 000 тенге)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Расчет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ОПВ (работник)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300 000 × 10%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ВОСМС (работник)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× 2%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ИПН (работник)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(300 000 – 30 000 – 129 750) × 10%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14 025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 руки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249 975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Соц. налог (работодатель)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300 000 × 6%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18 000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Соц. отчисления (работодатель)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× 5%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15 000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ООСМС (работодатель)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300 000 × 3%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Полная стоимость сотрудника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342 000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8. CAPEX — Капитальные затраты</w:t>
      </w:r>
    </w:p>
    <w:p>
      <w:pPr/>
      <w:r>
        <w:t>Общий объем капитальных затрат для запуска одного KERAMO BUILD UNIT составляет 16 500 000 тенге (с учетом резерва 10%).</w:t>
      </w:r>
    </w:p>
    <w:p>
      <w:pPr>
        <w:pStyle w:val="Heading2"/>
      </w:pPr>
      <w:r>
        <w:t>Сводная таблица CAPEX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Шоурум (80 кв.м)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3 810 000 тенге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Производство (75 кв.м) + депозиты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6 560 000 тенге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Материалы (первый закуп)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3 250 000 тенге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Инструменты для монтажа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700 000 тенге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Маркетинг (старт)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805 000 тенге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IT и оргтехника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тенге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Резерв (10%)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1 540 000 тенге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 CAPEX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16 500 000 тенге</w:t>
            </w:r>
          </w:p>
        </w:tc>
      </w:tr>
    </w:tbl>
    <w:p/>
    <w:p>
      <w:pPr>
        <w:pStyle w:val="Heading2"/>
      </w:pPr>
      <w:r>
        <w:t>Детализация: Шоурум (80 кв.м) — 3 810 000 тенге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Косметический ремонт (80 кв.м, качественная отделка)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1 300 000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LED-освещение (20 точек)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180 000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Кондиционер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220 000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Стенды для образцов (16 шт)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640 000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Стойка ресепшен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Диваны для клиентов (2 шт)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260 000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Журнальные столики, офисный стол, стул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240 000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Вешалка, кулер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Образцы керамогранита (40+ видов)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Вывеска (лайтбокс)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Декор, навигация, фотозона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290 000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Подытог: ремонт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1 700 000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Подытог: мебель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1 270 000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Подытог: декор и образцы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840 000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ИТОГО ШОУРУМ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3 810 000 тенге</w:t>
            </w:r>
          </w:p>
        </w:tc>
      </w:tr>
    </w:tbl>
    <w:p/>
    <w:p>
      <w:pPr>
        <w:pStyle w:val="Heading2"/>
      </w:pPr>
      <w:r>
        <w:t>Детализация: Производство (75 кв.м) + депозиты — 6 560 000 тенге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Бетонный пол (75 кв.м)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375 000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Слив для воды (2 шт)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Электропроводка (380В)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180 000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Освещение (LED-панели, 10 шт)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200 000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Вентиляция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Ворота для погрузки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Электрические плиткорезы (2 шт × 1 200 000)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2 400 000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Станок для запила под 45°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600 000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Столы для резки (3 шт)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210 000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Стеллажи (12 шт)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420 000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Рохля, система подачи воды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200 000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СИЗ, огнетушители, аптечка, шкафчики, уборочный инвентарь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180 000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Депозит аренды (шоурум 720 000 + производство 675 000)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1 395 000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 ПРОИЗВОДСТВО + ДЕПОЗИТЫ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6 560 000 тенге</w:t>
            </w:r>
          </w:p>
        </w:tc>
      </w:tr>
    </w:tbl>
    <w:p/>
    <w:p>
      <w:pPr>
        <w:pStyle w:val="Heading2"/>
      </w:pPr>
      <w:r>
        <w:t>IT и оргтехника — 300 000 тенге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Ноутбук (б/у)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Принтер МФУ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Роутер Wi-Fi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Канцелярия + прочее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55 000 тенге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ЭЦП + печать ТОО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30 000 тенге</w:t>
            </w:r>
          </w:p>
        </w:tc>
      </w:tr>
      <w:tr>
        <w:tc>
          <w:tcPr>
            <w:tcW w:type="dxa" w:w="56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9. OPEX — Операционные затраты</w:t>
      </w:r>
    </w:p>
    <w:p>
      <w:pPr/>
      <w:r>
        <w:t>Ежемесячные операционные затраты составляют 5 870 000 тенге. Основная доля — ФОТ (48%) и аренда (24%).</w:t>
      </w:r>
    </w:p>
    <w:p>
      <w:pPr>
        <w:pStyle w:val="Heading2"/>
      </w:pPr>
      <w:r>
        <w:t>Сводная таблица OPEX (в месяц)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 в месяц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Аренда помещений (155 кв.м)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1 395 000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24%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Аренда Газели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ФОТ (с налогами)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2 800 000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48%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Таргетолог (аутсорс)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Рекламный бюджет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250 000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4%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Коммунальные услуги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155 000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3%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Транспортные расходы (топливо, ТО)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140 000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Расходники производства (диски, СИЗ)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90 000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Связь и IT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40 000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Бухгалтер (аутсорс)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Закуп материала (пополнение склада)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Прочие расходы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50 000 тенге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ИТОГО OPEX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5 870 000 тенге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</w:tbl>
    <w:p/>
    <w:p>
      <w:pPr>
        <w:pStyle w:val="Heading2"/>
      </w:pPr>
      <w:r>
        <w:t>Детализация аренды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Помещение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Площадь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 за кв.м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Шоурум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80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720 000 тенге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Производство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75 кв.м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9 000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675 000 тенге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155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1 395 000 тенге</w:t>
            </w:r>
          </w:p>
        </w:tc>
      </w:tr>
    </w:tbl>
    <w:p/>
    <w:p>
      <w:pPr>
        <w:pStyle w:val="Heading2"/>
      </w:pPr>
      <w:r>
        <w:t>Детализация ФОТ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Оклад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 налогами (+14%)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Собственник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750 000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855 000 тенге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Менеджер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280 000 тенге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319 200 тенге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Мастер производства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456 000 тенге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Резчик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280 000 тенге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319 200 тенге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Монтажник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320 000 тенге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364 800 тенге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SMM-мобилограф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300 000 тенге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342 000 тенге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Бухгалтер (аутсорс)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 ФОТ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2 800 000 тенге</w:t>
            </w:r>
          </w:p>
        </w:tc>
      </w:tr>
    </w:tbl>
    <w:p/>
    <w:p>
      <w:pPr>
        <w:pStyle w:val="Heading2"/>
      </w:pPr>
      <w:r>
        <w:t>Точка безубыточности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OPEX в месяц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5 870 000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Средний чек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Маржа заказа (47%)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150 400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Заказов для безубыточности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39 заказов в месяц</w:t>
            </w:r>
          </w:p>
        </w:tc>
      </w:tr>
    </w:tbl>
    <w:p/>
    <w:p>
      <w:pPr/>
      <w:r>
        <w:t>Формула: 5 870 000 / 150 400 = 39 заказов в месяц.</w:t>
      </w:r>
    </w:p>
    <w:p>
      <w:r>
        <w:br w:type="page"/>
      </w:r>
    </w:p>
    <w:p>
      <w:pPr>
        <w:pStyle w:val="Heading1"/>
      </w:pPr>
      <w:r>
        <w:t>10. Unit-экономика</w:t>
      </w:r>
    </w:p>
    <w:p>
      <w:pPr/>
      <w:r>
        <w:t>Бизнес-модель KERAMO BUILD основана на полном цикле обслуживания: продажа материала + нарезка (погонный метр) + доставка + монтаж на стены. Каждый этап генерирует маржу.</w:t>
      </w:r>
    </w:p>
    <w:p>
      <w:pPr>
        <w:pStyle w:val="Heading2"/>
      </w:pPr>
      <w:r>
        <w:t>Типовой заказ: Ванная комната (стены, 12 кв.м, ~20 пог.м нарезки)</w:t>
      </w:r>
    </w:p>
    <w:p>
      <w:r>
        <w:rPr>
          <w:rFonts w:ascii="Calibri" w:hAnsi="Calibri"/>
          <w:b/>
          <w:sz w:val="22"/>
        </w:rPr>
        <w:t>Цена для клиента (средний сегмент):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Расчет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 клиенту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Керамогранит (средний)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12 кв.м × 17 000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204 000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Нарезка (пог.м)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20 пог.м × 3 500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Доставка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фиксированно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Монтаж на стены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12 кв.м × 12 500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Клей + затирка + расходники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фиксированно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30 000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 ЧЕК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474 000 тенге</w:t>
            </w:r>
          </w:p>
        </w:tc>
      </w:tr>
    </w:tbl>
    <w:p/>
    <w:p>
      <w:r>
        <w:rPr>
          <w:rFonts w:ascii="Calibri" w:hAnsi="Calibri"/>
          <w:b/>
          <w:sz w:val="22"/>
        </w:rPr>
        <w:t>Наши затраты: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Себестоимость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Керамогранит (закуп средний, 12 кв.м × 12 500)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</w:tr>
      <w:tr>
        <w:tc>
          <w:tcPr>
            <w:tcW w:type="dxa" w:w="51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Клей + затирка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15 000 тенге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Диски, расходники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15 000 тенге</w:t>
            </w:r>
          </w:p>
        </w:tc>
      </w:tr>
      <w:tr>
        <w:tc>
          <w:tcPr>
            <w:tcW w:type="dxa" w:w="51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Топливо (доставка)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5 000 тенге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ЗП монтажника (сдельно)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30 000 тенге</w:t>
            </w:r>
          </w:p>
        </w:tc>
      </w:tr>
      <w:tr>
        <w:tc>
          <w:tcPr>
            <w:tcW w:type="dxa" w:w="51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ЗП мастера (сдельно)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18 000 тенге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ИТОГО ЗАТРАТЫ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233 000 тенге</w:t>
            </w:r>
          </w:p>
        </w:tc>
      </w:tr>
    </w:tbl>
    <w:p/>
    <w:p>
      <w:r>
        <w:rPr>
          <w:rFonts w:ascii="Calibri" w:hAnsi="Calibri"/>
          <w:b/>
          <w:sz w:val="22"/>
        </w:rPr>
        <w:t>Маржинальность заказа (ванная):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Процент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Чек клиента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474 000 тенге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Переменные затраты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233 000 тенге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49%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Маржа заказа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241 000 тенге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51%</w:t>
            </w:r>
          </w:p>
        </w:tc>
      </w:tr>
    </w:tbl>
    <w:p/>
    <w:p>
      <w:pPr>
        <w:pStyle w:val="Heading2"/>
      </w:pPr>
      <w:r>
        <w:t>Сравнение типов заказов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 заказа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Площадь стен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Себестоимость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Маржа</w:t>
            </w:r>
          </w:p>
        </w:tc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Фартук (средний)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кв.м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217 500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121 500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96 000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44%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Фартук (премиум)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кв.м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390 000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175 000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215 000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55%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Ванная (средний)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12 кв.м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474 000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233 000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241 000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51%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Ванная (премиум)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12 кв.м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600 000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310 000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290 000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48%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Стены комната/коридор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18 кв.м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500 000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280 000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220 000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44%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Подоконники, столешницы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75 000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75 000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</w:tr>
    </w:tbl>
    <w:p/>
    <w:p>
      <w:pPr>
        <w:pStyle w:val="Heading2"/>
      </w:pPr>
      <w:r>
        <w:t>Средний чек (взвешенный)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 заказа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Взвешенный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Фартук (стена)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390 000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136 500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Ванная (стены)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600 000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240 000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Стены (комната/коридор)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100 000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Подоконники, столешницы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150 000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7 500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Средневзвешенный чек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484 000 тенге</w:t>
            </w:r>
          </w:p>
        </w:tc>
      </w:tr>
    </w:tbl>
    <w:p/>
    <w:p>
      <w:pPr/>
      <w:r>
        <w:t>Для консервативного прогноза используем 320 000 тенге — с учетом того, что часть заказов будет в эконом-сегменте и с меньшей площадью.</w:t>
      </w:r>
    </w:p>
    <w:p>
      <w:pPr>
        <w:pStyle w:val="Heading2"/>
      </w:pPr>
      <w:r>
        <w:t>CAC и LTV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Расчет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CAC (стоимость клиента)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650 000 / 40 заказов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16 250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Средний чек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320 000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Маржа с заказа (47%)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150 400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Повторные заказы (20%)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0,2 × 150 400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+30 080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Рекомендации (15%)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0,15 × 150 400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+22 560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LTV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203 000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LTV / CAC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203 000 / 16 250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12,5x</w:t>
            </w:r>
          </w:p>
        </w:tc>
      </w:tr>
    </w:tbl>
    <w:p/>
    <w:p>
      <w:pPr/>
      <w:r>
        <w:t>LTV/CAC = 12,5 — отличный показатель (норма более 3).</w:t>
      </w:r>
    </w:p>
    <w:p>
      <w:r>
        <w:br w:type="page"/>
      </w:r>
    </w:p>
    <w:p>
      <w:pPr>
        <w:pStyle w:val="Heading1"/>
      </w:pPr>
      <w:r>
        <w:t>11. Финансовый прогноз (12 месяцев)</w:t>
      </w:r>
    </w:p>
    <w:p>
      <w:pPr>
        <w:pStyle w:val="Heading2"/>
      </w:pPr>
      <w:r>
        <w:t>Итоговые инвестиции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CAPEX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16 500 000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Покрытие OPEX (3 месяца)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17 610 000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Буфер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890 000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35 000 000 тенге</w:t>
            </w:r>
          </w:p>
        </w:tc>
      </w:tr>
    </w:tbl>
    <w:p/>
    <w:p>
      <w:pPr>
        <w:pStyle w:val="Heading2"/>
      </w:pPr>
      <w:r>
        <w:t>P&amp;L прогноз на 12 месяцев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Мес.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Заказы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Перем. затр.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Вал. прибыль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OPEX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Чист. прибыль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Накопит.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3 200 000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1 696 000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1 504 000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5 870 000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-4 366 000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-4 366 000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5 120 000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2 714 000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2 406 000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5 870 000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-3 464 000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-7 830 000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7 680 000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4 070 000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3 610 000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5 870 000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-2 260 000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-10 090 000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9 600 000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5 088 000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4 512 000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5 870 000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-1 358 000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-11 448 000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11 520 000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6 106 000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5 414 000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5 870 000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-456 000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-11 904 000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12 800 000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6 784 000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6 016 000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5 870 000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+146 000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-11 758 000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13 440 000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7 123 000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6 317 000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5 920 000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+397 000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-11 361 000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14 080 000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7 462 000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6 618 000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5 920 000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+698 000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-10 663 000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14 720 000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7 802 000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6 918 000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5 970 000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+948 000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-9 715 000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15 360 000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8 141 000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7 219 000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5 970 000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+1 249 000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-8 466 000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16 000 000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8 480 000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7 520 000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6 020 000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+1 500 000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-6 966 000</w:t>
            </w:r>
          </w:p>
        </w:tc>
      </w:tr>
      <w:tr>
        <w:tc>
          <w:tcPr>
            <w:tcW w:type="dxa" w:w="850"/>
            <w:shd w:fill="E8EDF5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16 640 000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8 819 000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7 821 000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6 020 000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+1 801 000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-5 165 000</w:t>
            </w:r>
          </w:p>
        </w:tc>
      </w:tr>
    </w:tbl>
    <w:p/>
    <w:p>
      <w:pPr>
        <w:pStyle w:val="Heading2"/>
      </w:pPr>
      <w:r>
        <w:t>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Событие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Месяц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Первые заказы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30 заказов в месяц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Выход в операционный плюс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40+ заказов в месяц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Стабильная прибыль 1+ млн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50 заказов в месяц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</w:tr>
    </w:tbl>
    <w:p/>
    <w:p>
      <w:pPr>
        <w:pStyle w:val="Heading2"/>
      </w:pPr>
      <w:r>
        <w:t>Годовой итог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Выручка за год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140 160 000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Валовая прибыль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65 875 000 тенге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OPEX за год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71 040 000 тенге</w:t>
            </w:r>
          </w:p>
        </w:tc>
      </w:tr>
      <w:tr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Чистая прибыль за год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-5 165 000 тенге</w:t>
            </w:r>
          </w:p>
        </w:tc>
      </w:tr>
    </w:tbl>
    <w:p/>
    <w:p>
      <w:pPr/>
      <w:r>
        <w:t>Первый год убыточный из-за периода раскачки (месяцы 1–5). Выход в годовой плюс — на второй год работы.</w:t>
      </w:r>
    </w:p>
    <w:p>
      <w:pPr>
        <w:pStyle w:val="Heading2"/>
      </w:pPr>
      <w:r>
        <w:t>Прогноз на 2-й год (стабильный режим)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месяц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 год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Заказы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50–55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600–660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Выручка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Calibri" w:hAnsi="Calibri"/>
                <w:sz w:val="20"/>
              </w:rPr>
              <w:t>16–17,6 млн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192–211 млн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OPEX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6–6,2 млн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72–74 млн тенге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Переменные затраты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Calibri" w:hAnsi="Calibri"/>
                <w:sz w:val="20"/>
              </w:rPr>
              <w:t>8,5–9,3 млн</w:t>
            </w:r>
          </w:p>
        </w:tc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102–112 млн тенге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Чистая прибыль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1,5–2,1 млн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18–25 млн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12. Модель возврата инвестиций</w:t>
      </w:r>
    </w:p>
    <w:p>
      <w:pPr>
        <w:pStyle w:val="Heading2"/>
      </w:pPr>
      <w:r>
        <w:t>Структура сделки</w:t>
      </w:r>
    </w:p>
    <w:p>
      <w:r>
        <w:rPr>
          <w:rFonts w:ascii="Calibri" w:hAnsi="Calibri"/>
          <w:b/>
          <w:sz w:val="22"/>
        </w:rPr>
        <w:t>Фаза 1: Возврат инвестиций</w:t>
      </w:r>
    </w:p>
    <w:p>
      <w:pPr/>
      <w:r>
        <w:t>100% чистой прибыли направляется инвестору до полного погашения суммы инвестиций (35 000 000 тенге). Начало возврата — месяц 6 (выход в операционный плюс).</w:t>
      </w:r>
    </w:p>
    <w:p>
      <w:r>
        <w:rPr>
          <w:rFonts w:ascii="Calibri" w:hAnsi="Calibri"/>
          <w:b/>
          <w:sz w:val="22"/>
        </w:rPr>
        <w:t>Фаза 2: Распределение прибыли</w:t>
      </w:r>
    </w:p>
    <w:p>
      <w:pPr/>
      <w:r>
        <w:t>После полного возврата инвестиций прибыль распределяется: 30% инвестору, 70% собственнику (бессрочно).</w:t>
      </w:r>
    </w:p>
    <w:p>
      <w:pPr>
        <w:pStyle w:val="Heading2"/>
      </w:pPr>
      <w:r>
        <w:t>График возврата инвестиций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Чистая прибыль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Возврат инвестору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Остаток долга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1–5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-11 904 000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35 000 000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+146 000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146 000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34 854 000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+397 000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397 000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34 457 000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+698 000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698 000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33 759 000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+948 000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948 000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32 811 000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+1 249 000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1 249 000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31 562 000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+1 500 000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1 500 000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30 062 000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+1 801 000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1 801 000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28 261 000</w:t>
            </w:r>
          </w:p>
        </w:tc>
      </w:tr>
    </w:tbl>
    <w:p/>
    <w:p>
      <w:r>
        <w:rPr>
          <w:rFonts w:ascii="Calibri" w:hAnsi="Calibri"/>
          <w:b/>
          <w:sz w:val="22"/>
        </w:rPr>
        <w:t>Итого возврат за 1-й год: 6 739 000 тенге. Остаток: 28 261 000 тенге.</w:t>
      </w:r>
    </w:p>
    <w:p>
      <w:pPr>
        <w:pStyle w:val="Heading2"/>
      </w:pPr>
      <w:r>
        <w:t>Продолжение возврата (2-й год)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Чистая прибыль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Возврат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Остаток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+1 800 000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1 800 000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26 461 000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+1 900 000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1 900 000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24 561 000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+2 000 000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2 000 000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22 561 000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+2 000 000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2 000 000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20 561 000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+2 100 000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2 100 000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18 461 000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+2 100 000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2 100 000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16 361 000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+2 200 000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2 200 000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14 161 000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+2 200 000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2 200 000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11 961 000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+2 300 000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2 300 000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9 661 000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+2 300 000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2 300 000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7 361 000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+2 400 000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2 400 000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4 961 000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+2 400 000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2 400 000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2 561 000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+2 500 000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2 561 000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</w:tbl>
    <w:p/>
    <w:p>
      <w:r>
        <w:rPr>
          <w:rFonts w:ascii="Calibri" w:hAnsi="Calibri"/>
          <w:b/>
          <w:sz w:val="22"/>
        </w:rPr>
        <w:t>Полный возврат инвестиций: 25 месяцев (2 года 1 месяц)</w:t>
      </w:r>
    </w:p>
    <w:p>
      <w:pPr>
        <w:pStyle w:val="Heading2"/>
      </w:pPr>
      <w:r>
        <w:t>После возврата (распределение 30/70)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Прибыль в месяц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Инвестор (30%)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Собственник (70%)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Месяц 26+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2 500 000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750 000 тенге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1 750 000 тенге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Месяц 30+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3 000 000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900 000 тенге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2 100 000 тенге</w:t>
            </w:r>
          </w:p>
        </w:tc>
      </w:tr>
    </w:tbl>
    <w:p/>
    <w:p>
      <w:r>
        <w:rPr>
          <w:rFonts w:ascii="Calibri" w:hAnsi="Calibri"/>
          <w:b/>
          <w:sz w:val="22"/>
        </w:rPr>
        <w:t>Годовой доход инвестора (после возврата): 9–11 млн тенге</w:t>
      </w:r>
    </w:p>
    <w:p>
      <w:r>
        <w:rPr>
          <w:rFonts w:ascii="Calibri" w:hAnsi="Calibri"/>
          <w:b/>
          <w:sz w:val="22"/>
        </w:rPr>
        <w:t>Годовой доход собственника (после возврата): 21–25 млн тенге</w:t>
      </w:r>
    </w:p>
    <w:p>
      <w:pPr>
        <w:pStyle w:val="Heading2"/>
      </w:pPr>
      <w:r>
        <w:t>ROI для инвестора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Инвестиции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35 000 000 тенге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Срок возврата</w:t>
            </w:r>
          </w:p>
        </w:tc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25 месяцев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Годовой доход после возврата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9–11 млн тенге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ROI (годовой, после возврата)</w:t>
            </w:r>
          </w:p>
        </w:tc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~29%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Доля в бизнесе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30% (бессрочно)</w:t>
            </w:r>
          </w:p>
        </w:tc>
      </w:tr>
    </w:tbl>
    <w:p/>
    <w:p>
      <w:pPr>
        <w:pStyle w:val="Heading2"/>
      </w:pPr>
      <w:r>
        <w:t>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Выход в плюс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Возврат инвестиций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Прибыль 2-й год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Оптимистичный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Месяц 4–5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20–22 месяца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25–30 млн тенге</w:t>
            </w:r>
          </w:p>
        </w:tc>
      </w:tr>
      <w:tr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Базовый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Месяц 6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25 месяцев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18–25 млн тенге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Пессимистичный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Месяц 8–9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30–36 месяцев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10–15 млн тенге</w:t>
            </w:r>
          </w:p>
        </w:tc>
      </w:tr>
    </w:tbl>
    <w:p/>
    <w:p>
      <w:r>
        <w:br w:type="page"/>
      </w:r>
    </w:p>
    <w:p>
      <w:pPr>
        <w:pStyle w:val="Heading1"/>
      </w:pPr>
      <w:r>
        <w:t>13. Анализ рынка Астаны</w:t>
      </w:r>
    </w:p>
    <w:p>
      <w:pPr/>
      <w:r>
        <w:t>Источники: stat.gov.kz, krisha.kz, orda.kz, tengrinews.kz. Дата анализа: февраль 2026.</w:t>
      </w:r>
    </w:p>
    <w:p>
      <w:pPr>
        <w:pStyle w:val="Heading2"/>
      </w:pPr>
      <w:r>
        <w:t>Рынок недвижимости Астаны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2025 (прогноз)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Введено жилья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4,4 млн кв.м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4,8 млн кв.м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Доля от всего РК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23%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Новых квартир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38 000+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42 000+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Рост к прошлому году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+12%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+9%</w:t>
            </w:r>
          </w:p>
        </w:tc>
      </w:tr>
    </w:tbl>
    <w:p/>
    <w:p>
      <w:pPr>
        <w:pStyle w:val="Heading2"/>
      </w:pPr>
      <w:r>
        <w:t>Объем рынка керамогранита в Астане</w:t>
      </w:r>
    </w:p>
    <w:p>
      <w:pPr/>
      <w:r>
        <w:t>Расчет: 38 000 квартир × 12 кв.м стен под керамогранит × 30 000 тенге (материал + работа).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Объем в год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Новостройки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13 700 000 000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Вторичка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1 400 000 000 тенге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Коммерция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500 000 000 тенге</w:t>
            </w:r>
          </w:p>
        </w:tc>
      </w:tr>
      <w:tr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ИТОГО рынок Астаны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Calibri" w:hAnsi="Calibri"/>
                <w:sz w:val="20"/>
              </w:rPr>
              <w:t>15 600 000 000 тенге (~32 млн USD)</w:t>
            </w:r>
          </w:p>
        </w:tc>
      </w:tr>
    </w:tbl>
    <w:p/>
    <w:p>
      <w:pPr>
        <w:pStyle w:val="Heading2"/>
      </w:pPr>
      <w:r>
        <w:t>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Новоселы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400 000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Купили квартиру в новостройке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Инвесторы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280 000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Делают ремонт под сдачу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Вторичка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500 000 тенге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Замена старой плитки на стенах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Коммерция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Calibri" w:hAnsi="Calibri"/>
                <w:sz w:val="20"/>
              </w:rPr>
              <w:t>800 000 тенге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Офисы, магазины</w:t>
            </w:r>
          </w:p>
        </w:tc>
      </w:tr>
    </w:tbl>
    <w:p/>
    <w:p>
      <w:pPr>
        <w:pStyle w:val="Heading2"/>
      </w:pPr>
      <w:r>
        <w:t>Конкурентный 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Компания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Продажа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Нарезка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Монтаж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Шоурум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KERAMA MARAZZI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Mar-Mar Ceramics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Megastroy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Частные мастера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KERAMO BUILD (мы)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Да</w:t>
            </w:r>
          </w:p>
        </w:tc>
      </w:tr>
    </w:tbl>
    <w:p/>
    <w:p>
      <w:pPr/>
      <w:r>
        <w:t>Вывод: рынок фрагментирован. Нет сильного игрока с полным циклом (продажа + нарезка + монтаж + сервис). KERAMO BUILD занимает уникальную нишу.</w:t>
      </w:r>
    </w:p>
    <w:p>
      <w:pPr>
        <w:pStyle w:val="Heading2"/>
      </w:pPr>
      <w:r>
        <w:t>Драйверы роста</w:t>
      </w:r>
    </w:p>
    <w:p>
      <w:pPr>
        <w:pStyle w:val="ListBullet"/>
      </w:pPr>
      <w:r>
        <w:rPr>
          <w:rFonts w:ascii="Calibri" w:hAnsi="Calibri"/>
          <w:sz w:val="22"/>
        </w:rPr>
        <w:t>Рост новостроек +12% в год — больше клиентов</w:t>
      </w:r>
    </w:p>
    <w:p>
      <w:pPr>
        <w:pStyle w:val="ListBullet"/>
      </w:pPr>
      <w:r>
        <w:rPr>
          <w:rFonts w:ascii="Calibri" w:hAnsi="Calibri"/>
          <w:sz w:val="22"/>
        </w:rPr>
        <w:t>Миграция в Астану (+67 000 человек в год) — рост спроса на жилье</w:t>
      </w:r>
    </w:p>
    <w:p>
      <w:pPr>
        <w:pStyle w:val="ListBullet"/>
      </w:pPr>
      <w:r>
        <w:rPr>
          <w:rFonts w:ascii="Calibri" w:hAnsi="Calibri"/>
          <w:sz w:val="22"/>
        </w:rPr>
        <w:t>Рост цен на жилье +5,8% в год — готовность платить за качественный ремонт</w:t>
      </w:r>
    </w:p>
    <w:p>
      <w:pPr>
        <w:pStyle w:val="ListBullet"/>
      </w:pPr>
      <w:r>
        <w:rPr>
          <w:rFonts w:ascii="Calibri" w:hAnsi="Calibri"/>
          <w:sz w:val="22"/>
        </w:rPr>
        <w:t>Рост Instagram-аудитории — дешевый маркетинг</w:t>
      </w:r>
    </w:p>
    <w:p>
      <w:pPr>
        <w:pStyle w:val="ListBullet"/>
      </w:pPr>
      <w:r>
        <w:rPr>
          <w:rFonts w:ascii="Calibri" w:hAnsi="Calibri"/>
          <w:sz w:val="22"/>
        </w:rPr>
        <w:t>Тренд на качественную отделку стен — премиум-сегмент растет</w:t>
      </w:r>
    </w:p>
    <w:p>
      <w:pPr>
        <w:pStyle w:val="Heading2"/>
      </w:pPr>
      <w:r>
        <w:t>Риски и митигация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Замедление строительства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Средняя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Фокус на вторичку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Рост конкуренции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Высокая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Сервис, контент, бренд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Рост цен на материалы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Высокая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Договоры с поставщиками</w:t>
            </w:r>
          </w:p>
        </w:tc>
      </w:tr>
      <w:tr>
        <w:tc>
          <w:tcPr>
            <w:tcW w:type="dxa" w:w="2835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Сезонность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Средняя</w:t>
            </w:r>
          </w:p>
        </w:tc>
        <w:tc>
          <w:tcPr>
            <w:tcW w:type="dxa" w:w="3402"/>
            <w:shd w:fill="E8EDF5"/>
          </w:tcPr>
          <w:p>
            <w:r/>
            <w:r>
              <w:rPr>
                <w:rFonts w:ascii="Calibri" w:hAnsi="Calibri"/>
                <w:sz w:val="20"/>
              </w:rPr>
              <w:t>Скидки в низкий сезон</w:t>
            </w:r>
          </w:p>
        </w:tc>
      </w:tr>
    </w:tbl>
    <w:p/>
    <w:p>
      <w:pPr>
        <w:pStyle w:val="Heading2"/>
      </w:pPr>
      <w:r>
        <w:t>Потенциал KERAMO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Заказов в месяц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Выручка за год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 рынка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Год 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140 млн тенге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0,9%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Год 2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211 млн тенге</w:t>
            </w:r>
          </w:p>
        </w:tc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1,4%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Год 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307 млн тенге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2,0%</w:t>
            </w:r>
          </w:p>
        </w:tc>
      </w:tr>
    </w:tbl>
    <w:p/>
    <w:p>
      <w:pPr>
        <w:pStyle w:val="Heading2"/>
      </w:pPr>
      <w:r>
        <w:t>TAM / SAM / SOM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TAM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15,6 млрд тенге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Весь рынок керамогранита Астаны</w:t>
            </w:r>
          </w:p>
        </w:tc>
      </w:tr>
      <w:tr>
        <w:tc>
          <w:tcPr>
            <w:tcW w:type="dxa" w:w="1701"/>
            <w:shd w:fill="E8EDF5"/>
          </w:tcPr>
          <w:p>
            <w:r/>
            <w:r>
              <w:rPr>
                <w:rFonts w:ascii="Calibri" w:hAnsi="Calibri"/>
                <w:sz w:val="20"/>
              </w:rPr>
              <w:t>SAM</w:t>
            </w:r>
          </w:p>
        </w:tc>
        <w:tc>
          <w:tcPr>
            <w:tcW w:type="dxa" w:w="2268"/>
            <w:shd w:fill="E8EDF5"/>
          </w:tcPr>
          <w:p>
            <w:r/>
            <w:r>
              <w:rPr>
                <w:rFonts w:ascii="Calibri" w:hAnsi="Calibri"/>
                <w:sz w:val="20"/>
              </w:rPr>
              <w:t>7,8 млрд тенге</w:t>
            </w:r>
          </w:p>
        </w:tc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Новостройки + часть вторички (50%)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SOM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140–307 млн тенге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Реалистичная доля (0,9–2%)</w:t>
            </w:r>
          </w:p>
        </w:tc>
      </w:tr>
    </w:tbl>
    <w:p/>
    <w:p>
      <w:r>
        <w:br w:type="page"/>
      </w:r>
    </w:p>
    <w:p>
      <w:pPr>
        <w:pStyle w:val="Heading1"/>
      </w:pPr>
      <w:r>
        <w:t>Заключение</w:t>
      </w:r>
    </w:p>
    <w:p>
      <w:pPr/>
      <w:r>
        <w:t>KERAMO BUILD — это готовая бизнес-модель для рынка керамогранита Астаны с четкой unit-экономикой и понятным путем к прибыльности.</w:t>
      </w:r>
    </w:p>
    <w:p>
      <w:r>
        <w:rPr>
          <w:rFonts w:ascii="Calibri" w:hAnsi="Calibri"/>
          <w:b/>
          <w:sz w:val="22"/>
        </w:rPr>
        <w:t>Ключевые аргументы для инвестора:</w:t>
      </w:r>
    </w:p>
    <w:p>
      <w:pPr>
        <w:pStyle w:val="ListBullet"/>
      </w:pPr>
      <w:r>
        <w:rPr>
          <w:rFonts w:ascii="Calibri" w:hAnsi="Calibri"/>
          <w:sz w:val="22"/>
        </w:rPr>
        <w:t>Рынок: 15,6 млрд тенге в год, растет на 10–12% ежегодно</w:t>
      </w:r>
    </w:p>
    <w:p>
      <w:pPr>
        <w:pStyle w:val="ListBullet"/>
      </w:pPr>
      <w:r>
        <w:rPr>
          <w:rFonts w:ascii="Calibri" w:hAnsi="Calibri"/>
          <w:sz w:val="22"/>
        </w:rPr>
        <w:t>Ниша: полный цикл (продажа + нарезка + монтаж) — свободна</w:t>
      </w:r>
    </w:p>
    <w:p>
      <w:pPr>
        <w:pStyle w:val="ListBullet"/>
      </w:pPr>
      <w:r>
        <w:rPr>
          <w:rFonts w:ascii="Calibri" w:hAnsi="Calibri"/>
          <w:sz w:val="22"/>
        </w:rPr>
        <w:t>Маржа: 47% на заказ при среднем чеке 320 000 тенге</w:t>
      </w:r>
    </w:p>
    <w:p>
      <w:pPr>
        <w:pStyle w:val="ListBullet"/>
      </w:pPr>
      <w:r>
        <w:rPr>
          <w:rFonts w:ascii="Calibri" w:hAnsi="Calibri"/>
          <w:sz w:val="22"/>
        </w:rPr>
        <w:t>Команда: 6 человек, оптимизированная структура</w:t>
      </w:r>
    </w:p>
    <w:p>
      <w:pPr>
        <w:pStyle w:val="ListBullet"/>
      </w:pPr>
      <w:r>
        <w:rPr>
          <w:rFonts w:ascii="Calibri" w:hAnsi="Calibri"/>
          <w:sz w:val="22"/>
        </w:rPr>
        <w:t>Возврат: 25 месяцев, затем 30% прибыли бессрочно</w:t>
      </w:r>
    </w:p>
    <w:p>
      <w:pPr>
        <w:pStyle w:val="ListBullet"/>
      </w:pPr>
      <w:r>
        <w:rPr>
          <w:rFonts w:ascii="Calibri" w:hAnsi="Calibri"/>
          <w:sz w:val="22"/>
        </w:rPr>
        <w:t>ROI: ~29% годовых после возврата инвестиций</w:t>
      </w:r>
    </w:p>
    <w:p>
      <w:pPr>
        <w:pStyle w:val="ListBullet"/>
      </w:pPr>
      <w:r>
        <w:rPr>
          <w:rFonts w:ascii="Calibri" w:hAnsi="Calibri"/>
          <w:sz w:val="22"/>
        </w:rPr>
        <w:t>Масштабирование: формула UNIT легко тиражируется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Инвестиции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35 000 000 тенге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Срок возврата</w:t>
            </w:r>
          </w:p>
        </w:tc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25 месяцев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Доля инвестора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30% (бессрочно)</w:t>
            </w:r>
          </w:p>
        </w:tc>
      </w:tr>
      <w:tr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Годовой доход инвестора</w:t>
            </w:r>
          </w:p>
        </w:tc>
        <w:tc>
          <w:tcPr>
            <w:tcW w:type="dxa" w:w="3969"/>
            <w:shd w:fill="E8EDF5"/>
          </w:tcPr>
          <w:p>
            <w:r/>
            <w:r>
              <w:rPr>
                <w:rFonts w:ascii="Calibri" w:hAnsi="Calibri"/>
                <w:sz w:val="20"/>
              </w:rPr>
              <w:t>9–11 млн тенге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ROI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~29%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b/>
          <w:color w:val="1A3C6E"/>
          <w:sz w:val="32"/>
        </w:rPr>
        <w:t>KERAMO BUILD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Астана, Казахстан  |  Февраль 2026</w:t>
      </w:r>
    </w:p>
    <w:p>
      <w:pPr>
        <w:jc w:val="center"/>
      </w:pPr>
      <w:r>
        <w:rPr>
          <w:rFonts w:ascii="Calibri" w:hAnsi="Calibri"/>
          <w:color w:val="999999"/>
          <w:sz w:val="20"/>
        </w:rPr>
        <w:t>Версия 4.0  |  Конфиденциально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