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блок-8-opex-операционные-затраты"/>
    <w:p>
      <w:pPr>
        <w:pStyle w:val="Heading1"/>
      </w:pPr>
      <w:r>
        <w:t xml:space="preserve">📊 БЛОК 8: OPEX — Операционные затраты</w:t>
      </w:r>
    </w:p>
    <w:bookmarkStart w:id="9" w:name="сводная-таблица-в-месяц"/>
    <w:p>
      <w:pPr>
        <w:pStyle w:val="Heading2"/>
      </w:pPr>
      <w:r>
        <w:t xml:space="preserve">Сводная таблица (в месяц)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Сумма/мес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Аренда помещения</w:t>
            </w:r>
          </w:p>
        </w:tc>
        <w:tc>
          <w:tcPr/>
          <w:p>
            <w:pPr>
              <w:pStyle w:val="Compact"/>
            </w:pPr>
            <w:r>
              <w:t xml:space="preserve">400,000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Аренда Газели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 (с налогами)</w:t>
            </w:r>
          </w:p>
        </w:tc>
        <w:tc>
          <w:tcPr/>
          <w:p>
            <w:pPr>
              <w:pStyle w:val="Compact"/>
            </w:pPr>
            <w:r>
              <w:t xml:space="preserve">3,050,000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Коммунальные услуги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Транспортные расходы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Расходники производства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Связь и IT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 (аутсорс)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расходы</w:t>
            </w:r>
          </w:p>
        </w:tc>
        <w:tc>
          <w:tcPr/>
          <w:p>
            <w:pPr>
              <w:pStyle w:val="Compact"/>
            </w:pPr>
            <w:r>
              <w:t xml:space="preserve">70,000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4,600,000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0" w:name="детализация"/>
    <w:p>
      <w:pPr>
        <w:pStyle w:val="Heading2"/>
      </w:pPr>
      <w:r>
        <w:t xml:space="preserve">Детализация</w:t>
      </w:r>
    </w:p>
    <w:bookmarkStart w:id="10" w:name="аренда-помещения"/>
    <w:p>
      <w:pPr>
        <w:pStyle w:val="Heading3"/>
      </w:pPr>
      <w:r>
        <w:t xml:space="preserve">1. Аренда помещения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Помещение 50 м²</w:t>
            </w:r>
          </w:p>
        </w:tc>
        <w:tc>
          <w:tcPr/>
          <w:p>
            <w:pPr>
              <w:pStyle w:val="Compact"/>
            </w:pPr>
            <w:r>
              <w:t xml:space="preserve">~8,000 ₸/м²</w:t>
            </w:r>
          </w:p>
        </w:tc>
        <w:tc>
          <w:tcPr/>
          <w:p>
            <w:pPr>
              <w:pStyle w:val="Compact"/>
            </w:pPr>
            <w:r>
              <w:t xml:space="preserve">400,000 ₸</w:t>
            </w:r>
          </w:p>
        </w:tc>
      </w:tr>
    </w:tbl>
    <w:p>
      <w:pPr>
        <w:pStyle w:val="BlockText"/>
      </w:pPr>
      <w:r>
        <w:t xml:space="preserve">Локация: промзона или спальный район с хорошим трафиком</w:t>
      </w:r>
    </w:p>
    <w:p>
      <w:r>
        <w:pict>
          <v:rect style="width:0;height:1.5pt" o:hralign="center" o:hrstd="t" o:hr="t"/>
        </w:pict>
      </w:r>
    </w:p>
    <w:bookmarkEnd w:id="10"/>
    <w:bookmarkStart w:id="11" w:name="аренда-газели"/>
    <w:p>
      <w:pPr>
        <w:pStyle w:val="Heading3"/>
      </w:pPr>
      <w:r>
        <w:t xml:space="preserve">2. Аренда Газели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Газель (фургон)</w:t>
            </w:r>
          </w:p>
        </w:tc>
        <w:tc>
          <w:tcPr/>
          <w:p>
            <w:pPr>
              <w:pStyle w:val="Compact"/>
            </w:pPr>
            <w:r>
              <w:t xml:space="preserve">Долгосрочная аренда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</w:tr>
    </w:tbl>
    <w:p>
      <w:pPr>
        <w:pStyle w:val="BlockText"/>
      </w:pPr>
      <w:r>
        <w:t xml:space="preserve">Источник: OLX.kz, Kaspi — аренда 350,000-400,000 ₸/мес</w:t>
      </w:r>
    </w:p>
    <w:p>
      <w:r>
        <w:pict>
          <v:rect style="width:0;height:1.5pt" o:hralign="center" o:hrstd="t" o:hr="t"/>
        </w:pict>
      </w:r>
    </w:p>
    <w:bookmarkEnd w:id="11"/>
    <w:bookmarkStart w:id="12" w:name="фот-фонд-оплаты-труда"/>
    <w:p>
      <w:pPr>
        <w:pStyle w:val="Heading3"/>
      </w:pPr>
      <w:r>
        <w:t xml:space="preserve">3. ФОТ (Фонд оплаты труда)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Оклад (gross)</w:t>
            </w:r>
          </w:p>
        </w:tc>
        <w:tc>
          <w:tcPr/>
          <w:p>
            <w:pPr>
              <w:pStyle w:val="Compact"/>
            </w:pPr>
            <w:r>
              <w:t xml:space="preserve">С налогами (+14%)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Собственник/Директор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750,000 ₸</w:t>
            </w:r>
          </w:p>
        </w:tc>
        <w:tc>
          <w:tcPr/>
          <w:p>
            <w:pPr>
              <w:pStyle w:val="Compact"/>
            </w:pPr>
            <w:r>
              <w:t xml:space="preserve">855,000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  <w:tc>
          <w:tcPr/>
          <w:p>
            <w:pPr>
              <w:pStyle w:val="Compact"/>
            </w:pPr>
            <w:r>
              <w:t xml:space="preserve">319,200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Мастер производства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  <w:tc>
          <w:tcPr/>
          <w:p>
            <w:pPr>
              <w:pStyle w:val="Compact"/>
            </w:pPr>
            <w:r>
              <w:t xml:space="preserve">399,000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Резчик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  <w:tc>
          <w:tcPr/>
          <w:p>
            <w:pPr>
              <w:pStyle w:val="Compact"/>
            </w:pPr>
            <w:r>
              <w:t xml:space="preserve">319,200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Монтажник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600,000 ₸</w:t>
            </w:r>
          </w:p>
        </w:tc>
        <w:tc>
          <w:tcPr/>
          <w:p>
            <w:pPr>
              <w:pStyle w:val="Compact"/>
            </w:pPr>
            <w:r>
              <w:t xml:space="preserve">684,000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SMM-мобилограф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300,000 ₸</w:t>
            </w:r>
          </w:p>
        </w:tc>
        <w:tc>
          <w:tcPr/>
          <w:p>
            <w:pPr>
              <w:pStyle w:val="Compact"/>
            </w:pPr>
            <w:r>
              <w:t xml:space="preserve">342,000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ФОТ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2,560,000 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2,918,400 ₸</w:t>
            </w:r>
          </w:p>
        </w:tc>
      </w:tr>
    </w:tbl>
    <w:p>
      <w:pPr>
        <w:pStyle w:val="BlockText"/>
      </w:pPr>
      <w:r>
        <w:t xml:space="preserve">Бухгалтер учтен отдельно (аутсорс)</w:t>
      </w:r>
    </w:p>
    <w:p>
      <w:pPr>
        <w:pStyle w:val="FirstParagraph"/>
      </w:pPr>
      <w:r>
        <w:rPr>
          <w:b/>
          <w:bCs/>
        </w:rPr>
        <w:t xml:space="preserve">Округленно: 3,050,000 ₸/мес</w:t>
      </w:r>
      <w:r>
        <w:t xml:space="preserve"> </w:t>
      </w:r>
      <w:r>
        <w:t xml:space="preserve">(с буфером на бонусы)</w:t>
      </w:r>
    </w:p>
    <w:p>
      <w:r>
        <w:pict>
          <v:rect style="width:0;height:1.5pt" o:hralign="center" o:hrstd="t" o:hr="t"/>
        </w:pict>
      </w:r>
    </w:p>
    <w:bookmarkEnd w:id="12"/>
    <w:bookmarkStart w:id="13" w:name="маркетинг"/>
    <w:p>
      <w:pPr>
        <w:pStyle w:val="Heading3"/>
      </w:pPr>
      <w:r>
        <w:t xml:space="preserve">4. Маркетинг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Таргет Instagram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0 ₸ (органика)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коммунальные-услуги"/>
    <w:p>
      <w:pPr>
        <w:pStyle w:val="Heading3"/>
      </w:pPr>
      <w:r>
        <w:t xml:space="preserve">5. Коммунальные услуги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Электричество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Вода</w:t>
            </w:r>
          </w:p>
        </w:tc>
        <w:tc>
          <w:tcPr/>
          <w:p>
            <w:pPr>
              <w:pStyle w:val="Compact"/>
            </w:pPr>
            <w:r>
              <w:t xml:space="preserve">20,000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Отопление (зимой)</w:t>
            </w:r>
          </w:p>
        </w:tc>
        <w:tc>
          <w:tcPr/>
          <w:p>
            <w:pPr>
              <w:pStyle w:val="Compact"/>
            </w:pPr>
            <w:r>
              <w:t xml:space="preserve">20,000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Вывоз мусора</w:t>
            </w:r>
          </w:p>
        </w:tc>
        <w:tc>
          <w:tcPr/>
          <w:p>
            <w:pPr>
              <w:pStyle w:val="Compact"/>
            </w:pPr>
            <w:r>
              <w:t xml:space="preserve">10,000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транспортные-расходы"/>
    <w:p>
      <w:pPr>
        <w:pStyle w:val="Heading3"/>
      </w:pPr>
      <w:r>
        <w:t xml:space="preserve">6. Транспортные расходы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Топливо (Газель)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и мелкий ремонт</w:t>
            </w:r>
          </w:p>
        </w:tc>
        <w:tc>
          <w:tcPr/>
          <w:p>
            <w:pPr>
              <w:pStyle w:val="Compact"/>
            </w:pPr>
            <w:r>
              <w:t xml:space="preserve">30,000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Автомойка</w:t>
            </w:r>
          </w:p>
        </w:tc>
        <w:tc>
          <w:tcPr/>
          <w:p>
            <w:pPr>
              <w:pStyle w:val="Compact"/>
            </w:pPr>
            <w:r>
              <w:t xml:space="preserve">20,000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расходники-производства"/>
    <w:p>
      <w:pPr>
        <w:pStyle w:val="Heading3"/>
      </w:pPr>
      <w:r>
        <w:t xml:space="preserve">7. Расходники производства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для резки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 (перчатки, очки)</w:t>
            </w:r>
          </w:p>
        </w:tc>
        <w:tc>
          <w:tcPr/>
          <w:p>
            <w:pPr>
              <w:pStyle w:val="Compact"/>
            </w:pPr>
            <w:r>
              <w:t xml:space="preserve">15,000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Клей, затирка (образцы)</w:t>
            </w:r>
          </w:p>
        </w:tc>
        <w:tc>
          <w:tcPr/>
          <w:p>
            <w:pPr>
              <w:pStyle w:val="Compact"/>
            </w:pPr>
            <w:r>
              <w:t xml:space="preserve">15,000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связь-и-it"/>
    <w:p>
      <w:pPr>
        <w:pStyle w:val="Heading3"/>
      </w:pPr>
      <w:r>
        <w:t xml:space="preserve">8. Связь и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Интернет</w:t>
            </w:r>
          </w:p>
        </w:tc>
        <w:tc>
          <w:tcPr/>
          <w:p>
            <w:pPr>
              <w:pStyle w:val="Compact"/>
            </w:pPr>
            <w:r>
              <w:t xml:space="preserve">15,000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Мобильная связь (корпоратив)</w:t>
            </w:r>
          </w:p>
        </w:tc>
        <w:tc>
          <w:tcPr/>
          <w:p>
            <w:pPr>
              <w:pStyle w:val="Compact"/>
            </w:pPr>
            <w:r>
              <w:t xml:space="preserve">25,000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(Bitrix24 бесплатный)</w:t>
            </w:r>
          </w:p>
        </w:tc>
        <w:tc>
          <w:tcPr/>
          <w:p>
            <w:pPr>
              <w:pStyle w:val="Compact"/>
            </w:pPr>
            <w:r>
              <w:t xml:space="preserve">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Подписки (Canva, Google)</w:t>
            </w:r>
          </w:p>
        </w:tc>
        <w:tc>
          <w:tcPr/>
          <w:p>
            <w:pPr>
              <w:pStyle w:val="Compact"/>
            </w:pPr>
            <w:r>
              <w:t xml:space="preserve">10,000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бухгалтер-аутсорс"/>
    <w:p>
      <w:pPr>
        <w:pStyle w:val="Heading3"/>
      </w:pPr>
      <w:r>
        <w:t xml:space="preserve">9. Бухгалтер (аутсорс)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Бухгалтерские услуги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прочие-расходы"/>
    <w:p>
      <w:pPr>
        <w:pStyle w:val="Heading3"/>
      </w:pPr>
      <w:r>
        <w:t xml:space="preserve">10. Прочие расходы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Канцелярия</w:t>
            </w:r>
          </w:p>
        </w:tc>
        <w:tc>
          <w:tcPr/>
          <w:p>
            <w:pPr>
              <w:pStyle w:val="Compact"/>
            </w:pPr>
            <w:r>
              <w:t xml:space="preserve">15,000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Хоз. товары</w:t>
            </w:r>
          </w:p>
        </w:tc>
        <w:tc>
          <w:tcPr/>
          <w:p>
            <w:pPr>
              <w:pStyle w:val="Compact"/>
            </w:pPr>
            <w:r>
              <w:t xml:space="preserve">20,000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Кофе/чай для клиентов</w:t>
            </w:r>
          </w:p>
        </w:tc>
        <w:tc>
          <w:tcPr/>
          <w:p>
            <w:pPr>
              <w:pStyle w:val="Compact"/>
            </w:pPr>
            <w:r>
              <w:t xml:space="preserve">15,000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Непредвиденные</w:t>
            </w:r>
          </w:p>
        </w:tc>
        <w:tc>
          <w:tcPr/>
          <w:p>
            <w:pPr>
              <w:pStyle w:val="Compact"/>
            </w:pPr>
            <w:r>
              <w:t xml:space="preserve">20,000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итог-opex"/>
    <w:p>
      <w:pPr>
        <w:pStyle w:val="Heading2"/>
      </w:pPr>
      <w:r>
        <w:t xml:space="preserve">Итог OPEX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Сумма/мес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Аренда помещения</w:t>
            </w:r>
          </w:p>
        </w:tc>
        <w:tc>
          <w:tcPr/>
          <w:p>
            <w:pPr>
              <w:pStyle w:val="Compact"/>
            </w:pPr>
            <w:r>
              <w:t xml:space="preserve">400,000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Аренда Газели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</w:t>
            </w:r>
          </w:p>
        </w:tc>
        <w:tc>
          <w:tcPr/>
          <w:p>
            <w:pPr>
              <w:pStyle w:val="Compact"/>
            </w:pPr>
            <w:r>
              <w:t xml:space="preserve">3,050,000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Коммуналка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Расходники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Связь/IT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Прочее</w:t>
            </w:r>
          </w:p>
        </w:tc>
        <w:tc>
          <w:tcPr/>
          <w:p>
            <w:pPr>
              <w:pStyle w:val="Compact"/>
            </w:pPr>
            <w:r>
              <w:t xml:space="preserve">70,000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4,600,000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pex-по-категориям-диаграмма"/>
    <w:p>
      <w:pPr>
        <w:pStyle w:val="Heading2"/>
      </w:pPr>
      <w:r>
        <w:t xml:space="preserve">OPEX по категориям (диаграмма)</w:t>
      </w:r>
    </w:p>
    <w:p>
      <w:pPr>
        <w:pStyle w:val="SourceCode"/>
      </w:pPr>
      <w:r>
        <w:rPr>
          <w:rStyle w:val="VerbatimChar"/>
        </w:rPr>
        <w:t xml:space="preserve">ФОТ             ████████████████████████████████ 66%</w:t>
      </w:r>
      <w:r>
        <w:br/>
      </w:r>
      <w:r>
        <w:rPr>
          <w:rStyle w:val="VerbatimChar"/>
        </w:rPr>
        <w:t xml:space="preserve">Аренда          ████████████ 16%</w:t>
      </w:r>
      <w:r>
        <w:br/>
      </w:r>
      <w:r>
        <w:rPr>
          <w:rStyle w:val="VerbatimChar"/>
        </w:rPr>
        <w:t xml:space="preserve">Маркетинг       ██████ 5%</w:t>
      </w:r>
      <w:r>
        <w:br/>
      </w:r>
      <w:r>
        <w:rPr>
          <w:rStyle w:val="VerbatimChar"/>
        </w:rPr>
        <w:t xml:space="preserve">Транспорт       ██████ 7%</w:t>
      </w:r>
      <w:r>
        <w:br/>
      </w:r>
      <w:r>
        <w:rPr>
          <w:rStyle w:val="VerbatimChar"/>
        </w:rPr>
        <w:t xml:space="preserve">Прочее          ████ 6%</w:t>
      </w:r>
    </w:p>
    <w:p>
      <w:r>
        <w:pict>
          <v:rect style="width:0;height:1.5pt" o:hralign="center" o:hrstd="t" o:hr="t"/>
        </w:pict>
      </w:r>
    </w:p>
    <w:bookmarkEnd w:id="22"/>
    <w:bookmarkStart w:id="23" w:name="точка-безубыточности"/>
    <w:p>
      <w:pPr>
        <w:pStyle w:val="Heading2"/>
      </w:pPr>
      <w:r>
        <w:t xml:space="preserve">Точка безубыточности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OPEX/мес</w:t>
            </w:r>
          </w:p>
        </w:tc>
        <w:tc>
          <w:tcPr/>
          <w:p>
            <w:pPr>
              <w:pStyle w:val="Compact"/>
            </w:pPr>
            <w:r>
              <w:t xml:space="preserve">4,600,000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маржа заказа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320,000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Маржа с заказа</w:t>
            </w:r>
          </w:p>
        </w:tc>
        <w:tc>
          <w:tcPr/>
          <w:p>
            <w:pPr>
              <w:pStyle w:val="Compact"/>
            </w:pPr>
            <w:r>
              <w:t xml:space="preserve">153,600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Заказов для безубыточности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 заказов/мес</w:t>
            </w:r>
          </w:p>
        </w:tc>
      </w:tr>
    </w:tbl>
    <w:p>
      <w:pPr>
        <w:pStyle w:val="BlockText"/>
      </w:pPr>
      <w:r>
        <w:t xml:space="preserve">При 30 заказах/мес: выручка ~9.6 млн ₸, валовая прибыль ~4.6 млн ₸ = безубыточность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2026-02-07T11:02:05Z</dcterms:created>
  <dcterms:modified xsi:type="dcterms:W3CDTF">2026-02-07T11:02:05Z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