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анализ-рынка-керамогранита-астана"/>
    <w:p>
      <w:pPr>
        <w:pStyle w:val="Heading1"/>
      </w:pPr>
      <w:r>
        <w:t xml:space="preserve">📊 АНАЛИЗ РЫНКА КЕРАМОГРАНИТА | АСТАНА</w:t>
      </w:r>
    </w:p>
    <w:p>
      <w:pPr>
        <w:pStyle w:val="BlockText"/>
      </w:pPr>
      <w:r>
        <w:rPr>
          <w:b/>
          <w:bCs/>
        </w:rPr>
        <w:t xml:space="preserve">Дата анализа:</w:t>
      </w:r>
      <w:r>
        <w:t xml:space="preserve"> </w:t>
      </w:r>
      <w:r>
        <w:t xml:space="preserve">Февраль 2026</w:t>
      </w:r>
      <w:r>
        <w:br/>
      </w:r>
      <w:r>
        <w:rPr>
          <w:b/>
          <w:bCs/>
        </w:rPr>
        <w:t xml:space="preserve">Источники:</w:t>
      </w:r>
      <w:r>
        <w:t xml:space="preserve"> </w:t>
      </w:r>
      <w:r>
        <w:t xml:space="preserve">stat.gov.kz, krisha.kz, orda.kz, tengrinews.kz</w:t>
      </w:r>
    </w:p>
    <w:p>
      <w:r>
        <w:pict>
          <v:rect style="width:0;height:1.5pt" o:hralign="center" o:hrstd="t" o:hr="t"/>
        </w:pict>
      </w:r>
    </w:p>
    <w:bookmarkStart w:id="12" w:name="рынок-недвижимости-астаны"/>
    <w:p>
      <w:pPr>
        <w:pStyle w:val="Heading2"/>
      </w:pPr>
      <w:r>
        <w:t xml:space="preserve">🏗️ РЫНОК НЕДВИЖИМОСТИ АСТАНЫ</w:t>
      </w:r>
    </w:p>
    <w:bookmarkStart w:id="9" w:name="астана-лидер-казахстана-по-вводу-жилья"/>
    <w:p>
      <w:pPr>
        <w:pStyle w:val="Heading3"/>
      </w:pPr>
      <w:r>
        <w:t xml:space="preserve">Астана — лидер Казахстана по вводу жилья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Введено жилья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4,4 млн м²</w:t>
            </w:r>
          </w:p>
        </w:tc>
        <w:tc>
          <w:tcPr/>
          <w:p>
            <w:pPr>
              <w:pStyle w:val="Compact"/>
            </w:pPr>
            <w:r>
              <w:t xml:space="preserve">4,8 млн 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от всего РК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Новых квартир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38,000+</w:t>
            </w:r>
          </w:p>
        </w:tc>
        <w:tc>
          <w:tcPr/>
          <w:p>
            <w:pPr>
              <w:pStyle w:val="Compact"/>
            </w:pPr>
            <w:r>
              <w:t xml:space="preserve">42,000+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к прошлому году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</w:tbl>
    <w:bookmarkEnd w:id="9"/>
    <w:bookmarkStart w:id="10" w:name="динамика-ввода-квартир"/>
    <w:p>
      <w:pPr>
        <w:pStyle w:val="Heading3"/>
      </w:pPr>
      <w:r>
        <w:t xml:space="preserve">Динамика ввода квартир</w:t>
      </w:r>
    </w:p>
    <w:p>
      <w:pPr>
        <w:pStyle w:val="SourceCode"/>
      </w:pPr>
      <w:r>
        <w:rPr>
          <w:rStyle w:val="VerbatimChar"/>
        </w:rPr>
        <w:t xml:space="preserve">Год     Квартиры (тыс)</w:t>
      </w:r>
      <w:r>
        <w:br/>
      </w:r>
      <w:r>
        <w:rPr>
          <w:rStyle w:val="VerbatimChar"/>
        </w:rPr>
        <w:t xml:space="preserve">2023    ████████████████████████ 34</w:t>
      </w:r>
      <w:r>
        <w:br/>
      </w:r>
      <w:r>
        <w:rPr>
          <w:rStyle w:val="VerbatimChar"/>
        </w:rPr>
        <w:t xml:space="preserve">2024    ████████████████████████████ 38</w:t>
      </w:r>
      <w:r>
        <w:br/>
      </w:r>
      <w:r>
        <w:rPr>
          <w:rStyle w:val="VerbatimChar"/>
        </w:rPr>
        <w:t xml:space="preserve">2025    ██████████████████████████████ 42</w:t>
      </w:r>
    </w:p>
    <w:bookmarkEnd w:id="10"/>
    <w:bookmarkStart w:id="11" w:name="цены-на-первичное-жилье"/>
    <w:p>
      <w:pPr>
        <w:pStyle w:val="Heading3"/>
      </w:pPr>
      <w:r>
        <w:t xml:space="preserve">Цены на первичное жилье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Цена за м²</w:t>
            </w:r>
          </w:p>
        </w:tc>
        <w:tc>
          <w:tcPr/>
          <w:p>
            <w:pPr>
              <w:pStyle w:val="Compact"/>
            </w:pPr>
            <w:r>
              <w:t xml:space="preserve">Рост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595,466 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616,000 ₸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~650,000 ₸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объем-рынка-керамогранита"/>
    <w:p>
      <w:pPr>
        <w:pStyle w:val="Heading2"/>
      </w:pPr>
      <w:r>
        <w:t xml:space="preserve">📦 ОБЪЕМ РЫНКА КЕРАМОГРАНИТА</w:t>
      </w:r>
    </w:p>
    <w:bookmarkStart w:id="13" w:name="расчет-потенциального-рынка-астаны"/>
    <w:p>
      <w:pPr>
        <w:pStyle w:val="Heading3"/>
      </w:pPr>
      <w:r>
        <w:t xml:space="preserve">Расчет потенциального рынка Астаны</w:t>
      </w:r>
    </w:p>
    <w:p>
      <w:pPr>
        <w:pStyle w:val="FirstParagraph"/>
      </w:pPr>
      <w:r>
        <w:rPr>
          <w:b/>
          <w:bCs/>
        </w:rPr>
        <w:t xml:space="preserve">Исходные данные:</w:t>
      </w:r>
      <w:r>
        <w:t xml:space="preserve"> </w:t>
      </w:r>
      <w:r>
        <w:t xml:space="preserve">- Новых квартир в год:</w:t>
      </w:r>
      <w:r>
        <w:t xml:space="preserve"> </w:t>
      </w:r>
      <w:r>
        <w:rPr>
          <w:b/>
          <w:bCs/>
        </w:rPr>
        <w:t xml:space="preserve">38,000</w:t>
      </w:r>
      <w:r>
        <w:t xml:space="preserve"> </w:t>
      </w:r>
      <w:r>
        <w:t xml:space="preserve">- Средняя площадь квартиры:</w:t>
      </w:r>
      <w:r>
        <w:t xml:space="preserve"> </w:t>
      </w:r>
      <w:r>
        <w:rPr>
          <w:b/>
          <w:bCs/>
        </w:rPr>
        <w:t xml:space="preserve">65 м²</w:t>
      </w:r>
      <w:r>
        <w:t xml:space="preserve"> </w:t>
      </w:r>
      <w:r>
        <w:t xml:space="preserve">- Площадь под плитку/керамогранит:</w:t>
      </w:r>
      <w:r>
        <w:t xml:space="preserve"> </w:t>
      </w:r>
      <w:r>
        <w:rPr>
          <w:b/>
          <w:bCs/>
        </w:rPr>
        <w:t xml:space="preserve">~15 м²</w:t>
      </w:r>
      <w:r>
        <w:t xml:space="preserve"> </w:t>
      </w:r>
      <w:r>
        <w:t xml:space="preserve">(ванная, кухня, коридор)</w:t>
      </w:r>
      <w:r>
        <w:t xml:space="preserve"> </w:t>
      </w:r>
      <w:r>
        <w:t xml:space="preserve">- Средняя цена керамогранита:</w:t>
      </w:r>
      <w:r>
        <w:t xml:space="preserve"> </w:t>
      </w:r>
      <w:r>
        <w:rPr>
          <w:b/>
          <w:bCs/>
        </w:rPr>
        <w:t xml:space="preserve">8,000 ₸/м²</w:t>
      </w:r>
      <w:r>
        <w:t xml:space="preserve"> </w:t>
      </w:r>
      <w:r>
        <w:t xml:space="preserve">(материал + работа)</w:t>
      </w:r>
    </w:p>
    <w:p>
      <w:pPr>
        <w:pStyle w:val="BodyText"/>
      </w:pPr>
      <w:r>
        <w:rPr>
          <w:b/>
          <w:bCs/>
        </w:rPr>
        <w:t xml:space="preserve">Расчет: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Объем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Новостройки</w:t>
            </w:r>
          </w:p>
        </w:tc>
        <w:tc>
          <w:tcPr/>
          <w:p>
            <w:pPr>
              <w:pStyle w:val="Compact"/>
            </w:pPr>
            <w:r>
              <w:t xml:space="preserve">38,000 × 15 м² × 8,000 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4.56 млрд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Вторичка (10% рынка)</w:t>
            </w:r>
          </w:p>
        </w:tc>
        <w:tc>
          <w:tcPr/>
          <w:p>
            <w:pPr>
              <w:pStyle w:val="Compact"/>
            </w:pPr>
            <w:r>
              <w:t xml:space="preserve">0.5 млрд 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млрд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</w:pPr>
            <w:r>
              <w:t xml:space="preserve">0.3 млрд 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млрд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рынок Астаны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~5.4 млрд ₸/год</w:t>
            </w:r>
          </w:p>
        </w:tc>
      </w:tr>
    </w:tbl>
    <w:p>
      <w:pPr>
        <w:pStyle w:val="BlockText"/>
      </w:pPr>
      <w:r>
        <w:t xml:space="preserve">~</w:t>
      </w:r>
      <w:r>
        <w:rPr>
          <w:b/>
          <w:bCs/>
        </w:rPr>
        <w:t xml:space="preserve">11 млн USD</w:t>
      </w:r>
      <w:r>
        <w:t xml:space="preserve"> </w:t>
      </w:r>
      <w:r>
        <w:t xml:space="preserve">в год — рынок керамогранита только в Астане</w:t>
      </w:r>
    </w:p>
    <w:bookmarkEnd w:id="13"/>
    <w:bookmarkStart w:id="14" w:name="структура-рынка"/>
    <w:p>
      <w:pPr>
        <w:pStyle w:val="Heading3"/>
      </w:pPr>
      <w:r>
        <w:t xml:space="preserve">Структура рынка</w:t>
      </w:r>
    </w:p>
    <w:p>
      <w:pPr>
        <w:pStyle w:val="SourceCode"/>
      </w:pPr>
      <w:r>
        <w:rPr>
          <w:rStyle w:val="VerbatimChar"/>
        </w:rPr>
        <w:t xml:space="preserve">НОВОСТРОЙКИ      ████████████████████ 84%</w:t>
      </w:r>
      <w:r>
        <w:br/>
      </w:r>
      <w:r>
        <w:rPr>
          <w:rStyle w:val="VerbatimChar"/>
        </w:rPr>
        <w:t xml:space="preserve">ВТОРИЧКА         ███ 10%</w:t>
      </w:r>
      <w:r>
        <w:br/>
      </w:r>
      <w:r>
        <w:rPr>
          <w:rStyle w:val="VerbatimChar"/>
        </w:rPr>
        <w:t xml:space="preserve">КОММЕРЦИЯ        █ 6%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целевая-аудитория"/>
    <w:p>
      <w:pPr>
        <w:pStyle w:val="Heading2"/>
      </w:pPr>
      <w:r>
        <w:t xml:space="preserve">🎯 ЦЕЛЕВАЯ АУДИТОРИЯ</w:t>
      </w:r>
    </w:p>
    <w:bookmarkStart w:id="16" w:name="сегменты-клиентов"/>
    <w:p>
      <w:pPr>
        <w:pStyle w:val="Heading3"/>
      </w:pPr>
      <w:r>
        <w:t xml:space="preserve">Сегменты клиентов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Новоселы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350,000 ₸</w:t>
            </w:r>
          </w:p>
        </w:tc>
        <w:tc>
          <w:tcPr/>
          <w:p>
            <w:pPr>
              <w:pStyle w:val="Compact"/>
            </w:pPr>
            <w:r>
              <w:t xml:space="preserve">Купили квартиру в новостройке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Инвесторы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  <w:tc>
          <w:tcPr/>
          <w:p>
            <w:pPr>
              <w:pStyle w:val="Compact"/>
            </w:pPr>
            <w:r>
              <w:t xml:space="preserve">Делают ремонт под сдачу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Вторичка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400,000 ₸</w:t>
            </w:r>
          </w:p>
        </w:tc>
        <w:tc>
          <w:tcPr/>
          <w:p>
            <w:pPr>
              <w:pStyle w:val="Compact"/>
            </w:pPr>
            <w:r>
              <w:t xml:space="preserve">Замена старой плитки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Коммерция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800,000 ₸</w:t>
            </w:r>
          </w:p>
        </w:tc>
        <w:tc>
          <w:tcPr/>
          <w:p>
            <w:pPr>
              <w:pStyle w:val="Compact"/>
            </w:pPr>
            <w:r>
              <w:t xml:space="preserve">Офисы, магазины</w:t>
            </w:r>
          </w:p>
        </w:tc>
      </w:tr>
    </w:tbl>
    <w:bookmarkEnd w:id="16"/>
    <w:bookmarkStart w:id="17" w:name="портрет-клиента"/>
    <w:p>
      <w:pPr>
        <w:pStyle w:val="Heading3"/>
      </w:pPr>
      <w:r>
        <w:t xml:space="preserve">Портрет клиента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</w:pPr>
            <w:r>
              <w:t xml:space="preserve">28-55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Доход</w:t>
            </w:r>
          </w:p>
        </w:tc>
        <w:tc>
          <w:tcPr/>
          <w:p>
            <w:pPr>
              <w:pStyle w:val="Compact"/>
            </w:pPr>
            <w:r>
              <w:t xml:space="preserve">Средний и выше среднего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Семейное положение</w:t>
            </w:r>
          </w:p>
        </w:tc>
        <w:tc>
          <w:tcPr/>
          <w:p>
            <w:pPr>
              <w:pStyle w:val="Compact"/>
            </w:pPr>
            <w:r>
              <w:t xml:space="preserve">Семейные, с детьми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t xml:space="preserve">Ищут в Instagram, Krisha.kz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Боли</w:t>
            </w:r>
          </w:p>
        </w:tc>
        <w:tc>
          <w:tcPr/>
          <w:p>
            <w:pPr>
              <w:pStyle w:val="Compact"/>
            </w:pPr>
            <w:r>
              <w:t xml:space="preserve">Нехватка времени, страх некачественного ремонта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Потребность</w:t>
            </w:r>
          </w:p>
        </w:tc>
        <w:tc>
          <w:tcPr/>
          <w:p>
            <w:pPr>
              <w:pStyle w:val="Compact"/>
            </w:pPr>
            <w:r>
              <w:t xml:space="preserve">Качество + сервис + визуализация</w:t>
            </w:r>
          </w:p>
        </w:tc>
      </w:tr>
    </w:tbl>
    <w:bookmarkEnd w:id="17"/>
    <w:bookmarkStart w:id="18" w:name="факторы-принятия-решения"/>
    <w:p>
      <w:pPr>
        <w:pStyle w:val="Heading3"/>
      </w:pPr>
      <w:r>
        <w:t xml:space="preserve">Факторы принятия решения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Важность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работы (отзывы, До/После)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Сроки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Наличие шоурума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Гарантия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конкурентный-анализ"/>
    <w:p>
      <w:pPr>
        <w:pStyle w:val="Heading2"/>
      </w:pPr>
      <w:r>
        <w:t xml:space="preserve">🏆 КОНКУРЕНТНЫЙ АНАЛИЗ</w:t>
      </w:r>
    </w:p>
    <w:bookmarkStart w:id="20" w:name="типы-конкурентов"/>
    <w:p>
      <w:pPr>
        <w:pStyle w:val="Heading3"/>
      </w:pPr>
      <w:r>
        <w:t xml:space="preserve">Типы конкурентов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377"/>
        <w:gridCol w:w="292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Игроки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</w:t>
            </w:r>
          </w:p>
        </w:tc>
        <w:tc>
          <w:tcPr/>
          <w:p>
            <w:pPr>
              <w:pStyle w:val="Compact"/>
            </w:pPr>
            <w:r>
              <w:t xml:space="preserve">Слабые стороны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Крупные магазины</w:t>
            </w:r>
          </w:p>
        </w:tc>
        <w:tc>
          <w:tcPr/>
          <w:p>
            <w:pPr>
              <w:pStyle w:val="Compact"/>
            </w:pPr>
            <w:r>
              <w:t xml:space="preserve">KERAMA MARAZZI, Megastroy</w:t>
            </w:r>
          </w:p>
        </w:tc>
        <w:tc>
          <w:tcPr/>
          <w:p>
            <w:pPr>
              <w:pStyle w:val="Compact"/>
            </w:pPr>
            <w:r>
              <w:t xml:space="preserve">Ассортимент, бренд</w:t>
            </w:r>
          </w:p>
        </w:tc>
        <w:tc>
          <w:tcPr/>
          <w:p>
            <w:pPr>
              <w:pStyle w:val="Compact"/>
            </w:pPr>
            <w:r>
              <w:t xml:space="preserve">Без монтажа, дорого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Локальные продавцы</w:t>
            </w:r>
          </w:p>
        </w:tc>
        <w:tc>
          <w:tcPr/>
          <w:p>
            <w:pPr>
              <w:pStyle w:val="Compact"/>
            </w:pPr>
            <w:r>
              <w:t xml:space="preserve">Mar-Mar Ceramics, Keramin-Astana</w:t>
            </w:r>
          </w:p>
        </w:tc>
        <w:tc>
          <w:tcPr/>
          <w:p>
            <w:pPr>
              <w:pStyle w:val="Compact"/>
            </w:pPr>
            <w:r>
              <w:t xml:space="preserve">Цены, шоурум</w:t>
            </w:r>
          </w:p>
        </w:tc>
        <w:tc>
          <w:tcPr/>
          <w:p>
            <w:pPr>
              <w:pStyle w:val="Compact"/>
            </w:pPr>
            <w:r>
              <w:t xml:space="preserve">Без монтажа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Онлайн-платформы</w:t>
            </w:r>
          </w:p>
        </w:tc>
        <w:tc>
          <w:tcPr/>
          <w:p>
            <w:pPr>
              <w:pStyle w:val="Compact"/>
            </w:pPr>
            <w:r>
              <w:t xml:space="preserve">AK-STROY, Satu.kz</w:t>
            </w:r>
          </w:p>
        </w:tc>
        <w:tc>
          <w:tcPr/>
          <w:p>
            <w:pPr>
              <w:pStyle w:val="Compact"/>
            </w:pPr>
            <w:r>
              <w:t xml:space="preserve">Доставка, цены</w:t>
            </w:r>
          </w:p>
        </w:tc>
        <w:tc>
          <w:tcPr/>
          <w:p>
            <w:pPr>
              <w:pStyle w:val="Compact"/>
            </w:pPr>
            <w:r>
              <w:t xml:space="preserve">Нет сервиса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Частные мастера</w:t>
            </w:r>
          </w:p>
        </w:tc>
        <w:tc>
          <w:tcPr/>
          <w:p>
            <w:pPr>
              <w:pStyle w:val="Compact"/>
            </w:pPr>
            <w:r>
              <w:t xml:space="preserve">Profi.kz, Naimi.kz</w:t>
            </w:r>
          </w:p>
        </w:tc>
        <w:tc>
          <w:tcPr/>
          <w:p>
            <w:pPr>
              <w:pStyle w:val="Compact"/>
            </w:pPr>
            <w:r>
              <w:t xml:space="preserve">Дешево</w:t>
            </w:r>
          </w:p>
        </w:tc>
        <w:tc>
          <w:tcPr/>
          <w:p>
            <w:pPr>
              <w:pStyle w:val="Compact"/>
            </w:pPr>
            <w:r>
              <w:t xml:space="preserve">Нет гарантии, качество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Компании полного цикла</w:t>
            </w:r>
          </w:p>
        </w:tc>
        <w:tc>
          <w:tcPr/>
          <w:p>
            <w:pPr>
              <w:pStyle w:val="Compact"/>
            </w:pPr>
            <w:r>
              <w:t xml:space="preserve">Единицы</w:t>
            </w:r>
          </w:p>
        </w:tc>
        <w:tc>
          <w:tcPr/>
          <w:p>
            <w:pPr>
              <w:pStyle w:val="Compact"/>
            </w:pPr>
            <w:r>
              <w:t xml:space="preserve">⚠️ Ниша свободна!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ключевые-конкуренты-астаны"/>
    <w:p>
      <w:pPr>
        <w:pStyle w:val="Heading3"/>
      </w:pPr>
      <w:r>
        <w:t xml:space="preserve">Ключевые конкуренты Астаны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Продажа</w:t>
            </w:r>
          </w:p>
        </w:tc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Шоурум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KERAMA MARAZZI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Mar-Mar Ceramics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Megastroy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Частные мастера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KERAMO BUILD (мы)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Рынок фрагментирован. Нет сильного игрока с полным циклом (продажа + нарезка + монтаж + сервис)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драйверы-роста"/>
    <w:p>
      <w:pPr>
        <w:pStyle w:val="Heading2"/>
      </w:pPr>
      <w:r>
        <w:t xml:space="preserve">📈 ДРАЙВЕРЫ РОСТА</w:t>
      </w:r>
    </w:p>
    <w:bookmarkStart w:id="23" w:name="положительные-факторы"/>
    <w:p>
      <w:pPr>
        <w:pStyle w:val="Heading3"/>
      </w:pPr>
      <w:r>
        <w:t xml:space="preserve">Положительные факторы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Драйвер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 Рост новостроек +12%/год</w:t>
            </w:r>
          </w:p>
        </w:tc>
        <w:tc>
          <w:tcPr/>
          <w:p>
            <w:pPr>
              <w:pStyle w:val="Compact"/>
            </w:pPr>
            <w:r>
              <w:t xml:space="preserve">Больше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👨‍👩‍👧‍👦 Миграция в Астану (+67,000 чел/год)</w:t>
            </w:r>
          </w:p>
        </w:tc>
        <w:tc>
          <w:tcPr/>
          <w:p>
            <w:pPr>
              <w:pStyle w:val="Compact"/>
            </w:pPr>
            <w:r>
              <w:t xml:space="preserve">Рост спроса на жилье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 Рост цен на жилье +5.8%/год</w:t>
            </w:r>
          </w:p>
        </w:tc>
        <w:tc>
          <w:tcPr/>
          <w:p>
            <w:pPr>
              <w:pStyle w:val="Compact"/>
            </w:pPr>
            <w:r>
              <w:t xml:space="preserve">Готовность платить за ремонт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Рост Instagram-аудитории</w:t>
            </w:r>
          </w:p>
        </w:tc>
        <w:tc>
          <w:tcPr/>
          <w:p>
            <w:pPr>
              <w:pStyle w:val="Compact"/>
            </w:pPr>
            <w:r>
              <w:t xml:space="preserve">Дешевый маркетинг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 Тренд на качественную отделку</w:t>
            </w:r>
          </w:p>
        </w:tc>
        <w:tc>
          <w:tcPr/>
          <w:p>
            <w:pPr>
              <w:pStyle w:val="Compact"/>
            </w:pPr>
            <w:r>
              <w:t xml:space="preserve">Премиум-сегмент растет</w:t>
            </w:r>
          </w:p>
        </w:tc>
      </w:tr>
    </w:tbl>
    <w:bookmarkEnd w:id="23"/>
    <w:bookmarkStart w:id="24" w:name="риски"/>
    <w:p>
      <w:pPr>
        <w:pStyle w:val="Heading3"/>
      </w:pPr>
      <w:r>
        <w:t xml:space="preserve">Риски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Замедление строительства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Фокус на вторичку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конкуренции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Сервис, контент, бренд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цен на материалы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Договоры с поставщиками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Сезонность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Скидки в низкий сезон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потенциал-keramo-build-в-астане"/>
    <w:p>
      <w:pPr>
        <w:pStyle w:val="Heading2"/>
      </w:pPr>
      <w:r>
        <w:t xml:space="preserve">📊 ПОТЕНЦИАЛ KERAMO BUILD В АСТАНЕ</w:t>
      </w:r>
    </w:p>
    <w:bookmarkStart w:id="26" w:name="доля-рынка-цели"/>
    <w:p>
      <w:pPr>
        <w:pStyle w:val="Heading3"/>
      </w:pPr>
      <w:r>
        <w:t xml:space="preserve">Доля рынка (цели)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Заказов/мес</w:t>
            </w:r>
          </w:p>
        </w:tc>
        <w:tc>
          <w:tcPr/>
          <w:p>
            <w:pPr>
              <w:pStyle w:val="Compact"/>
            </w:pPr>
            <w:r>
              <w:t xml:space="preserve">Выручка/год</w:t>
            </w:r>
          </w:p>
        </w:tc>
        <w:tc>
          <w:tcPr/>
          <w:p>
            <w:pPr>
              <w:pStyle w:val="Compact"/>
            </w:pPr>
            <w:r>
              <w:t xml:space="preserve">Доля рынка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115 млн ₸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190 млн ₸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3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300 млн ₸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</w:tbl>
    <w:p>
      <w:pPr>
        <w:pStyle w:val="BlockText"/>
      </w:pPr>
      <w:r>
        <w:t xml:space="preserve">Рынок 5.4 млрд ₸ = достаточно места для роста</w:t>
      </w:r>
    </w:p>
    <w:bookmarkEnd w:id="26"/>
    <w:bookmarkStart w:id="27" w:name="tam-sam-som"/>
    <w:p>
      <w:pPr>
        <w:pStyle w:val="Heading3"/>
      </w:pPr>
      <w:r>
        <w:t xml:space="preserve">TAM / SAM / SOM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5.4 млрд ₸</w:t>
            </w:r>
          </w:p>
        </w:tc>
        <w:tc>
          <w:tcPr/>
          <w:p>
            <w:pPr>
              <w:pStyle w:val="Compact"/>
            </w:pPr>
            <w:r>
              <w:t xml:space="preserve">Весь рынок керамогранита Астаны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2.7 млрд ₸</w:t>
            </w:r>
          </w:p>
        </w:tc>
        <w:tc>
          <w:tcPr/>
          <w:p>
            <w:pPr>
              <w:pStyle w:val="Compact"/>
            </w:pPr>
            <w:r>
              <w:t xml:space="preserve">Новостройки + часть вторички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115-300 млн ₸</w:t>
            </w:r>
          </w:p>
        </w:tc>
        <w:tc>
          <w:tcPr/>
          <w:p>
            <w:pPr>
              <w:pStyle w:val="Compact"/>
            </w:pPr>
            <w:r>
              <w:t xml:space="preserve">Реалистичная доля (2-5%)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ключевые-выводы"/>
    <w:p>
      <w:pPr>
        <w:pStyle w:val="Heading2"/>
      </w:pPr>
      <w:r>
        <w:t xml:space="preserve">🔑 КЛЮЧЕВЫЕ ВЫВОДЫ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Астана — лучший рынок для старта</w:t>
      </w:r>
    </w:p>
    <w:p>
      <w:pPr>
        <w:pStyle w:val="Compact"/>
        <w:numPr>
          <w:ilvl w:val="1"/>
          <w:numId w:val="1002"/>
        </w:numPr>
      </w:pPr>
      <w:r>
        <w:t xml:space="preserve">Лидер по вводу жилья (38,000+ квартир/год)</w:t>
      </w:r>
    </w:p>
    <w:p>
      <w:pPr>
        <w:pStyle w:val="Compact"/>
        <w:numPr>
          <w:ilvl w:val="1"/>
          <w:numId w:val="1002"/>
        </w:numPr>
      </w:pPr>
      <w:r>
        <w:t xml:space="preserve">Высокие доходы населения</w:t>
      </w:r>
    </w:p>
    <w:p>
      <w:pPr>
        <w:pStyle w:val="Compact"/>
        <w:numPr>
          <w:ilvl w:val="1"/>
          <w:numId w:val="1002"/>
        </w:numPr>
      </w:pPr>
      <w:r>
        <w:t xml:space="preserve">Растущий спрос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Рынок керамогранита — ~5.4 млрд ₸/год</w:t>
      </w:r>
    </w:p>
    <w:p>
      <w:pPr>
        <w:pStyle w:val="Compact"/>
        <w:numPr>
          <w:ilvl w:val="1"/>
          <w:numId w:val="1003"/>
        </w:numPr>
      </w:pPr>
      <w:r>
        <w:t xml:space="preserve">Достаточный объем для нескольких игроков</w:t>
      </w:r>
    </w:p>
    <w:p>
      <w:pPr>
        <w:pStyle w:val="Compact"/>
        <w:numPr>
          <w:ilvl w:val="1"/>
          <w:numId w:val="1003"/>
        </w:numPr>
      </w:pPr>
      <w:r>
        <w:t xml:space="preserve">Рост +10-12% ежегодно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Ниша</w:t>
      </w:r>
      <w:r>
        <w:rPr>
          <w:b/>
          <w:bCs/>
        </w:rPr>
        <w:t xml:space="preserve"> </w:t>
      </w:r>
      <w:r>
        <w:rPr>
          <w:b/>
          <w:bCs/>
        </w:rPr>
        <w:t xml:space="preserve">“полный цикл”</w:t>
      </w:r>
      <w:r>
        <w:rPr>
          <w:b/>
          <w:bCs/>
        </w:rPr>
        <w:t xml:space="preserve"> </w:t>
      </w:r>
      <w:r>
        <w:rPr>
          <w:b/>
          <w:bCs/>
        </w:rPr>
        <w:t xml:space="preserve">— свободна</w:t>
      </w:r>
    </w:p>
    <w:p>
      <w:pPr>
        <w:pStyle w:val="Compact"/>
        <w:numPr>
          <w:ilvl w:val="1"/>
          <w:numId w:val="1004"/>
        </w:numPr>
      </w:pPr>
      <w:r>
        <w:t xml:space="preserve">Нет сильного игрока с продажей + нарезкой + монтажом</w:t>
      </w:r>
    </w:p>
    <w:p>
      <w:pPr>
        <w:pStyle w:val="Compact"/>
        <w:numPr>
          <w:ilvl w:val="1"/>
          <w:numId w:val="1004"/>
        </w:numPr>
      </w:pPr>
      <w:r>
        <w:t xml:space="preserve">Возможность дифференциации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Целевая доля рынка — 2-5%</w:t>
      </w:r>
    </w:p>
    <w:p>
      <w:pPr>
        <w:pStyle w:val="Compact"/>
        <w:numPr>
          <w:ilvl w:val="1"/>
          <w:numId w:val="1005"/>
        </w:numPr>
      </w:pPr>
      <w:r>
        <w:t xml:space="preserve">Реалистично достижима за 1-3 года</w:t>
      </w:r>
    </w:p>
    <w:p>
      <w:pPr>
        <w:pStyle w:val="Compact"/>
        <w:numPr>
          <w:ilvl w:val="1"/>
          <w:numId w:val="1005"/>
        </w:numPr>
      </w:pPr>
      <w:r>
        <w:t xml:space="preserve">Выручка 115-300 млн ₸/год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Ключевой канал — Instagram</w:t>
      </w:r>
    </w:p>
    <w:p>
      <w:pPr>
        <w:pStyle w:val="Compact"/>
        <w:numPr>
          <w:ilvl w:val="1"/>
          <w:numId w:val="1006"/>
        </w:numPr>
      </w:pPr>
      <w:r>
        <w:t xml:space="preserve">70% целевой аудитории активны в соцсетях</w:t>
      </w:r>
    </w:p>
    <w:p>
      <w:pPr>
        <w:pStyle w:val="Compact"/>
        <w:numPr>
          <w:ilvl w:val="1"/>
          <w:numId w:val="1006"/>
        </w:numPr>
      </w:pPr>
      <w:r>
        <w:t xml:space="preserve">Низкий CAC при качественном контенте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2026-02-07T11:02:06Z</dcterms:created>
  <dcterms:modified xsi:type="dcterms:W3CDTF">2026-02-07T11:02:06Z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