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DBF9" w14:textId="77777777" w:rsidR="002C71CA" w:rsidRDefault="002C71CA" w:rsidP="002C71CA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Output Explanation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br/>
      </w:r>
    </w:p>
    <w:p w14:paraId="2B53E634" w14:textId="70A1C2FA" w:rsidR="002C71CA" w:rsidRPr="002C71CA" w:rsidRDefault="002C71CA" w:rsidP="002C71C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1. Distribution of Continuous Variables</w:t>
      </w:r>
    </w:p>
    <w:p w14:paraId="4CB3301B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(From </w:t>
      </w:r>
      <w:r w:rsidRPr="002C71C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Distribution_table_1.csv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)</w:t>
      </w:r>
    </w:p>
    <w:p w14:paraId="11496623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To evaluate how each continuous variable was distributed within each outcome category, the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Shapiro–Wilk test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was applied. </w:t>
      </w:r>
      <w:proofErr w:type="gramStart"/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A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p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noBreakHyphen/>
      </w:r>
      <w:proofErr w:type="gramEnd"/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value above 0.05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indicated that the variable followed a </w:t>
      </w:r>
      <w:r w:rsidRPr="002C71C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normal distribution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whereas </w:t>
      </w:r>
      <w:proofErr w:type="gramStart"/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a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p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noBreakHyphen/>
      </w:r>
      <w:proofErr w:type="gramEnd"/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value below 0.05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suggested a </w:t>
      </w:r>
      <w:r w:rsidRPr="002C71C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departure from normality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47DFF686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Across the dataset, only a small number of variables appeared normally distributed. The majority showed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skewness or the presence of outliers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meaning that the data did not conform to a Gaussian pattern. Because of this mixed distribution structure, it was appropriate to use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different summary statistics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depending on the characteristics of each variable. See: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Normality testing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76015A27" w14:textId="77777777" w:rsidR="002C71CA" w:rsidRPr="002C71CA" w:rsidRDefault="002C71CA" w:rsidP="002C71C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2. Descriptive Statistics by Outcome</w:t>
      </w:r>
    </w:p>
    <w:p w14:paraId="2CEC8474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(From </w:t>
      </w:r>
      <w:r w:rsidRPr="002C71C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Descriptive_table_1.csv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)</w:t>
      </w:r>
    </w:p>
    <w:p w14:paraId="08A21A67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The descriptive statistics highlighted meaningful differences in both central tendency and variability across the outcome groups. Several biomarkers demonstrated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clear shifts between groups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suggesting potential associations with the outcome. Other variables displayed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similar patterns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indicating limited variation across categories. See: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Descriptive statistics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4DDBA71A" w14:textId="77777777" w:rsidR="002C71CA" w:rsidRPr="002C71CA" w:rsidRDefault="002C71CA" w:rsidP="002C71CA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US"/>
        </w:rPr>
        <w:t>Extra Points</w:t>
      </w:r>
    </w:p>
    <w:p w14:paraId="7EA6676F" w14:textId="77777777" w:rsidR="002C71CA" w:rsidRPr="002C71CA" w:rsidRDefault="002C71CA" w:rsidP="002C71C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1. Handling Missing Values in lipids5</w:t>
      </w:r>
    </w:p>
    <w:p w14:paraId="50DB091B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An inspection of the dataset revealed missing values in the variable lipids5. These gaps were addressed using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median imputation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, a method well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noBreakHyphen/>
        <w:t>suited for skewed biomedical data because it:</w:t>
      </w:r>
    </w:p>
    <w:p w14:paraId="7DF92D57" w14:textId="77777777" w:rsidR="002C71CA" w:rsidRPr="002C71CA" w:rsidRDefault="002C71CA" w:rsidP="002C7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Minimizes the influence of extreme values</w:t>
      </w:r>
    </w:p>
    <w:p w14:paraId="5B4D6F52" w14:textId="77777777" w:rsidR="002C71CA" w:rsidRPr="002C71CA" w:rsidRDefault="002C71CA" w:rsidP="002C7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Preserves all observations</w:t>
      </w:r>
    </w:p>
    <w:p w14:paraId="44B47B6C" w14:textId="77777777" w:rsidR="002C71CA" w:rsidRPr="002C71CA" w:rsidRDefault="002C71CA" w:rsidP="002C7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gramStart"/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Avoids</w:t>
      </w:r>
      <w:proofErr w:type="gramEnd"/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unnecessary data loss</w:t>
      </w:r>
    </w:p>
    <w:p w14:paraId="5AEFC7E2" w14:textId="77777777" w:rsid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See: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Median imputation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7E15212A" w14:textId="77777777" w:rsid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057305D4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BD40749" w14:textId="77777777" w:rsidR="002C71CA" w:rsidRPr="002C71CA" w:rsidRDefault="002C71CA" w:rsidP="002C71C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2 &amp; 3. Updated Distribution and Descriptive Statistics</w:t>
      </w:r>
    </w:p>
    <w:p w14:paraId="502861B9" w14:textId="77777777" w:rsidR="002C71CA" w:rsidRPr="002C71CA" w:rsidRDefault="002C71CA" w:rsidP="002C71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(From </w:t>
      </w:r>
      <w:r w:rsidRPr="002C71C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Extra_Distribution_table_2.csv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and </w:t>
      </w:r>
      <w:r w:rsidRPr="002C71C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Extra_Descriptive_table_2.csv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)</w:t>
      </w:r>
    </w:p>
    <w:p w14:paraId="3839C6C1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After imputing the missing lipids5 values, the distribution tests and descriptive summaries were recalculated. The updated results showed that the imputation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did not meaningfully change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the distribution classifications or the overall descriptive trends of the dataset. The structure and behavior of the other variables remained consistent. See: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Post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noBreakHyphen/>
        <w:t>imputation analysis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1B8ABE12" w14:textId="77777777" w:rsidR="002C71CA" w:rsidRPr="002C71CA" w:rsidRDefault="002C71CA" w:rsidP="002C71C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Conclusion</w:t>
      </w:r>
    </w:p>
    <w:p w14:paraId="34AA77DB" w14:textId="77777777" w:rsidR="002C71CA" w:rsidRPr="002C71CA" w:rsidRDefault="002C71CA" w:rsidP="002C7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proofErr w:type="gramStart"/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Re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noBreakHyphen/>
        <w:t>running</w:t>
      </w:r>
      <w:proofErr w:type="gramEnd"/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the analyses after median imputation confirmed that the dataset’s </w:t>
      </w:r>
      <w:r w:rsidRPr="002C71C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distribution patterns and descriptive characteristics remained stable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t>. The inclusion of imputed lipids5 values did not alter the broader analytical conclusions, demonstrating that the dataset is robust to this form of missing</w:t>
      </w:r>
      <w:r w:rsidRPr="002C71CA">
        <w:rPr>
          <w:rFonts w:ascii="Times New Roman" w:eastAsia="Times New Roman" w:hAnsi="Times New Roman" w:cs="Times New Roman"/>
          <w:sz w:val="28"/>
          <w:szCs w:val="28"/>
          <w:lang w:eastAsia="en-US"/>
        </w:rPr>
        <w:noBreakHyphen/>
        <w:t>data handling.</w:t>
      </w:r>
    </w:p>
    <w:p w14:paraId="68544769" w14:textId="77777777" w:rsidR="00D90969" w:rsidRPr="002C71CA" w:rsidRDefault="00D90969" w:rsidP="002C71C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90969" w:rsidRPr="002C71C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E7BA7"/>
    <w:multiLevelType w:val="multilevel"/>
    <w:tmpl w:val="10E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34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46448B"/>
    <w:rsid w:val="002C71CA"/>
    <w:rsid w:val="0037253C"/>
    <w:rsid w:val="00D90969"/>
    <w:rsid w:val="03FF48AB"/>
    <w:rsid w:val="074E358D"/>
    <w:rsid w:val="08D36ADE"/>
    <w:rsid w:val="09F4639E"/>
    <w:rsid w:val="0A3E43CB"/>
    <w:rsid w:val="0A5C7425"/>
    <w:rsid w:val="163D4862"/>
    <w:rsid w:val="19FB7AAE"/>
    <w:rsid w:val="1ADD2709"/>
    <w:rsid w:val="1DAD4D54"/>
    <w:rsid w:val="26035DEB"/>
    <w:rsid w:val="27E94829"/>
    <w:rsid w:val="2BB769FC"/>
    <w:rsid w:val="37CD285C"/>
    <w:rsid w:val="42B20D6A"/>
    <w:rsid w:val="453A413C"/>
    <w:rsid w:val="4E4A5A6E"/>
    <w:rsid w:val="57B976AF"/>
    <w:rsid w:val="5918493B"/>
    <w:rsid w:val="5AEA6A34"/>
    <w:rsid w:val="6C46448B"/>
    <w:rsid w:val="6F3722DF"/>
    <w:rsid w:val="7B37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CA245"/>
  <w15:docId w15:val="{711A4848-5593-4C34-ADC1-8BCF4E14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Nwaoke Stanley</dc:creator>
  <cp:lastModifiedBy>Abiodun Adebisi</cp:lastModifiedBy>
  <cp:revision>2</cp:revision>
  <dcterms:created xsi:type="dcterms:W3CDTF">2026-04-18T19:01:00Z</dcterms:created>
  <dcterms:modified xsi:type="dcterms:W3CDTF">2026-04-22T05:08:00Z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075677BDFD204998AC32ABAA44712E48_11</vt:lpwstr>
  </property>
  <property fmtid="{D5CDD505-2E9C-101B-9397-08002B2CF9AE}" pid="4" name="GrammarlyDocumentId">
    <vt:lpwstr>aa9db85d-a664-4646-8a05-bb3f6f468adc</vt:lpwstr>
  </property>
</Properties>
</file>