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1A68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 xml:space="preserve">This repository contains a full analytical workflow for exploring hormonal, lipid, oxidative‑stress, and metabolic biomarkers across different clinical outcome groups. </w:t>
      </w:r>
    </w:p>
    <w:p w14:paraId="5AE750C1" w14:textId="7711D905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>The analysis includes:</w:t>
      </w:r>
    </w:p>
    <w:p w14:paraId="607F5C56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>Using R version 4.5.2 for the study</w:t>
      </w:r>
    </w:p>
    <w:p w14:paraId="11064675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>Distribution assessment of continuous variables</w:t>
      </w:r>
    </w:p>
    <w:p w14:paraId="38C9B512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</w:p>
    <w:p w14:paraId="2D3440B7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>Descriptive statistics stratified by outcome</w:t>
      </w:r>
    </w:p>
    <w:p w14:paraId="48A389C4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</w:p>
    <w:p w14:paraId="44E90383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>Missing‑data handling (median imputation for lipids5)</w:t>
      </w:r>
    </w:p>
    <w:p w14:paraId="3A38943A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</w:p>
    <w:p w14:paraId="279B5488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>Re‑evaluation of distributions and descriptive statistics after imputation</w:t>
      </w:r>
    </w:p>
    <w:p w14:paraId="0D06A89F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</w:p>
    <w:p w14:paraId="537F8C9D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>Interpretation of results for academic reporting</w:t>
      </w:r>
    </w:p>
    <w:p w14:paraId="5F424D5B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</w:p>
    <w:p w14:paraId="0D9E9299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>Conclusion of the analysis:</w:t>
      </w:r>
    </w:p>
    <w:p w14:paraId="176AB8B3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 xml:space="preserve">The test revealed that most continuous variables had non-normal distributions across the various outcome categories, usually as a result of skewness or outliers, necessitating the selection of appropriate summary statistics for each variable. </w:t>
      </w:r>
    </w:p>
    <w:p w14:paraId="743C5895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t>For several variables, the descriptive</w:t>
      </w:r>
    </w:p>
    <w:p w14:paraId="4A1F36C0" w14:textId="77777777" w:rsidR="00C446AB" w:rsidRPr="00C446AB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</w:p>
    <w:p w14:paraId="473BD699" w14:textId="2A844FE0" w:rsidR="00B82B4E" w:rsidRDefault="00C446AB" w:rsidP="00C446AB">
      <w:pPr>
        <w:jc w:val="both"/>
        <w:rPr>
          <w:rFonts w:ascii="Times New Roman" w:hAnsi="Times New Roman"/>
          <w:sz w:val="32"/>
          <w:szCs w:val="32"/>
          <w:lang w:val="en-GB"/>
        </w:rPr>
      </w:pPr>
      <w:r w:rsidRPr="00C446AB">
        <w:rPr>
          <w:rFonts w:ascii="Times New Roman" w:hAnsi="Times New Roman"/>
          <w:sz w:val="32"/>
          <w:szCs w:val="32"/>
          <w:lang w:val="en-GB"/>
        </w:rPr>
        <w:lastRenderedPageBreak/>
        <w:t>The project supports the INRTU Big Data coursework and demonstrates reproducible, well‑documented biomedical data analysis in R.</w:t>
      </w:r>
    </w:p>
    <w:sectPr w:rsidR="00B8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2DC7C" w14:textId="77777777" w:rsidR="00154D62" w:rsidRDefault="00154D62">
      <w:pPr>
        <w:spacing w:line="240" w:lineRule="auto"/>
      </w:pPr>
      <w:r>
        <w:separator/>
      </w:r>
    </w:p>
  </w:endnote>
  <w:endnote w:type="continuationSeparator" w:id="0">
    <w:p w14:paraId="6FC13C8D" w14:textId="77777777" w:rsidR="00154D62" w:rsidRDefault="00154D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53C61" w14:textId="77777777" w:rsidR="00154D62" w:rsidRDefault="00154D62">
      <w:pPr>
        <w:spacing w:after="0"/>
      </w:pPr>
      <w:r>
        <w:separator/>
      </w:r>
    </w:p>
  </w:footnote>
  <w:footnote w:type="continuationSeparator" w:id="0">
    <w:p w14:paraId="05D34FF9" w14:textId="77777777" w:rsidR="00154D62" w:rsidRDefault="00154D6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CF45D24"/>
    <w:rsid w:val="00154D62"/>
    <w:rsid w:val="00443E75"/>
    <w:rsid w:val="00B82B4E"/>
    <w:rsid w:val="00C446AB"/>
    <w:rsid w:val="0FE963AA"/>
    <w:rsid w:val="22EB01BE"/>
    <w:rsid w:val="2C196546"/>
    <w:rsid w:val="3A843AB7"/>
    <w:rsid w:val="3CF45D24"/>
    <w:rsid w:val="4AAE47CD"/>
    <w:rsid w:val="598350DC"/>
    <w:rsid w:val="5A950C1E"/>
    <w:rsid w:val="5DDF5E8A"/>
    <w:rsid w:val="65E06E0D"/>
    <w:rsid w:val="6A32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E24585"/>
  <w15:docId w15:val="{55B663CC-83FC-42A2-B811-8148BF12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Nwaoke Stanley</dc:creator>
  <cp:lastModifiedBy>Abiodun Adebisi</cp:lastModifiedBy>
  <cp:revision>2</cp:revision>
  <dcterms:created xsi:type="dcterms:W3CDTF">2026-04-18T19:31:00Z</dcterms:created>
  <dcterms:modified xsi:type="dcterms:W3CDTF">2026-04-22T04:59:00Z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5C344174405F44FF89C59830F54A02DB_11</vt:lpwstr>
  </property>
  <property fmtid="{D5CDD505-2E9C-101B-9397-08002B2CF9AE}" pid="4" name="GrammarlyDocumentId">
    <vt:lpwstr>207462fc-0efe-475a-ace5-0f11e770bbef</vt:lpwstr>
  </property>
</Properties>
</file>