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TibetanTEI</w:t>
      </w:r>
      <w:r>
        <w:t xml:space="preserve"> </w:t>
      </w:r>
      <w:r>
        <w:t xml:space="preserve">—</w:t>
      </w:r>
      <w:r>
        <w:t xml:space="preserve"> </w:t>
      </w:r>
      <w:r>
        <w:t xml:space="preserve">Editorial</w:t>
      </w:r>
      <w:r>
        <w:t xml:space="preserve"> </w:t>
      </w:r>
      <w:r>
        <w:t xml:space="preserve">Guidelines</w:t>
      </w:r>
    </w:p>
    <w:p>
      <w:pPr>
        <w:pStyle w:val="Subtitle"/>
      </w:pPr>
      <w:r>
        <w:t xml:space="preserve">Digital</w:t>
      </w:r>
      <w:r>
        <w:t xml:space="preserve"> </w:t>
      </w:r>
      <w:r>
        <w:t xml:space="preserve">Edition</w:t>
      </w:r>
      <w:r>
        <w:t xml:space="preserve"> </w:t>
      </w:r>
      <w:r>
        <w:t xml:space="preserve">of</w:t>
      </w:r>
      <w:r>
        <w:t xml:space="preserve"> </w:t>
      </w:r>
      <w:r>
        <w:t xml:space="preserve">Classical</w:t>
      </w:r>
      <w:r>
        <w:t xml:space="preserve"> </w:t>
      </w:r>
      <w:r>
        <w:t xml:space="preserve">Tibetan</w:t>
      </w:r>
      <w:r>
        <w:t xml:space="preserve"> </w:t>
      </w:r>
      <w:r>
        <w:t xml:space="preserve">Texts</w:t>
      </w:r>
    </w:p>
    <w:p>
      <w:pPr>
        <w:pStyle w:val="Author"/>
      </w:pPr>
      <w:r>
        <w:t xml:space="preserve">Albert</w:t>
      </w:r>
      <w:r>
        <w:t xml:space="preserve"> </w:t>
      </w:r>
      <w:r>
        <w:t xml:space="preserve">Brugnara</w:t>
      </w:r>
    </w:p>
    <w:p>
      <w:pPr>
        <w:pStyle w:val="Date"/>
      </w:pPr>
      <w:r>
        <w:t xml:space="preserve">2026-05-18</w:t>
      </w:r>
    </w:p>
    <w:p>
      <w:pPr>
        <w:pStyle w:val="FirstParagraph"/>
      </w:pPr>
      <w:r>
        <w:rPr>
          <w:bCs/>
          <w:b/>
        </w:rPr>
        <w:t xml:space="preserve">TibetanTEI</w:t>
      </w:r>
    </w:p>
    <w:p>
      <w:pPr>
        <w:pStyle w:val="BodyText"/>
      </w:pPr>
      <w:r>
        <w:t xml:space="preserve">Editorial Guidelines</w:t>
      </w:r>
    </w:p>
    <w:p>
      <w:pPr>
        <w:pStyle w:val="BodyText"/>
      </w:pPr>
      <w:r>
        <w:rPr>
          <w:iCs/>
          <w:i/>
        </w:rPr>
        <w:t xml:space="preserve">Digital Edition of Classical Tibetan Texts</w:t>
      </w:r>
    </w:p>
    <w:p>
      <w:pPr>
        <w:pStyle w:val="BodyText"/>
      </w:pPr>
      <w:r>
        <w:t xml:space="preserve">Institute for South Asian, Tibetan and Buddhist Studies</w:t>
      </w:r>
    </w:p>
    <w:p>
      <w:pPr>
        <w:pStyle w:val="BodyText"/>
      </w:pPr>
      <w:r>
        <w:t xml:space="preserve">University of Vienna</w:t>
      </w:r>
    </w:p>
    <w:p>
      <w:pPr>
        <w:pStyle w:val="BodyText"/>
      </w:pPr>
      <w:r>
        <w:t xml:space="preserve">Version 1.0 — 18 May 2026</w:t>
      </w:r>
    </w:p>
    <w:bookmarkStart w:id="20" w:name="introduction-and-project-aims"/>
    <w:p>
      <w:pPr>
        <w:pStyle w:val="Heading1"/>
      </w:pPr>
      <w:r>
        <w:t xml:space="preserve">1. Introduction and Project Aims</w:t>
      </w:r>
    </w:p>
    <w:p>
      <w:pPr>
        <w:pStyle w:val="FirstParagraph"/>
      </w:pPr>
      <w:r>
        <w:t xml:space="preserve">TibetanTEI is a digital edition of classical Tibetan texts, developed as part of the seminar</w:t>
      </w:r>
      <w:r>
        <w:t xml:space="preserve"> </w:t>
      </w:r>
      <w:r>
        <w:rPr>
          <w:iCs/>
          <w:i/>
        </w:rPr>
        <w:t xml:space="preserve">Digital Editing</w:t>
      </w:r>
      <w:r>
        <w:t xml:space="preserve"> </w:t>
      </w:r>
      <w:r>
        <w:t xml:space="preserve">(directed by Prof. Viehhauser, Chair of Digital Editing, Institute for European and Comparative Language and Literary Studies, University of Vienna, and Horst Lasic, Institute for South Asian, Tibetan and Buddhist Studies, University of Vienna). The edition currently comprises seven witnesses from various literary genres of the Tibetan Buddhist tradition.</w:t>
      </w:r>
    </w:p>
    <w:p>
      <w:pPr>
        <w:pStyle w:val="BodyText"/>
      </w:pPr>
      <w:r>
        <w:t xml:space="preserve">The aim of the edition is to make historically significant Tibetan texts accessible in a scholarly sound, web-based form. The encoding follows the TEI-P5 standard (Text Encoding Initiative, Guidelines P5) and is published as a static GitHub Pages website at https://www.brugnara.at.</w:t>
      </w:r>
    </w:p>
    <w:p>
      <w:pPr>
        <w:pStyle w:val="BodyText"/>
      </w:pPr>
      <w:r>
        <w:rPr>
          <w:bCs/>
          <w:b/>
        </w:rPr>
        <w:t xml:space="preserve">Technical foundation:</w:t>
      </w:r>
      <w:r>
        <w:t xml:space="preserve"> </w:t>
      </w:r>
      <w:r>
        <w:t xml:space="preserve">TEI-P5 XML, JavaScript (</w:t>
      </w:r>
      <w:r>
        <w:rPr>
          <w:rStyle w:val="VerbatimChar"/>
        </w:rPr>
        <w:t xml:space="preserve">fetch()</w:t>
      </w:r>
      <w:r>
        <w:t xml:space="preserve"> </w:t>
      </w:r>
      <w:r>
        <w:t xml:space="preserve">+</w:t>
      </w:r>
      <w:r>
        <w:t xml:space="preserve"> </w:t>
      </w:r>
      <w:r>
        <w:rPr>
          <w:rStyle w:val="VerbatimChar"/>
        </w:rPr>
        <w:t xml:space="preserve">DOMParser</w:t>
      </w:r>
      <w:r>
        <w:t xml:space="preserve">), HTML5/CSS3, GitHub Pages. The texts are encoded in TEI-P5-compliant XML and presented through a browser-based interface with tab navigation, facsimile display, zoom functionality, and indexes of persons, places, roles and vocabulary (tab</w:t>
      </w:r>
      <w:r>
        <w:t xml:space="preserve"> </w:t>
      </w:r>
      <w:r>
        <w:t xml:space="preserve">“</w:t>
      </w:r>
      <w:r>
        <w:t xml:space="preserve">Voc.</w:t>
      </w:r>
      <w:r>
        <w:t xml:space="preserve">”</w:t>
      </w:r>
      <w:r>
        <w:t xml:space="preserve">).</w:t>
      </w:r>
    </w:p>
    <w:bookmarkEnd w:id="20"/>
    <w:bookmarkStart w:id="23" w:name="file-structure-and-naming-conventions"/>
    <w:p>
      <w:pPr>
        <w:pStyle w:val="Heading1"/>
      </w:pPr>
      <w:r>
        <w:t xml:space="preserve">2. File Structure and Naming Conventions</w:t>
      </w:r>
    </w:p>
    <w:bookmarkStart w:id="21" w:name="xml-file-names"/>
    <w:p>
      <w:pPr>
        <w:pStyle w:val="Heading2"/>
      </w:pPr>
      <w:r>
        <w:t xml:space="preserve">2.1 XML File Names</w:t>
      </w:r>
    </w:p>
    <w:p>
      <w:pPr>
        <w:pStyle w:val="FirstParagraph"/>
      </w:pPr>
      <w:r>
        <w:t xml:space="preserve">Each witness is assigned a sequential number followed by a short identifier. The format is:</w:t>
      </w:r>
    </w:p>
    <w:p>
      <w:pPr>
        <w:pStyle w:val="BlockText"/>
      </w:pPr>
      <w:r>
        <w:t xml:space="preserve">N_shortidentifier.xml</w:t>
      </w:r>
    </w:p>
    <w:p>
      <w:pPr>
        <w:pStyle w:val="FirstParagraph"/>
      </w:pPr>
      <w:r>
        <w:t xml:space="preserve">The current seven witnesses: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File name</w:t>
            </w:r>
          </w:p>
        </w:tc>
        <w:tc>
          <w:tcPr/>
          <w:p>
            <w:pPr>
              <w:pStyle w:val="Compact"/>
              <w:jc w:val="left"/>
            </w:pPr>
            <w:r>
              <w:rPr>
                <w:bCs/>
                <w:b/>
              </w:rPr>
              <w:t xml:space="preserve">Text designation</w:t>
            </w:r>
          </w:p>
        </w:tc>
      </w:tr>
      <w:tr>
        <w:tc>
          <w:tcPr/>
          <w:p>
            <w:pPr>
              <w:pStyle w:val="Compact"/>
              <w:jc w:val="left"/>
            </w:pPr>
            <w:r>
              <w:t xml:space="preserve">1_gompopa.xml</w:t>
            </w:r>
          </w:p>
        </w:tc>
        <w:tc>
          <w:tcPr/>
          <w:p>
            <w:pPr>
              <w:pStyle w:val="Compact"/>
              <w:jc w:val="left"/>
            </w:pPr>
            <w:r>
              <w:t xml:space="preserve">Gampopa — Dwags po thar rgyan</w:t>
            </w:r>
          </w:p>
        </w:tc>
      </w:tr>
      <w:tr>
        <w:tc>
          <w:tcPr/>
          <w:p>
            <w:pPr>
              <w:pStyle w:val="Compact"/>
              <w:jc w:val="left"/>
            </w:pPr>
            <w:r>
              <w:t xml:space="preserve">2_dignaga.xml</w:t>
            </w:r>
          </w:p>
        </w:tc>
        <w:tc>
          <w:tcPr/>
          <w:p>
            <w:pPr>
              <w:pStyle w:val="Compact"/>
              <w:jc w:val="left"/>
            </w:pPr>
            <w:r>
              <w:t xml:space="preserve">Dignāga — Biography</w:t>
            </w:r>
          </w:p>
        </w:tc>
      </w:tr>
      <w:tr>
        <w:tc>
          <w:tcPr/>
          <w:p>
            <w:pPr>
              <w:pStyle w:val="Compact"/>
              <w:jc w:val="left"/>
            </w:pPr>
            <w:r>
              <w:t xml:space="preserve">3_ganden.xml</w:t>
            </w:r>
          </w:p>
        </w:tc>
        <w:tc>
          <w:tcPr/>
          <w:p>
            <w:pPr>
              <w:pStyle w:val="Compact"/>
              <w:jc w:val="left"/>
            </w:pPr>
            <w:r>
              <w:t xml:space="preserve">Ganden — Religious history</w:t>
            </w:r>
          </w:p>
        </w:tc>
      </w:tr>
      <w:tr>
        <w:tc>
          <w:tcPr/>
          <w:p>
            <w:pPr>
              <w:pStyle w:val="Compact"/>
              <w:jc w:val="left"/>
            </w:pPr>
            <w:r>
              <w:t xml:space="preserve">4_shrisena.xml</w:t>
            </w:r>
          </w:p>
        </w:tc>
        <w:tc>
          <w:tcPr/>
          <w:p>
            <w:pPr>
              <w:pStyle w:val="Compact"/>
              <w:jc w:val="left"/>
            </w:pPr>
            <w:r>
              <w:t xml:space="preserve">Śrīsena — Lam rim</w:t>
            </w:r>
          </w:p>
        </w:tc>
      </w:tr>
      <w:tr>
        <w:tc>
          <w:tcPr/>
          <w:p>
            <w:pPr>
              <w:pStyle w:val="Compact"/>
              <w:jc w:val="left"/>
            </w:pPr>
            <w:r>
              <w:t xml:space="preserve">5_klong_chen_ran_’byam.xml</w:t>
            </w:r>
          </w:p>
        </w:tc>
        <w:tc>
          <w:tcPr/>
          <w:p>
            <w:pPr>
              <w:pStyle w:val="Compact"/>
              <w:jc w:val="left"/>
            </w:pPr>
            <w:r>
              <w:t xml:space="preserve">Klong chen rab ’byams — Chos bzhi</w:t>
            </w:r>
          </w:p>
        </w:tc>
      </w:tr>
      <w:tr>
        <w:tc>
          <w:tcPr/>
          <w:p>
            <w:pPr>
              <w:pStyle w:val="Compact"/>
              <w:jc w:val="left"/>
            </w:pPr>
            <w:r>
              <w:t xml:space="preserve">6_shantideva_bca.xml</w:t>
            </w:r>
          </w:p>
        </w:tc>
        <w:tc>
          <w:tcPr/>
          <w:p>
            <w:pPr>
              <w:pStyle w:val="Compact"/>
              <w:jc w:val="left"/>
            </w:pPr>
            <w:r>
              <w:t xml:space="preserve">Śāntideva — Bodhicaryāvatāra</w:t>
            </w:r>
          </w:p>
        </w:tc>
      </w:tr>
      <w:tr>
        <w:tc>
          <w:tcPr/>
          <w:p>
            <w:pPr>
              <w:pStyle w:val="Compact"/>
              <w:jc w:val="left"/>
            </w:pPr>
            <w:r>
              <w:t xml:space="preserve">7_r103.xml</w:t>
            </w:r>
          </w:p>
        </w:tc>
        <w:tc>
          <w:tcPr/>
          <w:p>
            <w:pPr>
              <w:pStyle w:val="Compact"/>
              <w:jc w:val="left"/>
            </w:pPr>
            <w:r>
              <w:t xml:space="preserve">Gong dkar rDo rje gdan pa — rNam thar</w:t>
            </w:r>
          </w:p>
        </w:tc>
      </w:tr>
    </w:tbl>
    <w:p>
      <w:pPr>
        <w:pStyle w:val="BodyText"/>
      </w:pPr>
      <w:r>
        <w:rPr>
          <w:bCs/>
          <w:b/>
        </w:rPr>
        <w:t xml:space="preserve">Rule:</w:t>
      </w:r>
      <w:r>
        <w:t xml:space="preserve"> </w:t>
      </w:r>
      <w:r>
        <w:t xml:space="preserve">File names contain no spaces. Exception: an apostrophe in Wylie transliteration is permitted (e.g. </w:t>
      </w:r>
      <w:r>
        <w:rPr>
          <w:rStyle w:val="VerbatimChar"/>
        </w:rPr>
        <w:t xml:space="preserve">5_klong_chen_ran_'byam.xml</w:t>
      </w:r>
      <w:r>
        <w:t xml:space="preserve">).</w:t>
      </w:r>
    </w:p>
    <w:bookmarkEnd w:id="21"/>
    <w:bookmarkStart w:id="22" w:name="image-files-and-facs-paths"/>
    <w:p>
      <w:pPr>
        <w:pStyle w:val="Heading2"/>
      </w:pPr>
      <w:r>
        <w:t xml:space="preserve">2.2 Image Files and facs Paths</w:t>
      </w:r>
    </w:p>
    <w:p>
      <w:pPr>
        <w:pStyle w:val="FirstParagraph"/>
      </w:pPr>
      <w:r>
        <w:t xml:space="preserve">Facsimile images are stored in subdirectories of</w:t>
      </w:r>
      <w:r>
        <w:t xml:space="preserve"> </w:t>
      </w:r>
      <w:r>
        <w:rPr>
          <w:rStyle w:val="VerbatimChar"/>
        </w:rPr>
        <w:t xml:space="preserve">content/images/</w:t>
      </w:r>
      <w:r>
        <w:t xml:space="preserve"> </w:t>
      </w:r>
      <w:r>
        <w:t xml:space="preserve">and are referenced in the</w:t>
      </w:r>
      <w:r>
        <w:t xml:space="preserve"> </w:t>
      </w:r>
      <w:r>
        <w:rPr>
          <w:rStyle w:val="VerbatimChar"/>
        </w:rPr>
        <w:t xml:space="preserve">@facs</w:t>
      </w:r>
      <w:r>
        <w:t xml:space="preserve"> </w:t>
      </w:r>
      <w:r>
        <w:t xml:space="preserve">attribute of the</w:t>
      </w:r>
      <w:r>
        <w:t xml:space="preserve"> </w:t>
      </w:r>
      <w:r>
        <w:rPr>
          <w:rStyle w:val="VerbatimChar"/>
        </w:rPr>
        <w:t xml:space="preserve">&lt;pb&gt;</w:t>
      </w:r>
      <w:r>
        <w:t xml:space="preserve"> </w:t>
      </w:r>
      <w:r>
        <w:t xml:space="preserve">element:</w:t>
      </w:r>
    </w:p>
    <w:p>
      <w:pPr>
        <w:pStyle w:val="BlockText"/>
      </w:pPr>
      <w:r>
        <w:rPr>
          <w:rStyle w:val="VerbatimChar"/>
        </w:rPr>
        <w:t xml:space="preserve">facs="../content/images/[folder]/[filename]"</w:t>
      </w:r>
    </w:p>
    <w:p>
      <w:pPr>
        <w:pStyle w:val="FirstParagraph"/>
      </w:pPr>
      <w:r>
        <w:t xml:space="preserve">The path is relative to the XML file (located in</w:t>
      </w:r>
      <w:r>
        <w:t xml:space="preserve"> </w:t>
      </w:r>
      <w:r>
        <w:rPr>
          <w:rStyle w:val="VerbatimChar"/>
        </w:rPr>
        <w:t xml:space="preserve">content/</w:t>
      </w:r>
      <w:r>
        <w:t xml:space="preserve">);</w:t>
      </w:r>
      <w:r>
        <w:t xml:space="preserve"> </w:t>
      </w:r>
      <w:r>
        <w:rPr>
          <w:rStyle w:val="VerbatimChar"/>
        </w:rPr>
        <w:t xml:space="preserve">../</w:t>
      </w:r>
      <w:r>
        <w:t xml:space="preserve"> </w:t>
      </w:r>
      <w:r>
        <w:t xml:space="preserve">therefore leads to the root directory.</w:t>
      </w:r>
    </w:p>
    <w:p>
      <w:pPr>
        <w:pStyle w:val="BodyText"/>
      </w:pPr>
      <w:r>
        <w:rPr>
          <w:bCs/>
          <w:b/>
        </w:rPr>
        <w:t xml:space="preserve">Folder names:</w:t>
      </w:r>
      <w:r>
        <w:t xml:space="preserve"> </w:t>
      </w:r>
      <w:r>
        <w:t xml:space="preserve">Folder names must match exactly the GitHub directory name (case, spaces, apostrophes).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Text</w:t>
            </w:r>
          </w:p>
        </w:tc>
        <w:tc>
          <w:tcPr/>
          <w:p>
            <w:pPr>
              <w:pStyle w:val="Compact"/>
              <w:jc w:val="left"/>
            </w:pPr>
            <w:r>
              <w:rPr>
                <w:bCs/>
                <w:b/>
              </w:rPr>
              <w:t xml:space="preserve">Image folder</w:t>
            </w:r>
          </w:p>
        </w:tc>
      </w:tr>
      <w:tr>
        <w:tc>
          <w:tcPr/>
          <w:p>
            <w:pPr>
              <w:pStyle w:val="Compact"/>
              <w:jc w:val="left"/>
            </w:pPr>
            <w:r>
              <w:t xml:space="preserve">1_gompopa.xml</w:t>
            </w:r>
          </w:p>
        </w:tc>
        <w:tc>
          <w:tcPr/>
          <w:p>
            <w:pPr>
              <w:pStyle w:val="Compact"/>
              <w:jc w:val="left"/>
            </w:pPr>
            <w:r>
              <w:t xml:space="preserve">content/images/1_gompopa/</w:t>
            </w:r>
          </w:p>
        </w:tc>
      </w:tr>
      <w:tr>
        <w:tc>
          <w:tcPr/>
          <w:p>
            <w:pPr>
              <w:pStyle w:val="Compact"/>
              <w:jc w:val="left"/>
            </w:pPr>
            <w:r>
              <w:t xml:space="preserve">2_dignaga.xml</w:t>
            </w:r>
          </w:p>
        </w:tc>
        <w:tc>
          <w:tcPr/>
          <w:p>
            <w:pPr>
              <w:pStyle w:val="Compact"/>
              <w:jc w:val="left"/>
            </w:pPr>
            <w:r>
              <w:t xml:space="preserve">content/images/2_dignaga/</w:t>
            </w:r>
          </w:p>
        </w:tc>
      </w:tr>
      <w:tr>
        <w:tc>
          <w:tcPr/>
          <w:p>
            <w:pPr>
              <w:pStyle w:val="Compact"/>
              <w:jc w:val="left"/>
            </w:pPr>
            <w:r>
              <w:t xml:space="preserve">3_ganden.xml</w:t>
            </w:r>
          </w:p>
        </w:tc>
        <w:tc>
          <w:tcPr/>
          <w:p>
            <w:pPr>
              <w:pStyle w:val="Compact"/>
              <w:jc w:val="left"/>
            </w:pPr>
            <w:r>
              <w:t xml:space="preserve">content/images/Ganden history/</w:t>
            </w:r>
          </w:p>
        </w:tc>
      </w:tr>
      <w:tr>
        <w:tc>
          <w:tcPr/>
          <w:p>
            <w:pPr>
              <w:pStyle w:val="Compact"/>
              <w:jc w:val="left"/>
            </w:pPr>
            <w:r>
              <w:t xml:space="preserve">4_shrisena.xml</w:t>
            </w:r>
          </w:p>
        </w:tc>
        <w:tc>
          <w:tcPr/>
          <w:p>
            <w:pPr>
              <w:pStyle w:val="Compact"/>
              <w:jc w:val="left"/>
            </w:pPr>
            <w:r>
              <w:t xml:space="preserve">content/images/Shrisena_dpal_gyi_sde_lam_rim/</w:t>
            </w:r>
          </w:p>
        </w:tc>
      </w:tr>
      <w:tr>
        <w:tc>
          <w:tcPr/>
          <w:p>
            <w:pPr>
              <w:pStyle w:val="Compact"/>
              <w:jc w:val="left"/>
            </w:pPr>
            <w:r>
              <w:t xml:space="preserve">5_klong_chen_ran_’byam.xml</w:t>
            </w:r>
          </w:p>
        </w:tc>
        <w:tc>
          <w:tcPr/>
          <w:p>
            <w:pPr>
              <w:pStyle w:val="Compact"/>
              <w:jc w:val="left"/>
            </w:pPr>
            <w:r>
              <w:t xml:space="preserve">content/images/5_klong chen ran ’byam/</w:t>
            </w:r>
          </w:p>
        </w:tc>
      </w:tr>
      <w:tr>
        <w:tc>
          <w:tcPr/>
          <w:p>
            <w:pPr>
              <w:pStyle w:val="Compact"/>
              <w:jc w:val="left"/>
            </w:pPr>
            <w:r>
              <w:t xml:space="preserve">6_shantideva_bca.xml</w:t>
            </w:r>
          </w:p>
        </w:tc>
        <w:tc>
          <w:tcPr/>
          <w:p>
            <w:pPr>
              <w:pStyle w:val="Compact"/>
              <w:jc w:val="left"/>
            </w:pPr>
            <w:r>
              <w:t xml:space="preserve">content/images/6_shantideva/</w:t>
            </w:r>
          </w:p>
        </w:tc>
      </w:tr>
      <w:tr>
        <w:tc>
          <w:tcPr/>
          <w:p>
            <w:pPr>
              <w:pStyle w:val="Compact"/>
              <w:jc w:val="left"/>
            </w:pPr>
            <w:r>
              <w:t xml:space="preserve">7_r103.xml</w:t>
            </w:r>
          </w:p>
        </w:tc>
        <w:tc>
          <w:tcPr/>
          <w:p>
            <w:pPr>
              <w:pStyle w:val="Compact"/>
              <w:jc w:val="left"/>
            </w:pPr>
            <w:r>
              <w:t xml:space="preserve">content/images/r103/</w:t>
            </w:r>
          </w:p>
        </w:tc>
      </w:tr>
    </w:tbl>
    <w:bookmarkEnd w:id="22"/>
    <w:bookmarkEnd w:id="23"/>
    <w:bookmarkStart w:id="28" w:name="tei-header"/>
    <w:p>
      <w:pPr>
        <w:pStyle w:val="Heading1"/>
      </w:pPr>
      <w:r>
        <w:t xml:space="preserve">3. TEI Header</w:t>
      </w:r>
    </w:p>
    <w:bookmarkStart w:id="24" w:name="required-fields"/>
    <w:p>
      <w:pPr>
        <w:pStyle w:val="Heading2"/>
      </w:pPr>
      <w:r>
        <w:t xml:space="preserve">3.1 Required Fields</w:t>
      </w:r>
    </w:p>
    <w:p>
      <w:pPr>
        <w:pStyle w:val="FirstParagraph"/>
      </w:pPr>
      <w:r>
        <w:t xml:space="preserve">Every XML file must contain the following elements in the</w:t>
      </w:r>
      <w:r>
        <w:t xml:space="preserve"> </w:t>
      </w:r>
      <w:r>
        <w:rPr>
          <w:rStyle w:val="VerbatimChar"/>
        </w:rPr>
        <w:t xml:space="preserve">&lt;teiHeader&gt;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Content / Requirement</w:t>
            </w:r>
          </w:p>
        </w:tc>
      </w:tr>
      <w:tr>
        <w:tc>
          <w:tcPr/>
          <w:p>
            <w:pPr>
              <w:pStyle w:val="Compact"/>
              <w:jc w:val="left"/>
            </w:pPr>
            <w:r>
              <w:rPr>
                <w:rStyle w:val="VerbatimChar"/>
              </w:rPr>
              <w:t xml:space="preserve">&lt;titleStmt&gt;&lt;title&gt;</w:t>
            </w:r>
          </w:p>
        </w:tc>
        <w:tc>
          <w:tcPr/>
          <w:p>
            <w:pPr>
              <w:pStyle w:val="Compact"/>
              <w:jc w:val="left"/>
            </w:pPr>
            <w:r>
              <w:t xml:space="preserve">Full title of the witness (Tibetan + German/English)</w:t>
            </w:r>
          </w:p>
        </w:tc>
      </w:tr>
      <w:tr>
        <w:tc>
          <w:tcPr/>
          <w:p>
            <w:pPr>
              <w:pStyle w:val="Compact"/>
              <w:jc w:val="left"/>
            </w:pPr>
            <w:r>
              <w:rPr>
                <w:rStyle w:val="VerbatimChar"/>
              </w:rPr>
              <w:t xml:space="preserve">&lt;titleStmt&gt;&lt;author&gt;</w:t>
            </w:r>
          </w:p>
        </w:tc>
        <w:tc>
          <w:tcPr/>
          <w:p>
            <w:pPr>
              <w:pStyle w:val="Compact"/>
              <w:jc w:val="left"/>
            </w:pPr>
            <w:r>
              <w:t xml:space="preserve">Author in Tibetan (</w:t>
            </w:r>
            <w:r>
              <w:rPr>
                <w:rStyle w:val="VerbatimChar"/>
              </w:rPr>
              <w:t xml:space="preserve">xml:lang="bo"</w:t>
            </w:r>
            <w:r>
              <w:t xml:space="preserve">) and Wylie (</w:t>
            </w:r>
            <w:r>
              <w:rPr>
                <w:rStyle w:val="VerbatimChar"/>
              </w:rPr>
              <w:t xml:space="preserve">xml:lang="bo-Latn"</w:t>
            </w:r>
            <w:r>
              <w:t xml:space="preserve">)</w:t>
            </w:r>
          </w:p>
        </w:tc>
      </w:tr>
      <w:tr>
        <w:tc>
          <w:tcPr/>
          <w:p>
            <w:pPr>
              <w:pStyle w:val="Compact"/>
              <w:jc w:val="left"/>
            </w:pPr>
            <w:r>
              <w:rPr>
                <w:rStyle w:val="VerbatimChar"/>
              </w:rPr>
              <w:t xml:space="preserve">&lt;publicationStmt&gt;</w:t>
            </w:r>
          </w:p>
        </w:tc>
        <w:tc>
          <w:tcPr/>
          <w:p>
            <w:pPr>
              <w:pStyle w:val="Compact"/>
              <w:jc w:val="left"/>
            </w:pPr>
            <w:r>
              <w:t xml:space="preserve">publisher, distributor, licence (CC BY-SA 4.0)</w:t>
            </w:r>
          </w:p>
        </w:tc>
      </w:tr>
      <w:tr>
        <w:tc>
          <w:tcPr/>
          <w:p>
            <w:pPr>
              <w:pStyle w:val="Compact"/>
              <w:jc w:val="left"/>
            </w:pPr>
            <w:r>
              <w:rPr>
                <w:rStyle w:val="VerbatimChar"/>
              </w:rPr>
              <w:t xml:space="preserve">&lt;sourceDesc&gt;</w:t>
            </w:r>
          </w:p>
        </w:tc>
        <w:tc>
          <w:tcPr/>
          <w:p>
            <w:pPr>
              <w:pStyle w:val="Compact"/>
              <w:jc w:val="left"/>
            </w:pPr>
            <w:r>
              <w:t xml:space="preserve">Source description, witnesses (</w:t>
            </w:r>
            <w:r>
              <w:rPr>
                <w:rStyle w:val="VerbatimChar"/>
              </w:rPr>
              <w:t xml:space="preserve">witness</w:t>
            </w:r>
            <w:r>
              <w:t xml:space="preserve">)</w:t>
            </w:r>
          </w:p>
        </w:tc>
      </w:tr>
      <w:tr>
        <w:tc>
          <w:tcPr/>
          <w:p>
            <w:pPr>
              <w:pStyle w:val="Compact"/>
              <w:jc w:val="left"/>
            </w:pPr>
            <w:r>
              <w:rPr>
                <w:rStyle w:val="VerbatimChar"/>
              </w:rPr>
              <w:t xml:space="preserve">&lt;encodingDesc&gt;</w:t>
            </w:r>
          </w:p>
        </w:tc>
        <w:tc>
          <w:tcPr/>
          <w:p>
            <w:pPr>
              <w:pStyle w:val="Compact"/>
              <w:jc w:val="left"/>
            </w:pPr>
            <w:r>
              <w:t xml:space="preserve">Encoding guidelines, tagsDecl, editorialDecl</w:t>
            </w:r>
          </w:p>
        </w:tc>
      </w:tr>
      <w:tr>
        <w:tc>
          <w:tcPr/>
          <w:p>
            <w:pPr>
              <w:pStyle w:val="Compact"/>
              <w:jc w:val="left"/>
            </w:pPr>
            <w:r>
              <w:rPr>
                <w:rStyle w:val="VerbatimChar"/>
              </w:rPr>
              <w:t xml:space="preserve">&lt;profileDesc&gt;</w:t>
            </w:r>
          </w:p>
        </w:tc>
        <w:tc>
          <w:tcPr/>
          <w:p>
            <w:pPr>
              <w:pStyle w:val="Compact"/>
              <w:jc w:val="left"/>
            </w:pPr>
            <w:r>
              <w:t xml:space="preserve">Languages: bo, bo-Latn, de, en, sa</w:t>
            </w:r>
          </w:p>
        </w:tc>
      </w:tr>
      <w:tr>
        <w:tc>
          <w:tcPr/>
          <w:p>
            <w:pPr>
              <w:pStyle w:val="Compact"/>
              <w:jc w:val="left"/>
            </w:pPr>
            <w:r>
              <w:rPr>
                <w:rStyle w:val="VerbatimChar"/>
              </w:rPr>
              <w:t xml:space="preserve">&lt;revisionDesc&gt;</w:t>
            </w:r>
          </w:p>
        </w:tc>
        <w:tc>
          <w:tcPr/>
          <w:p>
            <w:pPr>
              <w:pStyle w:val="Compact"/>
              <w:jc w:val="left"/>
            </w:pPr>
            <w:r>
              <w:t xml:space="preserve">Chronological revision history with</w:t>
            </w:r>
            <w:r>
              <w:t xml:space="preserve"> </w:t>
            </w:r>
            <w:r>
              <w:rPr>
                <w:rStyle w:val="VerbatimChar"/>
              </w:rPr>
              <w:t xml:space="preserve">@when</w:t>
            </w:r>
            <w:r>
              <w:t xml:space="preserve"> </w:t>
            </w:r>
            <w:r>
              <w:t xml:space="preserve">and</w:t>
            </w:r>
            <w:r>
              <w:t xml:space="preserve"> </w:t>
            </w:r>
            <w:r>
              <w:rPr>
                <w:rStyle w:val="VerbatimChar"/>
              </w:rPr>
              <w:t xml:space="preserve">@who</w:t>
            </w:r>
          </w:p>
        </w:tc>
      </w:tr>
    </w:tbl>
    <w:bookmarkEnd w:id="24"/>
    <w:bookmarkStart w:id="25" w:name="language-codes-xmllang"/>
    <w:p>
      <w:pPr>
        <w:pStyle w:val="Heading2"/>
      </w:pPr>
      <w:r>
        <w:t xml:space="preserve">3.2 Language Codes (xml:lang)</w:t>
      </w:r>
    </w:p>
    <w:p>
      <w:pPr>
        <w:pStyle w:val="FirstParagraph"/>
      </w:pPr>
      <w:r>
        <w:t xml:space="preserve">The following language codes are mandatory (BCP-47-compliant):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Language code</w:t>
            </w:r>
          </w:p>
        </w:tc>
        <w:tc>
          <w:tcPr/>
          <w:p>
            <w:pPr>
              <w:pStyle w:val="Compact"/>
              <w:jc w:val="left"/>
            </w:pPr>
            <w:r>
              <w:rPr>
                <w:bCs/>
                <w:b/>
              </w:rPr>
              <w:t xml:space="preserve">Use</w:t>
            </w:r>
          </w:p>
        </w:tc>
      </w:tr>
      <w:tr>
        <w:tc>
          <w:tcPr/>
          <w:p>
            <w:pPr>
              <w:pStyle w:val="Compact"/>
              <w:jc w:val="left"/>
            </w:pPr>
            <w:r>
              <w:t xml:space="preserve">bo</w:t>
            </w:r>
          </w:p>
        </w:tc>
        <w:tc>
          <w:tcPr/>
          <w:p>
            <w:pPr>
              <w:pStyle w:val="Compact"/>
              <w:jc w:val="left"/>
            </w:pPr>
            <w:r>
              <w:t xml:space="preserve">Tibetan in U-chen script</w:t>
            </w:r>
          </w:p>
        </w:tc>
      </w:tr>
      <w:tr>
        <w:tc>
          <w:tcPr/>
          <w:p>
            <w:pPr>
              <w:pStyle w:val="Compact"/>
              <w:jc w:val="left"/>
            </w:pPr>
            <w:r>
              <w:t xml:space="preserve">bo-Latn</w:t>
            </w:r>
          </w:p>
        </w:tc>
        <w:tc>
          <w:tcPr/>
          <w:p>
            <w:pPr>
              <w:pStyle w:val="Compact"/>
              <w:jc w:val="left"/>
            </w:pPr>
            <w:r>
              <w:t xml:space="preserve">Tibetan in Wylie transliteration</w:t>
            </w:r>
          </w:p>
        </w:tc>
      </w:tr>
      <w:tr>
        <w:tc>
          <w:tcPr/>
          <w:p>
            <w:pPr>
              <w:pStyle w:val="Compact"/>
              <w:jc w:val="left"/>
            </w:pPr>
            <w:r>
              <w:t xml:space="preserve">sa</w:t>
            </w:r>
          </w:p>
        </w:tc>
        <w:tc>
          <w:tcPr/>
          <w:p>
            <w:pPr>
              <w:pStyle w:val="Compact"/>
              <w:jc w:val="left"/>
            </w:pPr>
            <w:r>
              <w:t xml:space="preserve">Sanskrit (Devanagari or romanisation)</w:t>
            </w:r>
          </w:p>
        </w:tc>
      </w:tr>
      <w:tr>
        <w:tc>
          <w:tcPr/>
          <w:p>
            <w:pPr>
              <w:pStyle w:val="Compact"/>
              <w:jc w:val="left"/>
            </w:pPr>
            <w:r>
              <w:t xml:space="preserve">de</w:t>
            </w:r>
          </w:p>
        </w:tc>
        <w:tc>
          <w:tcPr/>
          <w:p>
            <w:pPr>
              <w:pStyle w:val="Compact"/>
              <w:jc w:val="left"/>
            </w:pPr>
            <w:r>
              <w:t xml:space="preserve">German</w:t>
            </w:r>
          </w:p>
        </w:tc>
      </w:tr>
      <w:tr>
        <w:tc>
          <w:tcPr/>
          <w:p>
            <w:pPr>
              <w:pStyle w:val="Compact"/>
              <w:jc w:val="left"/>
            </w:pPr>
            <w:r>
              <w:t xml:space="preserve">en</w:t>
            </w:r>
          </w:p>
        </w:tc>
        <w:tc>
          <w:tcPr/>
          <w:p>
            <w:pPr>
              <w:pStyle w:val="Compact"/>
              <w:jc w:val="left"/>
            </w:pPr>
            <w:r>
              <w:t xml:space="preserve">English</w:t>
            </w:r>
          </w:p>
        </w:tc>
      </w:tr>
    </w:tbl>
    <w:p>
      <w:pPr>
        <w:pStyle w:val="BodyText"/>
      </w:pPr>
      <w:r>
        <w:rPr>
          <w:bCs/>
          <w:b/>
        </w:rPr>
        <w:t xml:space="preserve">Prohibited:</w:t>
      </w:r>
      <w:r>
        <w:t xml:space="preserve"> </w:t>
      </w:r>
      <w:r>
        <w:rPr>
          <w:rStyle w:val="VerbatimChar"/>
        </w:rPr>
        <w:t xml:space="preserve">wylie</w:t>
      </w:r>
      <w:r>
        <w:t xml:space="preserve">,</w:t>
      </w:r>
      <w:r>
        <w:t xml:space="preserve"> </w:t>
      </w:r>
      <w:r>
        <w:rPr>
          <w:rStyle w:val="VerbatimChar"/>
        </w:rPr>
        <w:t xml:space="preserve">tib</w:t>
      </w:r>
      <w:r>
        <w:t xml:space="preserve">,</w:t>
      </w:r>
      <w:r>
        <w:t xml:space="preserve"> </w:t>
      </w:r>
      <w:r>
        <w:rPr>
          <w:rStyle w:val="VerbatimChar"/>
        </w:rPr>
        <w:t xml:space="preserve">english</w:t>
      </w:r>
      <w:r>
        <w:t xml:space="preserve"> </w:t>
      </w:r>
      <w:r>
        <w:t xml:space="preserve">— these codes are not BCP-47-compliant.</w:t>
      </w:r>
    </w:p>
    <w:bookmarkEnd w:id="25"/>
    <w:bookmarkStart w:id="26" w:name="witnesses"/>
    <w:p>
      <w:pPr>
        <w:pStyle w:val="Heading2"/>
      </w:pPr>
      <w:r>
        <w:t xml:space="preserve">3.3 Witnesses</w:t>
      </w:r>
    </w:p>
    <w:p>
      <w:pPr>
        <w:pStyle w:val="FirstParagraph"/>
      </w:pPr>
      <w:r>
        <w:t xml:space="preserve">All known witnesses are recorded in</w:t>
      </w:r>
      <w:r>
        <w:t xml:space="preserve"> </w:t>
      </w:r>
      <w:r>
        <w:rPr>
          <w:rStyle w:val="VerbatimChar"/>
        </w:rPr>
        <w:t xml:space="preserve">&lt;sourceDesc&gt;&lt;listWit&gt;</w:t>
      </w:r>
      <w:r>
        <w:t xml:space="preserve"> </w:t>
      </w:r>
      <w:r>
        <w:t xml:space="preserve">with</w:t>
      </w:r>
      <w:r>
        <w:t xml:space="preserve"> </w:t>
      </w:r>
      <w:r>
        <w:rPr>
          <w:rStyle w:val="VerbatimChar"/>
        </w:rPr>
        <w:t xml:space="preserve">xml:id="A"</w:t>
      </w:r>
      <w:r>
        <w:t xml:space="preserve">,</w:t>
      </w:r>
      <w:r>
        <w:t xml:space="preserve"> </w:t>
      </w:r>
      <w:r>
        <w:rPr>
          <w:rStyle w:val="VerbatimChar"/>
        </w:rPr>
        <w:t xml:space="preserve">xml:id="B"</w:t>
      </w:r>
      <w:r>
        <w:t xml:space="preserve"> </w:t>
      </w:r>
      <w:r>
        <w:t xml:space="preserve">etc. At least one witness must be present.</w:t>
      </w:r>
    </w:p>
    <w:p>
      <w:pPr>
        <w:pStyle w:val="BlockText"/>
      </w:pPr>
      <w:r>
        <w:rPr>
          <w:rStyle w:val="VerbatimChar"/>
        </w:rPr>
        <w:t xml:space="preserve">&lt;witness xml:id="A"&gt;&lt;bibl&gt;Full bibliographic reference&lt;/bibl&gt;&lt;/witness&gt;</w:t>
      </w:r>
    </w:p>
    <w:bookmarkEnd w:id="26"/>
    <w:bookmarkStart w:id="27" w:name="revision-history-revisiondesc"/>
    <w:p>
      <w:pPr>
        <w:pStyle w:val="Heading2"/>
      </w:pPr>
      <w:r>
        <w:t xml:space="preserve">3.4 Revision History (revisionDesc)</w:t>
      </w:r>
    </w:p>
    <w:p>
      <w:pPr>
        <w:pStyle w:val="FirstParagraph"/>
      </w:pPr>
      <w:r>
        <w:t xml:space="preserve">Every substantive change is documented with a</w:t>
      </w:r>
      <w:r>
        <w:t xml:space="preserve"> </w:t>
      </w:r>
      <w:r>
        <w:rPr>
          <w:rStyle w:val="VerbatimChar"/>
        </w:rPr>
        <w:t xml:space="preserve">&lt;change&gt;</w:t>
      </w:r>
      <w:r>
        <w:t xml:space="preserve"> </w:t>
      </w:r>
      <w:r>
        <w:t xml:space="preserve">element:</w:t>
      </w:r>
    </w:p>
    <w:p>
      <w:pPr>
        <w:pStyle w:val="BlockText"/>
      </w:pPr>
      <w:r>
        <w:rPr>
          <w:rStyle w:val="VerbatimChar"/>
        </w:rPr>
        <w:t xml:space="preserve">&lt;change when="YYYY-MM-DD" who="#initials"&gt;Description of change&lt;/change&gt;</w:t>
      </w:r>
    </w:p>
    <w:p>
      <w:pPr>
        <w:pStyle w:val="FirstParagraph"/>
      </w:pPr>
      <w:r>
        <w:rPr>
          <w:bCs/>
          <w:b/>
        </w:rPr>
        <w:t xml:space="preserve">Required:</w:t>
      </w:r>
      <w:r>
        <w:t xml:space="preserve"> </w:t>
      </w:r>
      <w:r>
        <w:t xml:space="preserve">The date must correspond to the actual date of change. The current year is 2026.</w:t>
      </w:r>
    </w:p>
    <w:bookmarkEnd w:id="27"/>
    <w:bookmarkEnd w:id="28"/>
    <w:bookmarkStart w:id="33" w:name="text-structure-in-body"/>
    <w:p>
      <w:pPr>
        <w:pStyle w:val="Heading1"/>
      </w:pPr>
      <w:r>
        <w:t xml:space="preserve">4. Text Structure in</w:t>
      </w:r>
      <w:r>
        <w:t xml:space="preserve"> </w:t>
      </w:r>
      <w:r>
        <w:rPr>
          <w:rStyle w:val="VerbatimChar"/>
        </w:rPr>
        <w:t xml:space="preserve">&lt;body&gt;</w:t>
      </w:r>
    </w:p>
    <w:bookmarkStart w:id="29" w:name="page-structure"/>
    <w:p>
      <w:pPr>
        <w:pStyle w:val="Heading2"/>
      </w:pPr>
      <w:r>
        <w:t xml:space="preserve">4.1 Page Structure</w:t>
      </w:r>
    </w:p>
    <w:p>
      <w:pPr>
        <w:pStyle w:val="FirstParagraph"/>
      </w:pPr>
      <w:r>
        <w:t xml:space="preserve">Each page of the witness is encoded in a</w:t>
      </w:r>
      <w:r>
        <w:t xml:space="preserve"> </w:t>
      </w:r>
      <w:r>
        <w:rPr>
          <w:rStyle w:val="VerbatimChar"/>
        </w:rPr>
        <w:t xml:space="preserve">&lt;div&gt;</w:t>
      </w:r>
      <w:r>
        <w:t xml:space="preserve"> </w:t>
      </w:r>
      <w:r>
        <w:t xml:space="preserve">element:</w:t>
      </w:r>
    </w:p>
    <w:p>
      <w:pPr>
        <w:pStyle w:val="SourceCode"/>
      </w:pPr>
      <w:r>
        <w:rPr>
          <w:rStyle w:val="NormalTok"/>
        </w:rPr>
        <w:t xml:space="preserve">&lt;</w:t>
      </w:r>
      <w:r>
        <w:rPr>
          <w:rStyle w:val="KeywordTok"/>
        </w:rPr>
        <w:t xml:space="preserve">div</w:t>
      </w:r>
      <w:r>
        <w:rPr>
          <w:rStyle w:val="NormalTok"/>
        </w:rPr>
        <w:t xml:space="preserve">&gt;</w:t>
      </w:r>
      <w:r>
        <w:br/>
      </w:r>
      <w:r>
        <w:rPr>
          <w:rStyle w:val="NormalTok"/>
        </w:rPr>
        <w:t xml:space="preserve">  &lt;</w:t>
      </w:r>
      <w:r>
        <w:rPr>
          <w:rStyle w:val="KeywordTok"/>
        </w:rPr>
        <w:t xml:space="preserve">pb</w:t>
      </w:r>
      <w:r>
        <w:rPr>
          <w:rStyle w:val="OtherTok"/>
        </w:rPr>
        <w:t xml:space="preserve"> ed=</w:t>
      </w:r>
      <w:r>
        <w:rPr>
          <w:rStyle w:val="StringTok"/>
        </w:rPr>
        <w:t xml:space="preserve">"A"</w:t>
      </w:r>
      <w:r>
        <w:rPr>
          <w:rStyle w:val="OtherTok"/>
        </w:rPr>
        <w:t xml:space="preserve"> n=</w:t>
      </w:r>
      <w:r>
        <w:rPr>
          <w:rStyle w:val="StringTok"/>
        </w:rPr>
        <w:t xml:space="preserve">"1"</w:t>
      </w:r>
      <w:r>
        <w:rPr>
          <w:rStyle w:val="OtherTok"/>
        </w:rPr>
        <w:t xml:space="preserve"> facs=</w:t>
      </w:r>
      <w:r>
        <w:rPr>
          <w:rStyle w:val="StringTok"/>
        </w:rPr>
        <w:t xml:space="preserve">"../content/images/..."</w:t>
      </w:r>
      <w:r>
        <w:rPr>
          <w:rStyle w:val="NormalTok"/>
        </w:rPr>
        <w:t xml:space="preserve">/&gt;</w:t>
      </w:r>
      <w:r>
        <w:br/>
      </w:r>
      <w:r>
        <w:rPr>
          <w:rStyle w:val="NormalTok"/>
        </w:rPr>
        <w:t xml:space="preserve">  &lt;</w:t>
      </w:r>
      <w:r>
        <w:rPr>
          <w:rStyle w:val="KeywordTok"/>
        </w:rPr>
        <w:t xml:space="preserve">p</w:t>
      </w:r>
      <w:r>
        <w:rPr>
          <w:rStyle w:val="OtherTok"/>
        </w:rPr>
        <w:t xml:space="preserve"> xml:lang=</w:t>
      </w:r>
      <w:r>
        <w:rPr>
          <w:rStyle w:val="StringTok"/>
        </w:rPr>
        <w:t xml:space="preserve">"bo"</w:t>
      </w:r>
      <w:r>
        <w:rPr>
          <w:rStyle w:val="NormalTok"/>
        </w:rPr>
        <w:t xml:space="preserve">&gt;Tibetan text...&lt;/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OtherTok"/>
        </w:rPr>
        <w:t xml:space="preserve"> xml:lang=</w:t>
      </w:r>
      <w:r>
        <w:rPr>
          <w:rStyle w:val="StringTok"/>
        </w:rPr>
        <w:t xml:space="preserve">"de"</w:t>
      </w:r>
      <w:r>
        <w:rPr>
          <w:rStyle w:val="NormalTok"/>
        </w:rPr>
        <w:t xml:space="preserve">&gt;German translation...&lt;/</w:t>
      </w:r>
      <w:r>
        <w:rPr>
          <w:rStyle w:val="KeywordTok"/>
        </w:rPr>
        <w:t xml:space="preserve">p</w:t>
      </w:r>
      <w:r>
        <w:rPr>
          <w:rStyle w:val="NormalTok"/>
        </w:rPr>
        <w:t xml:space="preserve">&gt;</w:t>
      </w:r>
      <w:r>
        <w:br/>
      </w:r>
      <w:r>
        <w:rPr>
          <w:rStyle w:val="NormalTok"/>
        </w:rPr>
        <w:t xml:space="preserve">&lt;/</w:t>
      </w:r>
      <w:r>
        <w:rPr>
          <w:rStyle w:val="KeywordTok"/>
        </w:rPr>
        <w:t xml:space="preserve">div</w:t>
      </w:r>
      <w:r>
        <w:rPr>
          <w:rStyle w:val="NormalTok"/>
        </w:rPr>
        <w:t xml:space="preserve">&gt;</w:t>
      </w:r>
    </w:p>
    <w:p>
      <w:pPr>
        <w:pStyle w:val="FirstParagraph"/>
      </w:pPr>
      <w:r>
        <w:rPr>
          <w:bCs/>
          <w:b/>
        </w:rPr>
        <w:t xml:space="preserve">Rule:</w:t>
      </w:r>
      <w:r>
        <w:t xml:space="preserve"> </w:t>
      </w:r>
      <w:r>
        <w:t xml:space="preserve">The</w:t>
      </w:r>
      <w:r>
        <w:t xml:space="preserve"> </w:t>
      </w:r>
      <w:r>
        <w:rPr>
          <w:rStyle w:val="VerbatimChar"/>
        </w:rPr>
        <w:t xml:space="preserve">&lt;pb&gt;</w:t>
      </w:r>
      <w:r>
        <w:t xml:space="preserve"> </w:t>
      </w:r>
      <w:r>
        <w:t xml:space="preserve">element always comes</w:t>
      </w:r>
      <w:r>
        <w:t xml:space="preserve"> </w:t>
      </w:r>
      <w:r>
        <w:rPr>
          <w:iCs/>
          <w:i/>
        </w:rPr>
        <w:t xml:space="preserve">before</w:t>
      </w:r>
      <w:r>
        <w:t xml:space="preserve"> </w:t>
      </w:r>
      <w:r>
        <w:t xml:space="preserve">the</w:t>
      </w:r>
      <w:r>
        <w:t xml:space="preserve"> </w:t>
      </w:r>
      <w:r>
        <w:rPr>
          <w:rStyle w:val="VerbatimChar"/>
        </w:rPr>
        <w:t xml:space="preserve">&lt;p&gt;</w:t>
      </w:r>
      <w:r>
        <w:t xml:space="preserve"> </w:t>
      </w:r>
      <w:r>
        <w:t xml:space="preserve">element, never inside it.</w:t>
      </w:r>
    </w:p>
    <w:p>
      <w:pPr>
        <w:pStyle w:val="BodyText"/>
      </w:pPr>
      <w:r>
        <w:rPr>
          <w:rStyle w:val="VerbatimChar"/>
          <w:bCs/>
          <w:b/>
        </w:rPr>
        <w:t xml:space="preserve">@n</w:t>
      </w:r>
      <w:r>
        <w:rPr>
          <w:bCs/>
          <w:b/>
        </w:rPr>
        <w:t xml:space="preserve"> </w:t>
      </w:r>
      <w:r>
        <w:rPr>
          <w:bCs/>
          <w:b/>
        </w:rPr>
        <w:t xml:space="preserve">attribute:</w:t>
      </w:r>
      <w:r>
        <w:t xml:space="preserve"> </w:t>
      </w:r>
      <w:r>
        <w:t xml:space="preserve">Contains the page designation of the witness (e.g. 1, 2, 60a, 60b). No spaces.</w:t>
      </w:r>
    </w:p>
    <w:p>
      <w:pPr>
        <w:pStyle w:val="BodyText"/>
      </w:pPr>
      <w:r>
        <w:rPr>
          <w:rStyle w:val="VerbatimChar"/>
          <w:bCs/>
          <w:b/>
        </w:rPr>
        <w:t xml:space="preserve">@ed</w:t>
      </w:r>
      <w:r>
        <w:rPr>
          <w:bCs/>
          <w:b/>
        </w:rPr>
        <w:t xml:space="preserve"> </w:t>
      </w:r>
      <w:r>
        <w:rPr>
          <w:bCs/>
          <w:b/>
        </w:rPr>
        <w:t xml:space="preserve">attribute:</w:t>
      </w:r>
      <w:r>
        <w:t xml:space="preserve"> </w:t>
      </w:r>
      <w:r>
        <w:t xml:space="preserve">References the witness (</w:t>
      </w:r>
      <w:r>
        <w:rPr>
          <w:rStyle w:val="VerbatimChar"/>
        </w:rPr>
        <w:t xml:space="preserve">xml:id</w:t>
      </w:r>
      <w:r>
        <w:t xml:space="preserve"> </w:t>
      </w:r>
      <w:r>
        <w:t xml:space="preserve">from</w:t>
      </w:r>
      <w:r>
        <w:t xml:space="preserve"> </w:t>
      </w:r>
      <w:r>
        <w:rPr>
          <w:rStyle w:val="VerbatimChar"/>
        </w:rPr>
        <w:t xml:space="preserve">&lt;witness&gt;</w:t>
      </w:r>
      <w:r>
        <w:t xml:space="preserve">), e.g. </w:t>
      </w:r>
      <w:r>
        <w:rPr>
          <w:rStyle w:val="VerbatimChar"/>
        </w:rPr>
        <w:t xml:space="preserve">ed="A"</w:t>
      </w:r>
      <w:r>
        <w:t xml:space="preserve">.</w:t>
      </w:r>
    </w:p>
    <w:bookmarkEnd w:id="29"/>
    <w:bookmarkStart w:id="30" w:name="required-languages"/>
    <w:p>
      <w:pPr>
        <w:pStyle w:val="Heading2"/>
      </w:pPr>
      <w:r>
        <w:t xml:space="preserve">4.2 Required Languages</w:t>
      </w:r>
    </w:p>
    <w:p>
      <w:pPr>
        <w:pStyle w:val="FirstParagraph"/>
      </w:pPr>
      <w:r>
        <w:t xml:space="preserve">Every page must contain at least one</w:t>
      </w:r>
      <w:r>
        <w:t xml:space="preserve"> </w:t>
      </w:r>
      <w:r>
        <w:rPr>
          <w:rStyle w:val="VerbatimChar"/>
        </w:rPr>
        <w:t xml:space="preserve">&lt;p xml:lang="bo"&gt;</w:t>
      </w:r>
      <w:r>
        <w:t xml:space="preserve">. Further languages (de, en, bo-Latn) are optional. Content not yet encoded receives an XML comment as placeholder:</w:t>
      </w:r>
    </w:p>
    <w:p>
      <w:pPr>
        <w:pStyle w:val="BlockText"/>
      </w:pPr>
      <w:r>
        <w:rPr>
          <w:rStyle w:val="VerbatimChar"/>
        </w:rPr>
        <w:t xml:space="preserve">&lt;p xml:lang="bo"&gt;&lt;!-- Placeholder: Tibetan text not yet encoded --&gt;&lt;/p&gt;</w:t>
      </w:r>
    </w:p>
    <w:bookmarkEnd w:id="30"/>
    <w:bookmarkStart w:id="31" w:name="line-breaks"/>
    <w:p>
      <w:pPr>
        <w:pStyle w:val="Heading2"/>
      </w:pPr>
      <w:r>
        <w:t xml:space="preserve">4.3 Line Breaks</w:t>
      </w:r>
    </w:p>
    <w:p>
      <w:pPr>
        <w:pStyle w:val="FirstParagraph"/>
      </w:pPr>
      <w:r>
        <w:t xml:space="preserve">Line breaks in the Tibetan text are marked with</w:t>
      </w:r>
      <w:r>
        <w:t xml:space="preserve"> </w:t>
      </w:r>
      <w:r>
        <w:rPr>
          <w:rStyle w:val="VerbatimChar"/>
        </w:rPr>
        <w:t xml:space="preserve">&lt;lb/&gt;</w:t>
      </w:r>
      <w:r>
        <w:t xml:space="preserve">. The element</w:t>
      </w:r>
      <w:r>
        <w:t xml:space="preserve"> </w:t>
      </w:r>
      <w:r>
        <w:rPr>
          <w:rStyle w:val="VerbatimChar"/>
        </w:rPr>
        <w:t xml:space="preserve">&lt;br/&gt;</w:t>
      </w:r>
      <w:r>
        <w:t xml:space="preserve"> </w:t>
      </w:r>
      <w:r>
        <w:t xml:space="preserve">is not TEI-P5-compliant and must not be used.</w:t>
      </w:r>
    </w:p>
    <w:bookmarkEnd w:id="31"/>
    <w:bookmarkStart w:id="32" w:name="critical-apparatus"/>
    <w:p>
      <w:pPr>
        <w:pStyle w:val="Heading2"/>
      </w:pPr>
      <w:r>
        <w:t xml:space="preserve">4.4 Critical Apparatus</w:t>
      </w:r>
    </w:p>
    <w:p>
      <w:pPr>
        <w:pStyle w:val="FirstParagraph"/>
      </w:pPr>
      <w:r>
        <w:t xml:space="preserve">Text variants are encoded with</w:t>
      </w:r>
      <w:r>
        <w:t xml:space="preserve"> </w:t>
      </w:r>
      <w:r>
        <w:rPr>
          <w:rStyle w:val="VerbatimChar"/>
        </w:rPr>
        <w:t xml:space="preserve">&lt;app&gt;</w:t>
      </w:r>
      <w:r>
        <w:t xml:space="preserve">,</w:t>
      </w:r>
      <w:r>
        <w:t xml:space="preserve"> </w:t>
      </w:r>
      <w:r>
        <w:rPr>
          <w:rStyle w:val="VerbatimChar"/>
        </w:rPr>
        <w:t xml:space="preserve">&lt;lem&gt;</w:t>
      </w:r>
      <w:r>
        <w:t xml:space="preserve"> </w:t>
      </w:r>
      <w:r>
        <w:t xml:space="preserve">(lemma) and</w:t>
      </w:r>
      <w:r>
        <w:t xml:space="preserve"> </w:t>
      </w:r>
      <w:r>
        <w:rPr>
          <w:rStyle w:val="VerbatimChar"/>
        </w:rPr>
        <w:t xml:space="preserve">&lt;rdg wit="#A"&gt;</w:t>
      </w:r>
      <w:r>
        <w:t xml:space="preserve"> </w:t>
      </w:r>
      <w:r>
        <w:t xml:space="preserve">(reading):</w:t>
      </w:r>
    </w:p>
    <w:p>
      <w:pPr>
        <w:pStyle w:val="BlockText"/>
      </w:pPr>
      <w:r>
        <w:rPr>
          <w:rStyle w:val="VerbatimChar"/>
        </w:rPr>
        <w:t xml:space="preserve">&lt;app&gt;&lt;lem wit="#A"&gt;text&lt;/lem&gt;&lt;rdg wit="#B"&gt;variant&lt;/rdg&gt;&lt;/app&gt;</w:t>
      </w:r>
    </w:p>
    <w:bookmarkEnd w:id="32"/>
    <w:bookmarkEnd w:id="33"/>
    <w:bookmarkStart w:id="40" w:name="standoff-annotations-standoff"/>
    <w:p>
      <w:pPr>
        <w:pStyle w:val="Heading1"/>
      </w:pPr>
      <w:r>
        <w:t xml:space="preserve">5. Standoff Annotations (</w:t>
      </w:r>
      <w:r>
        <w:rPr>
          <w:rStyle w:val="VerbatimChar"/>
        </w:rPr>
        <w:t xml:space="preserve">&lt;standOff&gt;</w:t>
      </w:r>
      <w:r>
        <w:t xml:space="preserve">)</w:t>
      </w:r>
    </w:p>
    <w:p>
      <w:pPr>
        <w:pStyle w:val="FirstParagraph"/>
      </w:pPr>
      <w:r>
        <w:t xml:space="preserve">Every file contains a</w:t>
      </w:r>
      <w:r>
        <w:t xml:space="preserve"> </w:t>
      </w:r>
      <w:r>
        <w:rPr>
          <w:rStyle w:val="VerbatimChar"/>
        </w:rPr>
        <w:t xml:space="preserve">&lt;standOff&gt;</w:t>
      </w:r>
      <w:r>
        <w:t xml:space="preserve"> </w:t>
      </w:r>
      <w:r>
        <w:t xml:space="preserve">block directly before the</w:t>
      </w:r>
      <w:r>
        <w:t xml:space="preserve"> </w:t>
      </w:r>
      <w:r>
        <w:rPr>
          <w:rStyle w:val="VerbatimChar"/>
        </w:rPr>
        <w:t xml:space="preserve">&lt;text&gt;</w:t>
      </w:r>
      <w:r>
        <w:t xml:space="preserve"> </w:t>
      </w:r>
      <w:r>
        <w:t xml:space="preserve">element with three required lists.</w:t>
      </w:r>
    </w:p>
    <w:bookmarkStart w:id="34" w:name="person-register-listperson"/>
    <w:p>
      <w:pPr>
        <w:pStyle w:val="Heading2"/>
      </w:pPr>
      <w:r>
        <w:t xml:space="preserve">5.1 Person Register (</w:t>
      </w:r>
      <w:r>
        <w:rPr>
          <w:rStyle w:val="VerbatimChar"/>
        </w:rPr>
        <w:t xml:space="preserve">&lt;listPerson&gt;</w:t>
      </w:r>
      <w:r>
        <w:t xml:space="preserve">)</w:t>
      </w:r>
    </w:p>
    <w:p>
      <w:pPr>
        <w:pStyle w:val="FirstParagraph"/>
      </w:pPr>
      <w:r>
        <w:t xml:space="preserve">All persons named in the text are recorded in the standOff:</w:t>
      </w:r>
    </w:p>
    <w:p>
      <w:pPr>
        <w:pStyle w:val="SourceCode"/>
      </w:pPr>
      <w:r>
        <w:rPr>
          <w:rStyle w:val="NormalTok"/>
        </w:rPr>
        <w:t xml:space="preserve">&lt;</w:t>
      </w:r>
      <w:r>
        <w:rPr>
          <w:rStyle w:val="KeywordTok"/>
        </w:rPr>
        <w:t xml:space="preserve">person</w:t>
      </w:r>
      <w:r>
        <w:rPr>
          <w:rStyle w:val="OtherTok"/>
        </w:rPr>
        <w:t xml:space="preserve"> xml:id=</w:t>
      </w:r>
      <w:r>
        <w:rPr>
          <w:rStyle w:val="StringTok"/>
        </w:rPr>
        <w:t xml:space="preserve">"vasubandhu"</w:t>
      </w:r>
      <w:r>
        <w:rPr>
          <w:rStyle w:val="NormalTok"/>
        </w:rPr>
        <w:t xml:space="preserve">&gt;</w:t>
      </w:r>
      <w:r>
        <w:br/>
      </w:r>
      <w:r>
        <w:rPr>
          <w:rStyle w:val="NormalTok"/>
        </w:rPr>
        <w:t xml:space="preserve">  &lt;</w:t>
      </w:r>
      <w:r>
        <w:rPr>
          <w:rStyle w:val="KeywordTok"/>
        </w:rPr>
        <w:t xml:space="preserve">persName</w:t>
      </w:r>
      <w:r>
        <w:rPr>
          <w:rStyle w:val="OtherTok"/>
        </w:rPr>
        <w:t xml:space="preserve"> xml:lang=</w:t>
      </w:r>
      <w:r>
        <w:rPr>
          <w:rStyle w:val="StringTok"/>
        </w:rPr>
        <w:t xml:space="preserve">"bo"</w:t>
      </w:r>
      <w:r>
        <w:rPr>
          <w:rStyle w:val="NormalTok"/>
        </w:rPr>
        <w:t xml:space="preserve">&gt;དབྱིག་གཉེན་&lt;/</w:t>
      </w:r>
      <w:r>
        <w:rPr>
          <w:rStyle w:val="KeywordTok"/>
        </w:rPr>
        <w:t xml:space="preserve">persName</w:t>
      </w:r>
      <w:r>
        <w:rPr>
          <w:rStyle w:val="NormalTok"/>
        </w:rPr>
        <w:t xml:space="preserve">&gt;</w:t>
      </w:r>
      <w:r>
        <w:br/>
      </w:r>
      <w:r>
        <w:rPr>
          <w:rStyle w:val="NormalTok"/>
        </w:rPr>
        <w:t xml:space="preserve">  &lt;</w:t>
      </w:r>
      <w:r>
        <w:rPr>
          <w:rStyle w:val="KeywordTok"/>
        </w:rPr>
        <w:t xml:space="preserve">persName</w:t>
      </w:r>
      <w:r>
        <w:rPr>
          <w:rStyle w:val="OtherTok"/>
        </w:rPr>
        <w:t xml:space="preserve"> xml:lang=</w:t>
      </w:r>
      <w:r>
        <w:rPr>
          <w:rStyle w:val="StringTok"/>
        </w:rPr>
        <w:t xml:space="preserve">"bo-Latn"</w:t>
      </w:r>
      <w:r>
        <w:rPr>
          <w:rStyle w:val="NormalTok"/>
        </w:rPr>
        <w:t xml:space="preserve">&gt;dbyig gnyen&lt;/</w:t>
      </w:r>
      <w:r>
        <w:rPr>
          <w:rStyle w:val="KeywordTok"/>
        </w:rPr>
        <w:t xml:space="preserve">persName</w:t>
      </w:r>
      <w:r>
        <w:rPr>
          <w:rStyle w:val="NormalTok"/>
        </w:rPr>
        <w:t xml:space="preserve">&gt;</w:t>
      </w:r>
      <w:r>
        <w:br/>
      </w:r>
      <w:r>
        <w:rPr>
          <w:rStyle w:val="NormalTok"/>
        </w:rPr>
        <w:t xml:space="preserve">  &lt;</w:t>
      </w:r>
      <w:r>
        <w:rPr>
          <w:rStyle w:val="KeywordTok"/>
        </w:rPr>
        <w:t xml:space="preserve">persName</w:t>
      </w:r>
      <w:r>
        <w:rPr>
          <w:rStyle w:val="OtherTok"/>
        </w:rPr>
        <w:t xml:space="preserve"> xml:lang=</w:t>
      </w:r>
      <w:r>
        <w:rPr>
          <w:rStyle w:val="StringTok"/>
        </w:rPr>
        <w:t xml:space="preserve">"sa"</w:t>
      </w:r>
      <w:r>
        <w:rPr>
          <w:rStyle w:val="NormalTok"/>
        </w:rPr>
        <w:t xml:space="preserve">&gt;Vasubandhu&lt;/</w:t>
      </w:r>
      <w:r>
        <w:rPr>
          <w:rStyle w:val="KeywordTok"/>
        </w:rPr>
        <w:t xml:space="preserve">persName</w:t>
      </w:r>
      <w:r>
        <w:rPr>
          <w:rStyle w:val="NormalTok"/>
        </w:rPr>
        <w:t xml:space="preserve">&gt;</w:t>
      </w:r>
      <w:r>
        <w:br/>
      </w:r>
      <w:r>
        <w:rPr>
          <w:rStyle w:val="NormalTok"/>
        </w:rPr>
        <w:t xml:space="preserve">  &lt;</w:t>
      </w:r>
      <w:r>
        <w:rPr>
          <w:rStyle w:val="KeywordTok"/>
        </w:rPr>
        <w:t xml:space="preserve">note</w:t>
      </w:r>
      <w:r>
        <w:rPr>
          <w:rStyle w:val="OtherTok"/>
        </w:rPr>
        <w:t xml:space="preserve"> type=</w:t>
      </w:r>
      <w:r>
        <w:rPr>
          <w:rStyle w:val="StringTok"/>
        </w:rPr>
        <w:t xml:space="preserve">"role"</w:t>
      </w:r>
      <w:r>
        <w:rPr>
          <w:rStyle w:val="NormalTok"/>
        </w:rPr>
        <w:t xml:space="preserve">&gt;Philosopher&lt;/</w:t>
      </w:r>
      <w:r>
        <w:rPr>
          <w:rStyle w:val="KeywordTok"/>
        </w:rPr>
        <w:t xml:space="preserve">note</w:t>
      </w:r>
      <w:r>
        <w:rPr>
          <w:rStyle w:val="NormalTok"/>
        </w:rPr>
        <w:t xml:space="preserve">&gt;</w:t>
      </w:r>
      <w:r>
        <w:br/>
      </w:r>
      <w:r>
        <w:rPr>
          <w:rStyle w:val="NormalTok"/>
        </w:rPr>
        <w:t xml:space="preserve">  &lt;</w:t>
      </w:r>
      <w:r>
        <w:rPr>
          <w:rStyle w:val="KeywordTok"/>
        </w:rPr>
        <w:t xml:space="preserve">idno</w:t>
      </w:r>
      <w:r>
        <w:rPr>
          <w:rStyle w:val="OtherTok"/>
        </w:rPr>
        <w:t xml:space="preserve"> type=</w:t>
      </w:r>
      <w:r>
        <w:rPr>
          <w:rStyle w:val="StringTok"/>
        </w:rPr>
        <w:t xml:space="preserve">"URI"</w:t>
      </w:r>
      <w:r>
        <w:rPr>
          <w:rStyle w:val="NormalTok"/>
        </w:rPr>
        <w:t xml:space="preserve">&gt;https://library.bdrc.io/show/bdr:P4CN29&lt;/</w:t>
      </w:r>
      <w:r>
        <w:rPr>
          <w:rStyle w:val="KeywordTok"/>
        </w:rPr>
        <w:t xml:space="preserve">idno</w:t>
      </w:r>
      <w:r>
        <w:rPr>
          <w:rStyle w:val="NormalTok"/>
        </w:rPr>
        <w:t xml:space="preserve">&gt;</w:t>
      </w:r>
      <w:r>
        <w:br/>
      </w:r>
      <w:r>
        <w:rPr>
          <w:rStyle w:val="NormalTok"/>
        </w:rPr>
        <w:t xml:space="preserve">&lt;/</w:t>
      </w:r>
      <w:r>
        <w:rPr>
          <w:rStyle w:val="KeywordTok"/>
        </w:rPr>
        <w:t xml:space="preserve">person</w:t>
      </w:r>
      <w:r>
        <w:rPr>
          <w:rStyle w:val="NormalTok"/>
        </w:rPr>
        <w:t xml:space="preserve">&gt;</w:t>
      </w:r>
    </w:p>
    <w:p>
      <w:pPr>
        <w:pStyle w:val="FirstParagraph"/>
      </w:pPr>
      <w:r>
        <w:rPr>
          <w:bCs/>
          <w:b/>
        </w:rPr>
        <w:t xml:space="preserve">Required:</w:t>
      </w:r>
      <w:r>
        <w:t xml:space="preserve"> </w:t>
      </w:r>
      <w:r>
        <w:t xml:space="preserve">Every person must contain at least one</w:t>
      </w:r>
      <w:r>
        <w:t xml:space="preserve"> </w:t>
      </w:r>
      <w:r>
        <w:rPr>
          <w:rStyle w:val="VerbatimChar"/>
        </w:rPr>
        <w:t xml:space="preserve">&lt;persName&gt;</w:t>
      </w:r>
      <w:r>
        <w:t xml:space="preserve">, one</w:t>
      </w:r>
      <w:r>
        <w:t xml:space="preserve"> </w:t>
      </w:r>
      <w:r>
        <w:rPr>
          <w:rStyle w:val="VerbatimChar"/>
        </w:rPr>
        <w:t xml:space="preserve">&lt;note type="role"&gt;</w:t>
      </w:r>
      <w:r>
        <w:t xml:space="preserve"> </w:t>
      </w:r>
      <w:r>
        <w:t xml:space="preserve">and one</w:t>
      </w:r>
      <w:r>
        <w:t xml:space="preserve"> </w:t>
      </w:r>
      <w:r>
        <w:rPr>
          <w:rStyle w:val="VerbatimChar"/>
        </w:rPr>
        <w:t xml:space="preserve">&lt;idno type="URI"&gt;</w:t>
      </w:r>
      <w:r>
        <w:t xml:space="preserve">.</w:t>
      </w:r>
    </w:p>
    <w:p>
      <w:pPr>
        <w:pStyle w:val="BodyText"/>
      </w:pPr>
      <w:r>
        <w:rPr>
          <w:bCs/>
          <w:b/>
        </w:rPr>
        <w:t xml:space="preserve">xml:id:</w:t>
      </w:r>
      <w:r>
        <w:t xml:space="preserve"> </w:t>
      </w:r>
      <w:r>
        <w:t xml:space="preserve">Lowercase ASCII letters, digits and underscores only. No spaces. Examples:</w:t>
      </w:r>
      <w:r>
        <w:t xml:space="preserve"> </w:t>
      </w:r>
      <w:r>
        <w:rPr>
          <w:rStyle w:val="VerbatimChar"/>
        </w:rPr>
        <w:t xml:space="preserve">vasubandhu</w:t>
      </w:r>
      <w:r>
        <w:t xml:space="preserve">,</w:t>
      </w:r>
      <w:r>
        <w:t xml:space="preserve"> </w:t>
      </w:r>
      <w:r>
        <w:rPr>
          <w:rStyle w:val="VerbatimChar"/>
        </w:rPr>
        <w:t xml:space="preserve">asanga</w:t>
      </w:r>
      <w:r>
        <w:t xml:space="preserve">,</w:t>
      </w:r>
      <w:r>
        <w:t xml:space="preserve"> </w:t>
      </w:r>
      <w:r>
        <w:rPr>
          <w:rStyle w:val="VerbatimChar"/>
        </w:rPr>
        <w:t xml:space="preserve">src_p16</w:t>
      </w:r>
      <w:r>
        <w:t xml:space="preserve">.</w:t>
      </w:r>
    </w:p>
    <w:bookmarkEnd w:id="34"/>
    <w:bookmarkStart w:id="35" w:name="role-designations-note-typerole"/>
    <w:p>
      <w:pPr>
        <w:pStyle w:val="Heading2"/>
      </w:pPr>
      <w:r>
        <w:t xml:space="preserve">5.2 Role Designations (</w:t>
      </w:r>
      <w:r>
        <w:rPr>
          <w:rStyle w:val="VerbatimChar"/>
        </w:rPr>
        <w:t xml:space="preserve">&lt;note type="role"&gt;</w:t>
      </w:r>
      <w:r>
        <w:t xml:space="preserve">)</w:t>
      </w:r>
    </w:p>
    <w:p>
      <w:pPr>
        <w:pStyle w:val="FirstParagraph"/>
      </w:pPr>
      <w:r>
        <w:t xml:space="preserve">Role designations are given in English and must be consistent across all files. Standard values: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Value</w:t>
            </w:r>
          </w:p>
        </w:tc>
        <w:tc>
          <w:tcPr/>
          <w:p>
            <w:pPr>
              <w:pStyle w:val="Compact"/>
              <w:jc w:val="left"/>
            </w:pPr>
            <w:r>
              <w:rPr>
                <w:bCs/>
                <w:b/>
              </w:rPr>
              <w:t xml:space="preserve">Meaning</w:t>
            </w:r>
          </w:p>
        </w:tc>
      </w:tr>
      <w:tr>
        <w:tc>
          <w:tcPr/>
          <w:p>
            <w:pPr>
              <w:pStyle w:val="Compact"/>
              <w:jc w:val="left"/>
            </w:pPr>
            <w:r>
              <w:t xml:space="preserve">Author</w:t>
            </w:r>
          </w:p>
        </w:tc>
        <w:tc>
          <w:tcPr/>
          <w:p>
            <w:pPr>
              <w:pStyle w:val="Compact"/>
              <w:jc w:val="left"/>
            </w:pPr>
            <w:r>
              <w:t xml:space="preserve">Author of the edited work</w:t>
            </w:r>
          </w:p>
        </w:tc>
      </w:tr>
      <w:tr>
        <w:tc>
          <w:tcPr/>
          <w:p>
            <w:pPr>
              <w:pStyle w:val="Compact"/>
              <w:jc w:val="left"/>
            </w:pPr>
            <w:r>
              <w:t xml:space="preserve">Teacher</w:t>
            </w:r>
          </w:p>
        </w:tc>
        <w:tc>
          <w:tcPr/>
          <w:p>
            <w:pPr>
              <w:pStyle w:val="Compact"/>
              <w:jc w:val="left"/>
            </w:pPr>
            <w:r>
              <w:t xml:space="preserve">Spiritual or academic teacher</w:t>
            </w:r>
          </w:p>
        </w:tc>
      </w:tr>
      <w:tr>
        <w:tc>
          <w:tcPr/>
          <w:p>
            <w:pPr>
              <w:pStyle w:val="Compact"/>
              <w:jc w:val="left"/>
            </w:pPr>
            <w:r>
              <w:t xml:space="preserve">Student</w:t>
            </w:r>
          </w:p>
        </w:tc>
        <w:tc>
          <w:tcPr/>
          <w:p>
            <w:pPr>
              <w:pStyle w:val="Compact"/>
              <w:jc w:val="left"/>
            </w:pPr>
            <w:r>
              <w:t xml:space="preserve">Student in relation to a teacher</w:t>
            </w:r>
          </w:p>
        </w:tc>
      </w:tr>
      <w:tr>
        <w:tc>
          <w:tcPr/>
          <w:p>
            <w:pPr>
              <w:pStyle w:val="Compact"/>
              <w:jc w:val="left"/>
            </w:pPr>
            <w:r>
              <w:t xml:space="preserve">King</w:t>
            </w:r>
          </w:p>
        </w:tc>
        <w:tc>
          <w:tcPr/>
          <w:p>
            <w:pPr>
              <w:pStyle w:val="Compact"/>
              <w:jc w:val="left"/>
            </w:pPr>
            <w:r>
              <w:t xml:space="preserve">Secular ruler</w:t>
            </w:r>
          </w:p>
        </w:tc>
      </w:tr>
      <w:tr>
        <w:tc>
          <w:tcPr/>
          <w:p>
            <w:pPr>
              <w:pStyle w:val="Compact"/>
              <w:jc w:val="left"/>
            </w:pPr>
            <w:r>
              <w:t xml:space="preserve">Philosopher</w:t>
            </w:r>
          </w:p>
        </w:tc>
        <w:tc>
          <w:tcPr/>
          <w:p>
            <w:pPr>
              <w:pStyle w:val="Compact"/>
              <w:jc w:val="left"/>
            </w:pPr>
            <w:r>
              <w:t xml:space="preserve">Philosophical thinker / logician</w:t>
            </w:r>
          </w:p>
        </w:tc>
      </w:tr>
      <w:tr>
        <w:tc>
          <w:tcPr/>
          <w:p>
            <w:pPr>
              <w:pStyle w:val="Compact"/>
              <w:jc w:val="left"/>
            </w:pPr>
            <w:r>
              <w:t xml:space="preserve">Bodhisattva</w:t>
            </w:r>
          </w:p>
        </w:tc>
        <w:tc>
          <w:tcPr/>
          <w:p>
            <w:pPr>
              <w:pStyle w:val="Compact"/>
              <w:jc w:val="left"/>
            </w:pPr>
            <w:r>
              <w:t xml:space="preserve">Bodhisattva figure</w:t>
            </w:r>
          </w:p>
        </w:tc>
      </w:tr>
      <w:tr>
        <w:tc>
          <w:tcPr/>
          <w:p>
            <w:pPr>
              <w:pStyle w:val="Compact"/>
              <w:jc w:val="left"/>
            </w:pPr>
            <w:r>
              <w:t xml:space="preserve">Commentator</w:t>
            </w:r>
          </w:p>
        </w:tc>
        <w:tc>
          <w:tcPr/>
          <w:p>
            <w:pPr>
              <w:pStyle w:val="Compact"/>
              <w:jc w:val="left"/>
            </w:pPr>
            <w:r>
              <w:t xml:space="preserve">Author of a commentary</w:t>
            </w:r>
          </w:p>
        </w:tc>
      </w:tr>
      <w:tr>
        <w:tc>
          <w:tcPr/>
          <w:p>
            <w:pPr>
              <w:pStyle w:val="Compact"/>
              <w:jc w:val="left"/>
            </w:pPr>
            <w:r>
              <w:t xml:space="preserve">yet to be determined</w:t>
            </w:r>
          </w:p>
        </w:tc>
        <w:tc>
          <w:tcPr/>
          <w:p>
            <w:pPr>
              <w:pStyle w:val="Compact"/>
              <w:jc w:val="left"/>
            </w:pPr>
            <w:r>
              <w:t xml:space="preserve">Placeholder: role is known but not yet established</w:t>
            </w:r>
          </w:p>
        </w:tc>
      </w:tr>
    </w:tbl>
    <w:p>
      <w:pPr>
        <w:pStyle w:val="BodyText"/>
      </w:pPr>
      <w:r>
        <w:rPr>
          <w:bCs/>
          <w:b/>
        </w:rPr>
        <w:t xml:space="preserve">Rule:</w:t>
      </w:r>
      <w:r>
        <w:t xml:space="preserve"> </w:t>
      </w:r>
      <w:r>
        <w:t xml:space="preserve">The value</w:t>
      </w:r>
      <w:r>
        <w:t xml:space="preserve"> </w:t>
      </w:r>
      <w:r>
        <w:rPr>
          <w:rStyle w:val="VerbatimChar"/>
        </w:rPr>
        <w:t xml:space="preserve">unknown</w:t>
      </w:r>
      <w:r>
        <w:t xml:space="preserve"> </w:t>
      </w:r>
      <w:r>
        <w:t xml:space="preserve">must not be used — it implies that the person is unknown. The correct placeholder when only the role has not yet been established is</w:t>
      </w:r>
      <w:r>
        <w:t xml:space="preserve"> </w:t>
      </w:r>
      <w:r>
        <w:rPr>
          <w:rStyle w:val="VerbatimChar"/>
        </w:rPr>
        <w:t xml:space="preserve">yet to be determined</w:t>
      </w:r>
      <w:r>
        <w:t xml:space="preserve">.</w:t>
      </w:r>
    </w:p>
    <w:p>
      <w:pPr>
        <w:pStyle w:val="BodyText"/>
      </w:pPr>
      <w:r>
        <w:t xml:space="preserve">Multiple roles per person are possible through multiple</w:t>
      </w:r>
      <w:r>
        <w:t xml:space="preserve"> </w:t>
      </w:r>
      <w:r>
        <w:rPr>
          <w:rStyle w:val="VerbatimChar"/>
        </w:rPr>
        <w:t xml:space="preserve">&lt;note type="role"&gt;</w:t>
      </w:r>
      <w:r>
        <w:t xml:space="preserve"> </w:t>
      </w:r>
      <w:r>
        <w:t xml:space="preserve">elements.</w:t>
      </w:r>
    </w:p>
    <w:bookmarkEnd w:id="35"/>
    <w:bookmarkStart w:id="36" w:name="reference-systems-idno-typeuri"/>
    <w:p>
      <w:pPr>
        <w:pStyle w:val="Heading2"/>
      </w:pPr>
      <w:r>
        <w:t xml:space="preserve">5.3 Reference Systems (</w:t>
      </w:r>
      <w:r>
        <w:rPr>
          <w:rStyle w:val="VerbatimChar"/>
        </w:rPr>
        <w:t xml:space="preserve">&lt;idno type="URI"&gt;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Reference system</w:t>
            </w:r>
          </w:p>
        </w:tc>
        <w:tc>
          <w:tcPr/>
          <w:p>
            <w:pPr>
              <w:pStyle w:val="Compact"/>
              <w:jc w:val="left"/>
            </w:pPr>
            <w:r>
              <w:rPr>
                <w:bCs/>
                <w:b/>
              </w:rPr>
              <w:t xml:space="preserve">URL pattern</w:t>
            </w:r>
          </w:p>
        </w:tc>
      </w:tr>
      <w:tr>
        <w:tc>
          <w:tcPr/>
          <w:p>
            <w:pPr>
              <w:pStyle w:val="Compact"/>
              <w:jc w:val="left"/>
            </w:pPr>
            <w:r>
              <w:t xml:space="preserve">BUDA (BDRC)</w:t>
            </w:r>
          </w:p>
        </w:tc>
        <w:tc>
          <w:tcPr/>
          <w:p>
            <w:pPr>
              <w:pStyle w:val="Compact"/>
              <w:jc w:val="left"/>
            </w:pPr>
            <w:r>
              <w:t xml:space="preserve">https://library.bdrc.io/show/bdr:[Key]</w:t>
            </w:r>
          </w:p>
        </w:tc>
      </w:tr>
      <w:tr>
        <w:tc>
          <w:tcPr/>
          <w:p>
            <w:pPr>
              <w:pStyle w:val="Compact"/>
              <w:jc w:val="left"/>
            </w:pPr>
            <w:r>
              <w:t xml:space="preserve">SRC persons</w:t>
            </w:r>
          </w:p>
        </w:tc>
        <w:tc>
          <w:tcPr/>
          <w:p>
            <w:pPr>
              <w:pStyle w:val="Compact"/>
              <w:jc w:val="left"/>
            </w:pPr>
            <w:r>
              <w:t xml:space="preserve">https://sakyaresearch.org/persons/[Key]</w:t>
            </w:r>
          </w:p>
        </w:tc>
      </w:tr>
      <w:tr>
        <w:tc>
          <w:tcPr/>
          <w:p>
            <w:pPr>
              <w:pStyle w:val="Compact"/>
              <w:jc w:val="left"/>
            </w:pPr>
            <w:r>
              <w:t xml:space="preserve">SRC places</w:t>
            </w:r>
          </w:p>
        </w:tc>
        <w:tc>
          <w:tcPr/>
          <w:p>
            <w:pPr>
              <w:pStyle w:val="Compact"/>
              <w:jc w:val="left"/>
            </w:pPr>
            <w:r>
              <w:t xml:space="preserve">https://sakyaresearch.org/places/[Key]</w:t>
            </w:r>
          </w:p>
        </w:tc>
      </w:tr>
      <w:tr>
        <w:tc>
          <w:tcPr/>
          <w:p>
            <w:pPr>
              <w:pStyle w:val="Compact"/>
              <w:jc w:val="left"/>
            </w:pPr>
            <w:r>
              <w:t xml:space="preserve">SRC sources</w:t>
            </w:r>
          </w:p>
        </w:tc>
        <w:tc>
          <w:tcPr/>
          <w:p>
            <w:pPr>
              <w:pStyle w:val="Compact"/>
              <w:jc w:val="left"/>
            </w:pPr>
            <w:r>
              <w:t xml:space="preserve">https://sakyaresearch.org/sources/[Key]</w:t>
            </w:r>
          </w:p>
        </w:tc>
      </w:tr>
    </w:tbl>
    <w:p>
      <w:pPr>
        <w:pStyle w:val="BodyText"/>
      </w:pPr>
      <w:r>
        <w:rPr>
          <w:bCs/>
          <w:b/>
        </w:rPr>
        <w:t xml:space="preserve">Placeholder:</w:t>
      </w:r>
      <w:r>
        <w:t xml:space="preserve"> </w:t>
      </w:r>
      <w:r>
        <w:t xml:space="preserve">If the URL has not yet been established:</w:t>
      </w:r>
      <w:r>
        <w:t xml:space="preserve"> </w:t>
      </w:r>
      <w:r>
        <w:rPr>
          <w:rStyle w:val="VerbatimChar"/>
        </w:rPr>
        <w:t xml:space="preserve">&lt;!-- URL not yet determined --&gt;</w:t>
      </w:r>
      <w:r>
        <w:t xml:space="preserve"> </w:t>
      </w:r>
      <w:r>
        <w:t xml:space="preserve">as a comment inside the</w:t>
      </w:r>
      <w:r>
        <w:t xml:space="preserve"> </w:t>
      </w:r>
      <w:r>
        <w:rPr>
          <w:rStyle w:val="VerbatimChar"/>
        </w:rPr>
        <w:t xml:space="preserve">&lt;idno&gt;</w:t>
      </w:r>
      <w:r>
        <w:t xml:space="preserve"> </w:t>
      </w:r>
      <w:r>
        <w:t xml:space="preserve">element.</w:t>
      </w:r>
    </w:p>
    <w:bookmarkEnd w:id="36"/>
    <w:bookmarkStart w:id="37" w:name="place-register-listplace"/>
    <w:p>
      <w:pPr>
        <w:pStyle w:val="Heading2"/>
      </w:pPr>
      <w:r>
        <w:t xml:space="preserve">5.4 Place Register (</w:t>
      </w:r>
      <w:r>
        <w:rPr>
          <w:rStyle w:val="VerbatimChar"/>
        </w:rPr>
        <w:t xml:space="preserve">&lt;listPlace&gt;</w:t>
      </w:r>
      <w:r>
        <w:t xml:space="preserve">)</w:t>
      </w:r>
    </w:p>
    <w:p>
      <w:pPr>
        <w:pStyle w:val="FirstParagraph"/>
      </w:pPr>
      <w:r>
        <w:t xml:space="preserve">All places named in the text are recorded. Place registers not yet compiled receive a placeholder:</w:t>
      </w:r>
    </w:p>
    <w:p>
      <w:pPr>
        <w:pStyle w:val="SourceCode"/>
      </w:pPr>
      <w:r>
        <w:rPr>
          <w:rStyle w:val="NormalTok"/>
        </w:rPr>
        <w:t xml:space="preserve">&lt;</w:t>
      </w:r>
      <w:r>
        <w:rPr>
          <w:rStyle w:val="KeywordTok"/>
        </w:rPr>
        <w:t xml:space="preserve">place</w:t>
      </w:r>
      <w:r>
        <w:rPr>
          <w:rStyle w:val="OtherTok"/>
        </w:rPr>
        <w:t xml:space="preserve"> xml:id=</w:t>
      </w:r>
      <w:r>
        <w:rPr>
          <w:rStyle w:val="StringTok"/>
        </w:rPr>
        <w:t xml:space="preserve">"place_placeholder"</w:t>
      </w:r>
      <w:r>
        <w:rPr>
          <w:rStyle w:val="NormalTok"/>
        </w:rPr>
        <w:t xml:space="preserve">&gt;</w:t>
      </w:r>
      <w:r>
        <w:br/>
      </w:r>
      <w:r>
        <w:rPr>
          <w:rStyle w:val="NormalTok"/>
        </w:rPr>
        <w:t xml:space="preserve">  &lt;</w:t>
      </w:r>
      <w:r>
        <w:rPr>
          <w:rStyle w:val="KeywordTok"/>
        </w:rPr>
        <w:t xml:space="preserve">placeName</w:t>
      </w:r>
      <w:r>
        <w:rPr>
          <w:rStyle w:val="OtherTok"/>
        </w:rPr>
        <w:t xml:space="preserve"> xml:lang=</w:t>
      </w:r>
      <w:r>
        <w:rPr>
          <w:rStyle w:val="StringTok"/>
        </w:rPr>
        <w:t xml:space="preserve">"de"</w:t>
      </w:r>
      <w:r>
        <w:rPr>
          <w:rStyle w:val="NormalTok"/>
        </w:rPr>
        <w:t xml:space="preserve">&gt;Placeholder — place register not yet compiled&lt;/</w:t>
      </w:r>
      <w:r>
        <w:rPr>
          <w:rStyle w:val="KeywordTok"/>
        </w:rPr>
        <w:t xml:space="preserve">placeName</w:t>
      </w:r>
      <w:r>
        <w:rPr>
          <w:rStyle w:val="NormalTok"/>
        </w:rPr>
        <w:t xml:space="preserve">&gt;</w:t>
      </w:r>
      <w:r>
        <w:br/>
      </w:r>
      <w:r>
        <w:rPr>
          <w:rStyle w:val="NormalTok"/>
        </w:rPr>
        <w:t xml:space="preserve">  &lt;</w:t>
      </w:r>
      <w:r>
        <w:rPr>
          <w:rStyle w:val="KeywordTok"/>
        </w:rPr>
        <w:t xml:space="preserve">note</w:t>
      </w:r>
      <w:r>
        <w:rPr>
          <w:rStyle w:val="OtherTok"/>
        </w:rPr>
        <w:t xml:space="preserve"> type=</w:t>
      </w:r>
      <w:r>
        <w:rPr>
          <w:rStyle w:val="StringTok"/>
        </w:rPr>
        <w:t xml:space="preserve">"status"</w:t>
      </w:r>
      <w:r>
        <w:rPr>
          <w:rStyle w:val="NormalTok"/>
        </w:rPr>
        <w:t xml:space="preserve">&gt;pending&lt;/</w:t>
      </w:r>
      <w:r>
        <w:rPr>
          <w:rStyle w:val="KeywordTok"/>
        </w:rPr>
        <w:t xml:space="preserve">note</w:t>
      </w:r>
      <w:r>
        <w:rPr>
          <w:rStyle w:val="NormalTok"/>
        </w:rPr>
        <w:t xml:space="preserve">&gt;</w:t>
      </w:r>
      <w:r>
        <w:br/>
      </w:r>
      <w:r>
        <w:rPr>
          <w:rStyle w:val="NormalTok"/>
        </w:rPr>
        <w:t xml:space="preserve">&lt;/</w:t>
      </w:r>
      <w:r>
        <w:rPr>
          <w:rStyle w:val="KeywordTok"/>
        </w:rPr>
        <w:t xml:space="preserve">place</w:t>
      </w:r>
      <w:r>
        <w:rPr>
          <w:rStyle w:val="NormalTok"/>
        </w:rPr>
        <w:t xml:space="preserve">&gt;</w:t>
      </w:r>
    </w:p>
    <w:bookmarkEnd w:id="37"/>
    <w:bookmarkStart w:id="38" w:name="bibliography-listbibl"/>
    <w:p>
      <w:pPr>
        <w:pStyle w:val="Heading2"/>
      </w:pPr>
      <w:r>
        <w:t xml:space="preserve">5.5 Bibliography (</w:t>
      </w:r>
      <w:r>
        <w:rPr>
          <w:rStyle w:val="VerbatimChar"/>
        </w:rPr>
        <w:t xml:space="preserve">&lt;listBibl&gt;</w:t>
      </w:r>
      <w:r>
        <w:t xml:space="preserve">)</w:t>
      </w:r>
    </w:p>
    <w:p>
      <w:pPr>
        <w:pStyle w:val="FirstParagraph"/>
      </w:pPr>
      <w:r>
        <w:t xml:space="preserve">All works cited or mentioned in the text are recorded:</w:t>
      </w:r>
    </w:p>
    <w:p>
      <w:pPr>
        <w:pStyle w:val="SourceCode"/>
      </w:pPr>
      <w:r>
        <w:rPr>
          <w:rStyle w:val="NormalTok"/>
        </w:rPr>
        <w:t xml:space="preserve">&lt;</w:t>
      </w:r>
      <w:r>
        <w:rPr>
          <w:rStyle w:val="KeywordTok"/>
        </w:rPr>
        <w:t xml:space="preserve">bibl</w:t>
      </w:r>
      <w:r>
        <w:rPr>
          <w:rStyle w:val="OtherTok"/>
        </w:rPr>
        <w:t xml:space="preserve"> xml:id=</w:t>
      </w:r>
      <w:r>
        <w:rPr>
          <w:rStyle w:val="StringTok"/>
        </w:rPr>
        <w:t xml:space="preserve">"bca"</w:t>
      </w:r>
      <w:r>
        <w:rPr>
          <w:rStyle w:val="NormalTok"/>
        </w:rPr>
        <w:t xml:space="preserve">&gt;</w:t>
      </w:r>
      <w:r>
        <w:br/>
      </w:r>
      <w:r>
        <w:rPr>
          <w:rStyle w:val="NormalTok"/>
        </w:rPr>
        <w:t xml:space="preserve">  &lt;</w:t>
      </w:r>
      <w:r>
        <w:rPr>
          <w:rStyle w:val="KeywordTok"/>
        </w:rPr>
        <w:t xml:space="preserve">title</w:t>
      </w:r>
      <w:r>
        <w:rPr>
          <w:rStyle w:val="OtherTok"/>
        </w:rPr>
        <w:t xml:space="preserve"> xml:lang=</w:t>
      </w:r>
      <w:r>
        <w:rPr>
          <w:rStyle w:val="StringTok"/>
        </w:rPr>
        <w:t xml:space="preserve">"bo"</w:t>
      </w:r>
      <w:r>
        <w:rPr>
          <w:rStyle w:val="NormalTok"/>
        </w:rPr>
        <w:t xml:space="preserve">&gt;བྱང་ཆུབ་སེམས་དཔའི་སྤྱོད་པ་ལ་འཇུག་པ་&lt;/</w:t>
      </w:r>
      <w:r>
        <w:rPr>
          <w:rStyle w:val="KeywordTok"/>
        </w:rPr>
        <w:t xml:space="preserve">title</w:t>
      </w:r>
      <w:r>
        <w:rPr>
          <w:rStyle w:val="NormalTok"/>
        </w:rPr>
        <w:t xml:space="preserve">&gt;</w:t>
      </w:r>
      <w:r>
        <w:br/>
      </w:r>
      <w:r>
        <w:rPr>
          <w:rStyle w:val="NormalTok"/>
        </w:rPr>
        <w:t xml:space="preserve">  &lt;</w:t>
      </w:r>
      <w:r>
        <w:rPr>
          <w:rStyle w:val="KeywordTok"/>
        </w:rPr>
        <w:t xml:space="preserve">title</w:t>
      </w:r>
      <w:r>
        <w:rPr>
          <w:rStyle w:val="OtherTok"/>
        </w:rPr>
        <w:t xml:space="preserve"> xml:lang=</w:t>
      </w:r>
      <w:r>
        <w:rPr>
          <w:rStyle w:val="StringTok"/>
        </w:rPr>
        <w:t xml:space="preserve">"sa"</w:t>
      </w:r>
      <w:r>
        <w:rPr>
          <w:rStyle w:val="NormalTok"/>
        </w:rPr>
        <w:t xml:space="preserve">&gt;Bodhicaryāvatāra&lt;/</w:t>
      </w:r>
      <w:r>
        <w:rPr>
          <w:rStyle w:val="KeywordTok"/>
        </w:rPr>
        <w:t xml:space="preserve">title</w:t>
      </w:r>
      <w:r>
        <w:rPr>
          <w:rStyle w:val="NormalTok"/>
        </w:rPr>
        <w:t xml:space="preserve">&gt;</w:t>
      </w:r>
      <w:r>
        <w:br/>
      </w:r>
      <w:r>
        <w:rPr>
          <w:rStyle w:val="NormalTok"/>
        </w:rPr>
        <w:t xml:space="preserve">  &lt;</w:t>
      </w:r>
      <w:r>
        <w:rPr>
          <w:rStyle w:val="KeywordTok"/>
        </w:rPr>
        <w:t xml:space="preserve">title</w:t>
      </w:r>
      <w:r>
        <w:rPr>
          <w:rStyle w:val="OtherTok"/>
        </w:rPr>
        <w:t xml:space="preserve"> xml:lang=</w:t>
      </w:r>
      <w:r>
        <w:rPr>
          <w:rStyle w:val="StringTok"/>
        </w:rPr>
        <w:t xml:space="preserve">"en"</w:t>
      </w:r>
      <w:r>
        <w:rPr>
          <w:rStyle w:val="NormalTok"/>
        </w:rPr>
        <w:t xml:space="preserve">&gt;Introduction to the Practice of Bodhisattvas&lt;/</w:t>
      </w:r>
      <w:r>
        <w:rPr>
          <w:rStyle w:val="KeywordTok"/>
        </w:rPr>
        <w:t xml:space="preserve">title</w:t>
      </w:r>
      <w:r>
        <w:rPr>
          <w:rStyle w:val="NormalTok"/>
        </w:rPr>
        <w:t xml:space="preserve">&gt;</w:t>
      </w:r>
      <w:r>
        <w:br/>
      </w:r>
      <w:r>
        <w:rPr>
          <w:rStyle w:val="NormalTok"/>
        </w:rPr>
        <w:t xml:space="preserve">  &lt;</w:t>
      </w:r>
      <w:r>
        <w:rPr>
          <w:rStyle w:val="KeywordTok"/>
        </w:rPr>
        <w:t xml:space="preserve">author</w:t>
      </w:r>
      <w:r>
        <w:rPr>
          <w:rStyle w:val="OtherTok"/>
        </w:rPr>
        <w:t xml:space="preserve"> corresp=</w:t>
      </w:r>
      <w:r>
        <w:rPr>
          <w:rStyle w:val="StringTok"/>
        </w:rPr>
        <w:t xml:space="preserve">"#shantideva"</w:t>
      </w:r>
      <w:r>
        <w:rPr>
          <w:rStyle w:val="NormalTok"/>
        </w:rPr>
        <w:t xml:space="preserve">/&gt;</w:t>
      </w:r>
      <w:r>
        <w:br/>
      </w:r>
      <w:r>
        <w:rPr>
          <w:rStyle w:val="NormalTok"/>
        </w:rPr>
        <w:t xml:space="preserve">  &lt;</w:t>
      </w:r>
      <w:r>
        <w:rPr>
          <w:rStyle w:val="KeywordTok"/>
        </w:rPr>
        <w:t xml:space="preserve">idno</w:t>
      </w:r>
      <w:r>
        <w:rPr>
          <w:rStyle w:val="OtherTok"/>
        </w:rPr>
        <w:t xml:space="preserve"> type=</w:t>
      </w:r>
      <w:r>
        <w:rPr>
          <w:rStyle w:val="StringTok"/>
        </w:rPr>
        <w:t xml:space="preserve">"URI"</w:t>
      </w:r>
      <w:r>
        <w:rPr>
          <w:rStyle w:val="NormalTok"/>
        </w:rPr>
        <w:t xml:space="preserve">&gt;https://library.bdrc.io/show/bdr:W22084&lt;/</w:t>
      </w:r>
      <w:r>
        <w:rPr>
          <w:rStyle w:val="KeywordTok"/>
        </w:rPr>
        <w:t xml:space="preserve">idno</w:t>
      </w:r>
      <w:r>
        <w:rPr>
          <w:rStyle w:val="NormalTok"/>
        </w:rPr>
        <w:t xml:space="preserve">&gt;</w:t>
      </w:r>
      <w:r>
        <w:br/>
      </w:r>
      <w:r>
        <w:rPr>
          <w:rStyle w:val="NormalTok"/>
        </w:rPr>
        <w:t xml:space="preserve">&lt;/</w:t>
      </w:r>
      <w:r>
        <w:rPr>
          <w:rStyle w:val="KeywordTok"/>
        </w:rPr>
        <w:t xml:space="preserve">bibl</w:t>
      </w:r>
      <w:r>
        <w:rPr>
          <w:rStyle w:val="NormalTok"/>
        </w:rPr>
        <w:t xml:space="preserve">&gt;</w:t>
      </w:r>
    </w:p>
    <w:bookmarkEnd w:id="38"/>
    <w:bookmarkStart w:id="39" w:name="vocabulary-register-fvlib"/>
    <w:p>
      <w:pPr>
        <w:pStyle w:val="Heading2"/>
      </w:pPr>
      <w:r>
        <w:t xml:space="preserve">5.6 Vocabulary Register (</w:t>
      </w:r>
      <w:r>
        <w:rPr>
          <w:rStyle w:val="VerbatimChar"/>
        </w:rPr>
        <w:t xml:space="preserve">&lt;fvLib&gt;</w:t>
      </w:r>
      <w:r>
        <w:t xml:space="preserve">)</w:t>
      </w:r>
    </w:p>
    <w:p>
      <w:pPr>
        <w:pStyle w:val="FirstParagraph"/>
      </w:pPr>
      <w:r>
        <w:t xml:space="preserve">The vocabulary register contains lemmas with grammatical information and definitions. It is encoded as a</w:t>
      </w:r>
      <w:r>
        <w:t xml:space="preserve"> </w:t>
      </w:r>
      <w:r>
        <w:rPr>
          <w:rStyle w:val="VerbatimChar"/>
        </w:rPr>
        <w:t xml:space="preserve">&lt;fvLib&gt;</w:t>
      </w:r>
      <w:r>
        <w:t xml:space="preserve"> </w:t>
      </w:r>
      <w:r>
        <w:t xml:space="preserve">(Feature Value Library) directly in</w:t>
      </w:r>
      <w:r>
        <w:t xml:space="preserve"> </w:t>
      </w:r>
      <w:r>
        <w:rPr>
          <w:rStyle w:val="VerbatimChar"/>
        </w:rPr>
        <w:t xml:space="preserve">&lt;standOff&gt;</w:t>
      </w:r>
      <w:r>
        <w:t xml:space="preserve">. Each entry is an</w:t>
      </w:r>
      <w:r>
        <w:t xml:space="preserve"> </w:t>
      </w:r>
      <w:r>
        <w:rPr>
          <w:rStyle w:val="VerbatimChar"/>
        </w:rPr>
        <w:t xml:space="preserve">&lt;fs&gt;</w:t>
      </w:r>
      <w:r>
        <w:t xml:space="preserve"> </w:t>
      </w:r>
      <w:r>
        <w:t xml:space="preserve">element with a unique</w:t>
      </w:r>
      <w:r>
        <w:t xml:space="preserve"> </w:t>
      </w:r>
      <w:r>
        <w:rPr>
          <w:rStyle w:val="VerbatimChar"/>
        </w:rPr>
        <w:t xml:space="preserve">xml:id</w:t>
      </w:r>
      <w:r>
        <w:t xml:space="preserve">. In the text body,</w:t>
      </w:r>
      <w:r>
        <w:t xml:space="preserve"> </w:t>
      </w:r>
      <w:r>
        <w:rPr>
          <w:rStyle w:val="VerbatimChar"/>
        </w:rPr>
        <w:t xml:space="preserve">@ana</w:t>
      </w:r>
      <w:r>
        <w:t xml:space="preserve"> </w:t>
      </w:r>
      <w:r>
        <w:t xml:space="preserve">references the corresponding entry.</w:t>
      </w:r>
    </w:p>
    <w:p>
      <w:pPr>
        <w:pStyle w:val="BodyText"/>
      </w:pPr>
      <w:r>
        <w:t xml:space="preserve">Structure of a vocabulary entry:</w:t>
      </w:r>
    </w:p>
    <w:p>
      <w:pPr>
        <w:pStyle w:val="SourceCode"/>
      </w:pPr>
      <w:r>
        <w:rPr>
          <w:rStyle w:val="NormalTok"/>
        </w:rPr>
        <w:t xml:space="preserve">&lt;</w:t>
      </w:r>
      <w:r>
        <w:rPr>
          <w:rStyle w:val="KeywordTok"/>
        </w:rPr>
        <w:t xml:space="preserve">fvLib</w:t>
      </w:r>
      <w:r>
        <w:rPr>
          <w:rStyle w:val="OtherTok"/>
        </w:rPr>
        <w:t xml:space="preserve"> n=</w:t>
      </w:r>
      <w:r>
        <w:rPr>
          <w:rStyle w:val="StringTok"/>
        </w:rPr>
        <w:t xml:space="preserve">"vocab"</w:t>
      </w:r>
      <w:r>
        <w:rPr>
          <w:rStyle w:val="NormalTok"/>
        </w:rPr>
        <w:t xml:space="preserve">&gt;</w:t>
      </w:r>
      <w:r>
        <w:br/>
      </w:r>
      <w:r>
        <w:rPr>
          <w:rStyle w:val="NormalTok"/>
        </w:rPr>
        <w:t xml:space="preserve">  &lt;</w:t>
      </w:r>
      <w:r>
        <w:rPr>
          <w:rStyle w:val="KeywordTok"/>
        </w:rPr>
        <w:t xml:space="preserve">fs</w:t>
      </w:r>
      <w:r>
        <w:rPr>
          <w:rStyle w:val="OtherTok"/>
        </w:rPr>
        <w:t xml:space="preserve"> xml:id=</w:t>
      </w:r>
      <w:r>
        <w:rPr>
          <w:rStyle w:val="StringTok"/>
        </w:rPr>
        <w:t xml:space="preserve">"lex_btang"</w:t>
      </w:r>
      <w:r>
        <w:rPr>
          <w:rStyle w:val="OtherTok"/>
        </w:rPr>
        <w:t xml:space="preserve"> type=</w:t>
      </w:r>
      <w:r>
        <w:rPr>
          <w:rStyle w:val="StringTok"/>
        </w:rPr>
        <w:t xml:space="preserve">"vocab"</w:t>
      </w:r>
      <w:r>
        <w:rPr>
          <w:rStyle w:val="NormalTok"/>
        </w:rPr>
        <w:t xml:space="preserve">&gt;</w:t>
      </w:r>
      <w:r>
        <w:br/>
      </w:r>
      <w:r>
        <w:rPr>
          <w:rStyle w:val="NormalTok"/>
        </w:rPr>
        <w:t xml:space="preserve">    &lt;</w:t>
      </w:r>
      <w:r>
        <w:rPr>
          <w:rStyle w:val="KeywordTok"/>
        </w:rPr>
        <w:t xml:space="preserve">f</w:t>
      </w:r>
      <w:r>
        <w:rPr>
          <w:rStyle w:val="OtherTok"/>
        </w:rPr>
        <w:t xml:space="preserve"> name=</w:t>
      </w:r>
      <w:r>
        <w:rPr>
          <w:rStyle w:val="StringTok"/>
        </w:rPr>
        <w:t xml:space="preserve">"wylie"</w:t>
      </w:r>
      <w:r>
        <w:rPr>
          <w:rStyle w:val="NormalTok"/>
        </w:rPr>
        <w:t xml:space="preserve">&gt;       &lt;</w:t>
      </w:r>
      <w:r>
        <w:rPr>
          <w:rStyle w:val="KeywordTok"/>
        </w:rPr>
        <w:t xml:space="preserve">string</w:t>
      </w:r>
      <w:r>
        <w:rPr>
          <w:rStyle w:val="NormalTok"/>
        </w:rPr>
        <w:t xml:space="preserve">&gt;btang&lt;/</w:t>
      </w:r>
      <w:r>
        <w:rPr>
          <w:rStyle w:val="KeywordTok"/>
        </w:rPr>
        <w:t xml:space="preserve">string</w:t>
      </w:r>
      <w:r>
        <w:rPr>
          <w:rStyle w:val="NormalTok"/>
        </w:rPr>
        <w:t xml:space="preserve">&gt;&lt;/</w:t>
      </w:r>
      <w:r>
        <w:rPr>
          <w:rStyle w:val="KeywordTok"/>
        </w:rPr>
        <w:t xml:space="preserve">f</w:t>
      </w:r>
      <w:r>
        <w:rPr>
          <w:rStyle w:val="NormalTok"/>
        </w:rPr>
        <w:t xml:space="preserve">&gt;</w:t>
      </w:r>
      <w:r>
        <w:br/>
      </w:r>
      <w:r>
        <w:rPr>
          <w:rStyle w:val="NormalTok"/>
        </w:rPr>
        <w:t xml:space="preserve">    &lt;</w:t>
      </w:r>
      <w:r>
        <w:rPr>
          <w:rStyle w:val="KeywordTok"/>
        </w:rPr>
        <w:t xml:space="preserve">f</w:t>
      </w:r>
      <w:r>
        <w:rPr>
          <w:rStyle w:val="OtherTok"/>
        </w:rPr>
        <w:t xml:space="preserve"> name=</w:t>
      </w:r>
      <w:r>
        <w:rPr>
          <w:rStyle w:val="StringTok"/>
        </w:rPr>
        <w:t xml:space="preserve">"uchen"</w:t>
      </w:r>
      <w:r>
        <w:rPr>
          <w:rStyle w:val="NormalTok"/>
        </w:rPr>
        <w:t xml:space="preserve">&gt;       &lt;</w:t>
      </w:r>
      <w:r>
        <w:rPr>
          <w:rStyle w:val="KeywordTok"/>
        </w:rPr>
        <w:t xml:space="preserve">string</w:t>
      </w:r>
      <w:r>
        <w:rPr>
          <w:rStyle w:val="NormalTok"/>
        </w:rPr>
        <w:t xml:space="preserve">&gt;བཏང་&lt;/</w:t>
      </w:r>
      <w:r>
        <w:rPr>
          <w:rStyle w:val="KeywordTok"/>
        </w:rPr>
        <w:t xml:space="preserve">string</w:t>
      </w:r>
      <w:r>
        <w:rPr>
          <w:rStyle w:val="NormalTok"/>
        </w:rPr>
        <w:t xml:space="preserve">&gt;&lt;/</w:t>
      </w:r>
      <w:r>
        <w:rPr>
          <w:rStyle w:val="KeywordTok"/>
        </w:rPr>
        <w:t xml:space="preserve">f</w:t>
      </w:r>
      <w:r>
        <w:rPr>
          <w:rStyle w:val="NormalTok"/>
        </w:rPr>
        <w:t xml:space="preserve">&gt;</w:t>
      </w:r>
      <w:r>
        <w:br/>
      </w:r>
      <w:r>
        <w:rPr>
          <w:rStyle w:val="NormalTok"/>
        </w:rPr>
        <w:t xml:space="preserve">    &lt;</w:t>
      </w:r>
      <w:r>
        <w:rPr>
          <w:rStyle w:val="KeywordTok"/>
        </w:rPr>
        <w:t xml:space="preserve">f</w:t>
      </w:r>
      <w:r>
        <w:rPr>
          <w:rStyle w:val="OtherTok"/>
        </w:rPr>
        <w:t xml:space="preserve"> name=</w:t>
      </w:r>
      <w:r>
        <w:rPr>
          <w:rStyle w:val="StringTok"/>
        </w:rPr>
        <w:t xml:space="preserve">"lemma_wylie"</w:t>
      </w:r>
      <w:r>
        <w:rPr>
          <w:rStyle w:val="NormalTok"/>
        </w:rPr>
        <w:t xml:space="preserve">&gt; &lt;</w:t>
      </w:r>
      <w:r>
        <w:rPr>
          <w:rStyle w:val="KeywordTok"/>
        </w:rPr>
        <w:t xml:space="preserve">string</w:t>
      </w:r>
      <w:r>
        <w:rPr>
          <w:rStyle w:val="NormalTok"/>
        </w:rPr>
        <w:t xml:space="preserve">&gt;gtong ba&lt;/</w:t>
      </w:r>
      <w:r>
        <w:rPr>
          <w:rStyle w:val="KeywordTok"/>
        </w:rPr>
        <w:t xml:space="preserve">string</w:t>
      </w:r>
      <w:r>
        <w:rPr>
          <w:rStyle w:val="NormalTok"/>
        </w:rPr>
        <w:t xml:space="preserve">&gt;&lt;/</w:t>
      </w:r>
      <w:r>
        <w:rPr>
          <w:rStyle w:val="KeywordTok"/>
        </w:rPr>
        <w:t xml:space="preserve">f</w:t>
      </w:r>
      <w:r>
        <w:rPr>
          <w:rStyle w:val="NormalTok"/>
        </w:rPr>
        <w:t xml:space="preserve">&gt;</w:t>
      </w:r>
      <w:r>
        <w:br/>
      </w:r>
      <w:r>
        <w:rPr>
          <w:rStyle w:val="NormalTok"/>
        </w:rPr>
        <w:t xml:space="preserve">    &lt;</w:t>
      </w:r>
      <w:r>
        <w:rPr>
          <w:rStyle w:val="KeywordTok"/>
        </w:rPr>
        <w:t xml:space="preserve">f</w:t>
      </w:r>
      <w:r>
        <w:rPr>
          <w:rStyle w:val="OtherTok"/>
        </w:rPr>
        <w:t xml:space="preserve"> name=</w:t>
      </w:r>
      <w:r>
        <w:rPr>
          <w:rStyle w:val="StringTok"/>
        </w:rPr>
        <w:t xml:space="preserve">"lemma_uchen"</w:t>
      </w:r>
      <w:r>
        <w:rPr>
          <w:rStyle w:val="NormalTok"/>
        </w:rPr>
        <w:t xml:space="preserve">&gt; &lt;</w:t>
      </w:r>
      <w:r>
        <w:rPr>
          <w:rStyle w:val="KeywordTok"/>
        </w:rPr>
        <w:t xml:space="preserve">string</w:t>
      </w:r>
      <w:r>
        <w:rPr>
          <w:rStyle w:val="NormalTok"/>
        </w:rPr>
        <w:t xml:space="preserve">&gt;གཏོང་བ་&lt;/</w:t>
      </w:r>
      <w:r>
        <w:rPr>
          <w:rStyle w:val="KeywordTok"/>
        </w:rPr>
        <w:t xml:space="preserve">string</w:t>
      </w:r>
      <w:r>
        <w:rPr>
          <w:rStyle w:val="NormalTok"/>
        </w:rPr>
        <w:t xml:space="preserve">&gt;&lt;/</w:t>
      </w:r>
      <w:r>
        <w:rPr>
          <w:rStyle w:val="KeywordTok"/>
        </w:rPr>
        <w:t xml:space="preserve">f</w:t>
      </w:r>
      <w:r>
        <w:rPr>
          <w:rStyle w:val="NormalTok"/>
        </w:rPr>
        <w:t xml:space="preserve">&gt;</w:t>
      </w:r>
      <w:r>
        <w:br/>
      </w:r>
      <w:r>
        <w:rPr>
          <w:rStyle w:val="NormalTok"/>
        </w:rPr>
        <w:t xml:space="preserve">    &lt;</w:t>
      </w:r>
      <w:r>
        <w:rPr>
          <w:rStyle w:val="KeywordTok"/>
        </w:rPr>
        <w:t xml:space="preserve">f</w:t>
      </w:r>
      <w:r>
        <w:rPr>
          <w:rStyle w:val="OtherTok"/>
        </w:rPr>
        <w:t xml:space="preserve"> name=</w:t>
      </w:r>
      <w:r>
        <w:rPr>
          <w:rStyle w:val="StringTok"/>
        </w:rPr>
        <w:t xml:space="preserve">"stem1"</w:t>
      </w:r>
      <w:r>
        <w:rPr>
          <w:rStyle w:val="NormalTok"/>
        </w:rPr>
        <w:t xml:space="preserve">&gt;       &lt;</w:t>
      </w:r>
      <w:r>
        <w:rPr>
          <w:rStyle w:val="KeywordTok"/>
        </w:rPr>
        <w:t xml:space="preserve">string</w:t>
      </w:r>
      <w:r>
        <w:rPr>
          <w:rStyle w:val="NormalTok"/>
        </w:rPr>
        <w:t xml:space="preserve">&gt;gtong&lt;/</w:t>
      </w:r>
      <w:r>
        <w:rPr>
          <w:rStyle w:val="KeywordTok"/>
        </w:rPr>
        <w:t xml:space="preserve">string</w:t>
      </w:r>
      <w:r>
        <w:rPr>
          <w:rStyle w:val="NormalTok"/>
        </w:rPr>
        <w:t xml:space="preserve">&gt;&lt;/</w:t>
      </w:r>
      <w:r>
        <w:rPr>
          <w:rStyle w:val="KeywordTok"/>
        </w:rPr>
        <w:t xml:space="preserve">f</w:t>
      </w:r>
      <w:r>
        <w:rPr>
          <w:rStyle w:val="NormalTok"/>
        </w:rPr>
        <w:t xml:space="preserve">&gt;</w:t>
      </w:r>
      <w:r>
        <w:br/>
      </w:r>
      <w:r>
        <w:rPr>
          <w:rStyle w:val="NormalTok"/>
        </w:rPr>
        <w:t xml:space="preserve">    &lt;</w:t>
      </w:r>
      <w:r>
        <w:rPr>
          <w:rStyle w:val="KeywordTok"/>
        </w:rPr>
        <w:t xml:space="preserve">f</w:t>
      </w:r>
      <w:r>
        <w:rPr>
          <w:rStyle w:val="OtherTok"/>
        </w:rPr>
        <w:t xml:space="preserve"> name=</w:t>
      </w:r>
      <w:r>
        <w:rPr>
          <w:rStyle w:val="StringTok"/>
        </w:rPr>
        <w:t xml:space="preserve">"stem2"</w:t>
      </w:r>
      <w:r>
        <w:rPr>
          <w:rStyle w:val="NormalTok"/>
        </w:rPr>
        <w:t xml:space="preserve">&gt;       &lt;</w:t>
      </w:r>
      <w:r>
        <w:rPr>
          <w:rStyle w:val="KeywordTok"/>
        </w:rPr>
        <w:t xml:space="preserve">string</w:t>
      </w:r>
      <w:r>
        <w:rPr>
          <w:rStyle w:val="NormalTok"/>
        </w:rPr>
        <w:t xml:space="preserve">&gt;btang&lt;/</w:t>
      </w:r>
      <w:r>
        <w:rPr>
          <w:rStyle w:val="KeywordTok"/>
        </w:rPr>
        <w:t xml:space="preserve">string</w:t>
      </w:r>
      <w:r>
        <w:rPr>
          <w:rStyle w:val="NormalTok"/>
        </w:rPr>
        <w:t xml:space="preserve">&gt;&lt;/</w:t>
      </w:r>
      <w:r>
        <w:rPr>
          <w:rStyle w:val="KeywordTok"/>
        </w:rPr>
        <w:t xml:space="preserve">f</w:t>
      </w:r>
      <w:r>
        <w:rPr>
          <w:rStyle w:val="NormalTok"/>
        </w:rPr>
        <w:t xml:space="preserve">&gt;</w:t>
      </w:r>
      <w:r>
        <w:br/>
      </w:r>
      <w:r>
        <w:rPr>
          <w:rStyle w:val="NormalTok"/>
        </w:rPr>
        <w:t xml:space="preserve">    &lt;</w:t>
      </w:r>
      <w:r>
        <w:rPr>
          <w:rStyle w:val="KeywordTok"/>
        </w:rPr>
        <w:t xml:space="preserve">f</w:t>
      </w:r>
      <w:r>
        <w:rPr>
          <w:rStyle w:val="OtherTok"/>
        </w:rPr>
        <w:t xml:space="preserve"> name=</w:t>
      </w:r>
      <w:r>
        <w:rPr>
          <w:rStyle w:val="StringTok"/>
        </w:rPr>
        <w:t xml:space="preserve">"stem3"</w:t>
      </w:r>
      <w:r>
        <w:rPr>
          <w:rStyle w:val="NormalTok"/>
        </w:rPr>
        <w:t xml:space="preserve">&gt;       &lt;</w:t>
      </w:r>
      <w:r>
        <w:rPr>
          <w:rStyle w:val="KeywordTok"/>
        </w:rPr>
        <w:t xml:space="preserve">string</w:t>
      </w:r>
      <w:r>
        <w:rPr>
          <w:rStyle w:val="NormalTok"/>
        </w:rPr>
        <w:t xml:space="preserve">&gt;gtong&lt;/</w:t>
      </w:r>
      <w:r>
        <w:rPr>
          <w:rStyle w:val="KeywordTok"/>
        </w:rPr>
        <w:t xml:space="preserve">string</w:t>
      </w:r>
      <w:r>
        <w:rPr>
          <w:rStyle w:val="NormalTok"/>
        </w:rPr>
        <w:t xml:space="preserve">&gt;&lt;/</w:t>
      </w:r>
      <w:r>
        <w:rPr>
          <w:rStyle w:val="KeywordTok"/>
        </w:rPr>
        <w:t xml:space="preserve">f</w:t>
      </w:r>
      <w:r>
        <w:rPr>
          <w:rStyle w:val="NormalTok"/>
        </w:rPr>
        <w:t xml:space="preserve">&gt;</w:t>
      </w:r>
      <w:r>
        <w:br/>
      </w:r>
      <w:r>
        <w:rPr>
          <w:rStyle w:val="NormalTok"/>
        </w:rPr>
        <w:t xml:space="preserve">    &lt;</w:t>
      </w:r>
      <w:r>
        <w:rPr>
          <w:rStyle w:val="KeywordTok"/>
        </w:rPr>
        <w:t xml:space="preserve">f</w:t>
      </w:r>
      <w:r>
        <w:rPr>
          <w:rStyle w:val="OtherTok"/>
        </w:rPr>
        <w:t xml:space="preserve"> name=</w:t>
      </w:r>
      <w:r>
        <w:rPr>
          <w:rStyle w:val="StringTok"/>
        </w:rPr>
        <w:t xml:space="preserve">"stem4"</w:t>
      </w:r>
      <w:r>
        <w:rPr>
          <w:rStyle w:val="NormalTok"/>
        </w:rPr>
        <w:t xml:space="preserve">&gt;       &lt;</w:t>
      </w:r>
      <w:r>
        <w:rPr>
          <w:rStyle w:val="KeywordTok"/>
        </w:rPr>
        <w:t xml:space="preserve">string</w:t>
      </w:r>
      <w:r>
        <w:rPr>
          <w:rStyle w:val="NormalTok"/>
        </w:rPr>
        <w:t xml:space="preserve">&gt;thong&lt;/</w:t>
      </w:r>
      <w:r>
        <w:rPr>
          <w:rStyle w:val="KeywordTok"/>
        </w:rPr>
        <w:t xml:space="preserve">string</w:t>
      </w:r>
      <w:r>
        <w:rPr>
          <w:rStyle w:val="NormalTok"/>
        </w:rPr>
        <w:t xml:space="preserve">&gt;&lt;/</w:t>
      </w:r>
      <w:r>
        <w:rPr>
          <w:rStyle w:val="KeywordTok"/>
        </w:rPr>
        <w:t xml:space="preserve">f</w:t>
      </w:r>
      <w:r>
        <w:rPr>
          <w:rStyle w:val="NormalTok"/>
        </w:rPr>
        <w:t xml:space="preserve">&gt;</w:t>
      </w:r>
      <w:r>
        <w:br/>
      </w:r>
      <w:r>
        <w:rPr>
          <w:rStyle w:val="NormalTok"/>
        </w:rPr>
        <w:t xml:space="preserve">    &lt;</w:t>
      </w:r>
      <w:r>
        <w:rPr>
          <w:rStyle w:val="KeywordTok"/>
        </w:rPr>
        <w:t xml:space="preserve">f</w:t>
      </w:r>
      <w:r>
        <w:rPr>
          <w:rStyle w:val="OtherTok"/>
        </w:rPr>
        <w:t xml:space="preserve"> name=</w:t>
      </w:r>
      <w:r>
        <w:rPr>
          <w:rStyle w:val="StringTok"/>
        </w:rPr>
        <w:t xml:space="preserve">"pos"</w:t>
      </w:r>
      <w:r>
        <w:rPr>
          <w:rStyle w:val="NormalTok"/>
        </w:rPr>
        <w:t xml:space="preserve">&gt;         &lt;</w:t>
      </w:r>
      <w:r>
        <w:rPr>
          <w:rStyle w:val="KeywordTok"/>
        </w:rPr>
        <w:t xml:space="preserve">string</w:t>
      </w:r>
      <w:r>
        <w:rPr>
          <w:rStyle w:val="NormalTok"/>
        </w:rPr>
        <w:t xml:space="preserve">&gt;V.past&lt;/</w:t>
      </w:r>
      <w:r>
        <w:rPr>
          <w:rStyle w:val="KeywordTok"/>
        </w:rPr>
        <w:t xml:space="preserve">string</w:t>
      </w:r>
      <w:r>
        <w:rPr>
          <w:rStyle w:val="NormalTok"/>
        </w:rPr>
        <w:t xml:space="preserve">&gt;&lt;/</w:t>
      </w:r>
      <w:r>
        <w:rPr>
          <w:rStyle w:val="KeywordTok"/>
        </w:rPr>
        <w:t xml:space="preserve">f</w:t>
      </w:r>
      <w:r>
        <w:rPr>
          <w:rStyle w:val="NormalTok"/>
        </w:rPr>
        <w:t xml:space="preserve">&gt;</w:t>
      </w:r>
      <w:r>
        <w:br/>
      </w:r>
      <w:r>
        <w:rPr>
          <w:rStyle w:val="NormalTok"/>
        </w:rPr>
        <w:t xml:space="preserve">    &lt;</w:t>
      </w:r>
      <w:r>
        <w:rPr>
          <w:rStyle w:val="KeywordTok"/>
        </w:rPr>
        <w:t xml:space="preserve">f</w:t>
      </w:r>
      <w:r>
        <w:rPr>
          <w:rStyle w:val="OtherTok"/>
        </w:rPr>
        <w:t xml:space="preserve"> name=</w:t>
      </w:r>
      <w:r>
        <w:rPr>
          <w:rStyle w:val="StringTok"/>
        </w:rPr>
        <w:t xml:space="preserve">"subc"</w:t>
      </w:r>
      <w:r>
        <w:rPr>
          <w:rStyle w:val="NormalTok"/>
        </w:rPr>
        <w:t xml:space="preserve">&gt;        &lt;</w:t>
      </w:r>
      <w:r>
        <w:rPr>
          <w:rStyle w:val="KeywordTok"/>
        </w:rPr>
        <w:t xml:space="preserve">string</w:t>
      </w:r>
      <w:r>
        <w:rPr>
          <w:rStyle w:val="NormalTok"/>
        </w:rPr>
        <w:t xml:space="preserve">&gt;tdV&lt;/</w:t>
      </w:r>
      <w:r>
        <w:rPr>
          <w:rStyle w:val="KeywordTok"/>
        </w:rPr>
        <w:t xml:space="preserve">string</w:t>
      </w:r>
      <w:r>
        <w:rPr>
          <w:rStyle w:val="NormalTok"/>
        </w:rPr>
        <w:t xml:space="preserve">&gt;&lt;/</w:t>
      </w:r>
      <w:r>
        <w:rPr>
          <w:rStyle w:val="KeywordTok"/>
        </w:rPr>
        <w:t xml:space="preserve">f</w:t>
      </w:r>
      <w:r>
        <w:rPr>
          <w:rStyle w:val="NormalTok"/>
        </w:rPr>
        <w:t xml:space="preserve">&gt;</w:t>
      </w:r>
      <w:r>
        <w:br/>
      </w:r>
      <w:r>
        <w:rPr>
          <w:rStyle w:val="NormalTok"/>
        </w:rPr>
        <w:t xml:space="preserve">    &lt;</w:t>
      </w:r>
      <w:r>
        <w:rPr>
          <w:rStyle w:val="KeywordTok"/>
        </w:rPr>
        <w:t xml:space="preserve">f</w:t>
      </w:r>
      <w:r>
        <w:rPr>
          <w:rStyle w:val="OtherTok"/>
        </w:rPr>
        <w:t xml:space="preserve"> name=</w:t>
      </w:r>
      <w:r>
        <w:rPr>
          <w:rStyle w:val="StringTok"/>
        </w:rPr>
        <w:t xml:space="preserve">"def_de"</w:t>
      </w:r>
      <w:r>
        <w:rPr>
          <w:rStyle w:val="NormalTok"/>
        </w:rPr>
        <w:t xml:space="preserve">&gt;      &lt;</w:t>
      </w:r>
      <w:r>
        <w:rPr>
          <w:rStyle w:val="KeywordTok"/>
        </w:rPr>
        <w:t xml:space="preserve">string</w:t>
      </w:r>
      <w:r>
        <w:rPr>
          <w:rStyle w:val="NormalTok"/>
        </w:rPr>
        <w:t xml:space="preserve">&gt;schicken, loslassen&lt;/</w:t>
      </w:r>
      <w:r>
        <w:rPr>
          <w:rStyle w:val="KeywordTok"/>
        </w:rPr>
        <w:t xml:space="preserve">string</w:t>
      </w:r>
      <w:r>
        <w:rPr>
          <w:rStyle w:val="NormalTok"/>
        </w:rPr>
        <w:t xml:space="preserve">&gt;&lt;/</w:t>
      </w:r>
      <w:r>
        <w:rPr>
          <w:rStyle w:val="KeywordTok"/>
        </w:rPr>
        <w:t xml:space="preserve">f</w:t>
      </w:r>
      <w:r>
        <w:rPr>
          <w:rStyle w:val="NormalTok"/>
        </w:rPr>
        <w:t xml:space="preserve">&gt;</w:t>
      </w:r>
      <w:r>
        <w:br/>
      </w:r>
      <w:r>
        <w:rPr>
          <w:rStyle w:val="NormalTok"/>
        </w:rPr>
        <w:t xml:space="preserve">    &lt;</w:t>
      </w:r>
      <w:r>
        <w:rPr>
          <w:rStyle w:val="KeywordTok"/>
        </w:rPr>
        <w:t xml:space="preserve">f</w:t>
      </w:r>
      <w:r>
        <w:rPr>
          <w:rStyle w:val="OtherTok"/>
        </w:rPr>
        <w:t xml:space="preserve"> name=</w:t>
      </w:r>
      <w:r>
        <w:rPr>
          <w:rStyle w:val="StringTok"/>
        </w:rPr>
        <w:t xml:space="preserve">"def_en"</w:t>
      </w:r>
      <w:r>
        <w:rPr>
          <w:rStyle w:val="NormalTok"/>
        </w:rPr>
        <w:t xml:space="preserve">&gt;      &lt;</w:t>
      </w:r>
      <w:r>
        <w:rPr>
          <w:rStyle w:val="KeywordTok"/>
        </w:rPr>
        <w:t xml:space="preserve">string</w:t>
      </w:r>
      <w:r>
        <w:rPr>
          <w:rStyle w:val="NormalTok"/>
        </w:rPr>
        <w:t xml:space="preserve">&gt;to send, to release&lt;/</w:t>
      </w:r>
      <w:r>
        <w:rPr>
          <w:rStyle w:val="KeywordTok"/>
        </w:rPr>
        <w:t xml:space="preserve">string</w:t>
      </w:r>
      <w:r>
        <w:rPr>
          <w:rStyle w:val="NormalTok"/>
        </w:rPr>
        <w:t xml:space="preserve">&gt;&lt;/</w:t>
      </w:r>
      <w:r>
        <w:rPr>
          <w:rStyle w:val="KeywordTok"/>
        </w:rPr>
        <w:t xml:space="preserve">f</w:t>
      </w:r>
      <w:r>
        <w:rPr>
          <w:rStyle w:val="NormalTok"/>
        </w:rPr>
        <w:t xml:space="preserve">&gt;</w:t>
      </w:r>
      <w:r>
        <w:br/>
      </w:r>
      <w:r>
        <w:rPr>
          <w:rStyle w:val="NormalTok"/>
        </w:rPr>
        <w:t xml:space="preserve">  &lt;/</w:t>
      </w:r>
      <w:r>
        <w:rPr>
          <w:rStyle w:val="KeywordTok"/>
        </w:rPr>
        <w:t xml:space="preserve">fs</w:t>
      </w:r>
      <w:r>
        <w:rPr>
          <w:rStyle w:val="NormalTok"/>
        </w:rPr>
        <w:t xml:space="preserve">&gt;</w:t>
      </w:r>
      <w:r>
        <w:br/>
      </w:r>
      <w:r>
        <w:rPr>
          <w:rStyle w:val="NormalTok"/>
        </w:rPr>
        <w:t xml:space="preserve">&lt;/</w:t>
      </w:r>
      <w:r>
        <w:rPr>
          <w:rStyle w:val="KeywordTok"/>
        </w:rPr>
        <w:t xml:space="preserve">fvLib</w:t>
      </w:r>
      <w:r>
        <w:rPr>
          <w:rStyle w:val="NormalTok"/>
        </w:rPr>
        <w:t xml:space="preserve">&gt;</w:t>
      </w:r>
    </w:p>
    <w:p>
      <w:pPr>
        <w:pStyle w:val="FirstParagraph"/>
      </w:pPr>
      <w:r>
        <w:t xml:space="preserve">Reference in the text:</w:t>
      </w:r>
    </w:p>
    <w:p>
      <w:pPr>
        <w:pStyle w:val="SourceCode"/>
      </w:pPr>
      <w:r>
        <w:rPr>
          <w:rStyle w:val="NormalTok"/>
        </w:rPr>
        <w:t xml:space="preserve">&lt;</w:t>
      </w:r>
      <w:r>
        <w:rPr>
          <w:rStyle w:val="KeywordTok"/>
        </w:rPr>
        <w:t xml:space="preserve">w</w:t>
      </w:r>
      <w:r>
        <w:rPr>
          <w:rStyle w:val="OtherTok"/>
        </w:rPr>
        <w:t xml:space="preserve"> xml:id=</w:t>
      </w:r>
      <w:r>
        <w:rPr>
          <w:rStyle w:val="StringTok"/>
        </w:rPr>
        <w:t xml:space="preserve">"w65b03_05"</w:t>
      </w:r>
      <w:r>
        <w:rPr>
          <w:rStyle w:val="OtherTok"/>
        </w:rPr>
        <w:t xml:space="preserve"> pos=</w:t>
      </w:r>
      <w:r>
        <w:rPr>
          <w:rStyle w:val="StringTok"/>
        </w:rPr>
        <w:t xml:space="preserve">"V.past"</w:t>
      </w:r>
      <w:r>
        <w:rPr>
          <w:rStyle w:val="OtherTok"/>
        </w:rPr>
        <w:t xml:space="preserve"> ana=</w:t>
      </w:r>
      <w:r>
        <w:rPr>
          <w:rStyle w:val="StringTok"/>
        </w:rPr>
        <w:t xml:space="preserve">"#lex_btang"</w:t>
      </w:r>
      <w:r>
        <w:rPr>
          <w:rStyle w:val="NormalTok"/>
        </w:rPr>
        <w:t xml:space="preserve">&gt;བཏང་&lt;/</w:t>
      </w:r>
      <w:r>
        <w:rPr>
          <w:rStyle w:val="KeywordTok"/>
        </w:rPr>
        <w:t xml:space="preserve">w</w:t>
      </w:r>
      <w:r>
        <w:rPr>
          <w:rStyle w:val="NormalTok"/>
        </w:rPr>
        <w:t xml:space="preserve">&gt;</w:t>
      </w:r>
    </w:p>
    <w:p>
      <w:pPr>
        <w:pStyle w:val="FirstParagraph"/>
      </w:pPr>
      <w:r>
        <w:t xml:space="preserve">Rules:</w:t>
      </w:r>
    </w:p>
    <w:p>
      <w:pPr>
        <w:numPr>
          <w:ilvl w:val="0"/>
          <w:numId w:val="1001"/>
        </w:numPr>
        <w:pStyle w:val="Compact"/>
      </w:pPr>
      <w:r>
        <w:rPr>
          <w:rStyle w:val="VerbatimChar"/>
        </w:rPr>
        <w:t xml:space="preserve">xml:id</w:t>
      </w:r>
      <w:r>
        <w:t xml:space="preserve"> </w:t>
      </w:r>
      <w:r>
        <w:t xml:space="preserve">format:</w:t>
      </w:r>
      <w:r>
        <w:t xml:space="preserve"> </w:t>
      </w:r>
      <w:r>
        <w:rPr>
          <w:rStyle w:val="VerbatimChar"/>
        </w:rPr>
        <w:t xml:space="preserve">lex_[wylie]</w:t>
      </w:r>
      <w:r>
        <w:t xml:space="preserve">, e.g. </w:t>
      </w:r>
      <w:r>
        <w:rPr>
          <w:rStyle w:val="VerbatimChar"/>
        </w:rPr>
        <w:t xml:space="preserve">lex_btang</w:t>
      </w:r>
      <w:r>
        <w:t xml:space="preserve">,</w:t>
      </w:r>
      <w:r>
        <w:t xml:space="preserve"> </w:t>
      </w:r>
      <w:r>
        <w:rPr>
          <w:rStyle w:val="VerbatimChar"/>
        </w:rPr>
        <w:t xml:space="preserve">lex_slob_dpon</w:t>
      </w:r>
    </w:p>
    <w:p>
      <w:pPr>
        <w:numPr>
          <w:ilvl w:val="0"/>
          <w:numId w:val="1001"/>
        </w:numPr>
        <w:pStyle w:val="Compact"/>
      </w:pPr>
      <w:r>
        <w:t xml:space="preserve">Stem forms (</w:t>
      </w:r>
      <w:r>
        <w:rPr>
          <w:rStyle w:val="VerbatimChar"/>
        </w:rPr>
        <w:t xml:space="preserve">stem1</w:t>
      </w:r>
      <w:r>
        <w:t xml:space="preserve">–</w:t>
      </w:r>
      <w:r>
        <w:rPr>
          <w:rStyle w:val="VerbatimChar"/>
        </w:rPr>
        <w:t xml:space="preserve">stem4</w:t>
      </w:r>
      <w:r>
        <w:t xml:space="preserve">) for verbs only</w:t>
      </w:r>
    </w:p>
    <w:p>
      <w:pPr>
        <w:numPr>
          <w:ilvl w:val="0"/>
          <w:numId w:val="1001"/>
        </w:numPr>
        <w:pStyle w:val="Compact"/>
      </w:pPr>
      <w:r>
        <w:t xml:space="preserve">Particles (</w:t>
      </w:r>
      <w:r>
        <w:rPr>
          <w:rStyle w:val="VerbatimChar"/>
        </w:rPr>
        <w:t xml:space="preserve">PART.*</w:t>
      </w:r>
      <w:r>
        <w:t xml:space="preserve">) are not recorded</w:t>
      </w:r>
    </w:p>
    <w:p>
      <w:pPr>
        <w:numPr>
          <w:ilvl w:val="0"/>
          <w:numId w:val="1001"/>
        </w:numPr>
        <w:pStyle w:val="Compact"/>
      </w:pPr>
      <w:r>
        <w:rPr>
          <w:rStyle w:val="VerbatimChar"/>
        </w:rPr>
        <w:t xml:space="preserve">@ana</w:t>
      </w:r>
      <w:r>
        <w:t xml:space="preserve"> </w:t>
      </w:r>
      <w:r>
        <w:t xml:space="preserve">must reference an existing</w:t>
      </w:r>
      <w:r>
        <w:t xml:space="preserve"> </w:t>
      </w:r>
      <w:r>
        <w:rPr>
          <w:rStyle w:val="VerbatimChar"/>
        </w:rPr>
        <w:t xml:space="preserve">xml:id</w:t>
      </w:r>
      <w:r>
        <w:t xml:space="preserve"> </w:t>
      </w:r>
      <w:r>
        <w:t xml:space="preserve">in</w:t>
      </w:r>
      <w:r>
        <w:t xml:space="preserve"> </w:t>
      </w:r>
      <w:r>
        <w:rPr>
          <w:rStyle w:val="VerbatimChar"/>
        </w:rPr>
        <w:t xml:space="preserve">&lt;fvLib&gt;</w:t>
      </w:r>
    </w:p>
    <w:p>
      <w:pPr>
        <w:numPr>
          <w:ilvl w:val="0"/>
          <w:numId w:val="1001"/>
        </w:numPr>
        <w:pStyle w:val="Compact"/>
      </w:pPr>
      <w:r>
        <w:t xml:space="preserve">The consistency check (F12) reports missing and unused entries</w:t>
      </w:r>
    </w:p>
    <w:bookmarkEnd w:id="39"/>
    <w:bookmarkEnd w:id="40"/>
    <w:bookmarkStart w:id="45" w:name="inline-annotations-in-the-text"/>
    <w:p>
      <w:pPr>
        <w:pStyle w:val="Heading1"/>
      </w:pPr>
      <w:r>
        <w:t xml:space="preserve">6. Inline Annotations in the Text</w:t>
      </w:r>
    </w:p>
    <w:bookmarkStart w:id="41" w:name="person-names-persname"/>
    <w:p>
      <w:pPr>
        <w:pStyle w:val="Heading2"/>
      </w:pPr>
      <w:r>
        <w:t xml:space="preserve">6.1 Person Names (</w:t>
      </w:r>
      <w:r>
        <w:rPr>
          <w:rStyle w:val="VerbatimChar"/>
        </w:rPr>
        <w:t xml:space="preserve">&lt;persName&gt;</w:t>
      </w:r>
      <w:r>
        <w:t xml:space="preserve">)</w:t>
      </w:r>
    </w:p>
    <w:p>
      <w:pPr>
        <w:pStyle w:val="FirstParagraph"/>
      </w:pPr>
      <w:r>
        <w:t xml:space="preserve">Person names in the text are annotated with</w:t>
      </w:r>
      <w:r>
        <w:t xml:space="preserve"> </w:t>
      </w:r>
      <w:r>
        <w:rPr>
          <w:rStyle w:val="VerbatimChar"/>
        </w:rPr>
        <w:t xml:space="preserve">&lt;persName&gt;</w:t>
      </w:r>
      <w:r>
        <w:t xml:space="preserve"> </w:t>
      </w:r>
      <w:r>
        <w:t xml:space="preserve">and linked to the standOff via</w:t>
      </w:r>
      <w:r>
        <w:t xml:space="preserve"> </w:t>
      </w:r>
      <w:r>
        <w:rPr>
          <w:rStyle w:val="VerbatimChar"/>
        </w:rPr>
        <w:t xml:space="preserve">@corresp</w:t>
      </w:r>
      <w:r>
        <w:t xml:space="preserve">:</w:t>
      </w:r>
    </w:p>
    <w:p>
      <w:pPr>
        <w:pStyle w:val="BlockText"/>
      </w:pPr>
      <w:r>
        <w:rPr>
          <w:rStyle w:val="VerbatimChar"/>
        </w:rPr>
        <w:t xml:space="preserve">&lt;persName type="BUDA" key="P4CN29" corresp="#vasubandhu"&gt;དབྱིག་གཉེན་&lt;/persName&gt;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Attribute</w:t>
            </w:r>
          </w:p>
        </w:tc>
        <w:tc>
          <w:tcPr/>
          <w:p>
            <w:pPr>
              <w:pStyle w:val="Compact"/>
              <w:jc w:val="left"/>
            </w:pPr>
            <w:r>
              <w:rPr>
                <w:bCs/>
                <w:b/>
              </w:rPr>
              <w:t xml:space="preserve">Content</w:t>
            </w:r>
          </w:p>
        </w:tc>
      </w:tr>
      <w:tr>
        <w:tc>
          <w:tcPr/>
          <w:p>
            <w:pPr>
              <w:pStyle w:val="Compact"/>
              <w:jc w:val="left"/>
            </w:pPr>
            <w:r>
              <w:rPr>
                <w:rStyle w:val="VerbatimChar"/>
              </w:rPr>
              <w:t xml:space="preserve">@type</w:t>
            </w:r>
          </w:p>
        </w:tc>
        <w:tc>
          <w:tcPr/>
          <w:p>
            <w:pPr>
              <w:pStyle w:val="Compact"/>
              <w:jc w:val="left"/>
            </w:pPr>
            <w:r>
              <w:t xml:space="preserve">Reference system: BUDA, SRC</w:t>
            </w:r>
          </w:p>
        </w:tc>
      </w:tr>
      <w:tr>
        <w:tc>
          <w:tcPr/>
          <w:p>
            <w:pPr>
              <w:pStyle w:val="Compact"/>
              <w:jc w:val="left"/>
            </w:pPr>
            <w:r>
              <w:rPr>
                <w:rStyle w:val="VerbatimChar"/>
              </w:rPr>
              <w:t xml:space="preserve">@key</w:t>
            </w:r>
          </w:p>
        </w:tc>
        <w:tc>
          <w:tcPr/>
          <w:p>
            <w:pPr>
              <w:pStyle w:val="Compact"/>
              <w:jc w:val="left"/>
            </w:pPr>
            <w:r>
              <w:t xml:space="preserve">Key in the reference system (e.g. P4CN29, 16)</w:t>
            </w:r>
          </w:p>
        </w:tc>
      </w:tr>
      <w:tr>
        <w:tc>
          <w:tcPr/>
          <w:p>
            <w:pPr>
              <w:pStyle w:val="Compact"/>
              <w:jc w:val="left"/>
            </w:pPr>
            <w:r>
              <w:rPr>
                <w:rStyle w:val="VerbatimChar"/>
              </w:rPr>
              <w:t xml:space="preserve">@corresp</w:t>
            </w:r>
          </w:p>
        </w:tc>
        <w:tc>
          <w:tcPr/>
          <w:p>
            <w:pPr>
              <w:pStyle w:val="Compact"/>
              <w:jc w:val="left"/>
            </w:pPr>
            <w:r>
              <w:rPr>
                <w:rStyle w:val="VerbatimChar"/>
              </w:rPr>
              <w:t xml:space="preserve">#xml:id</w:t>
            </w:r>
            <w:r>
              <w:t xml:space="preserve"> </w:t>
            </w:r>
            <w:r>
              <w:t xml:space="preserve">of the person in standOff</w:t>
            </w:r>
          </w:p>
        </w:tc>
      </w:tr>
    </w:tbl>
    <w:bookmarkEnd w:id="41"/>
    <w:bookmarkStart w:id="42" w:name="place-names-placename"/>
    <w:p>
      <w:pPr>
        <w:pStyle w:val="Heading2"/>
      </w:pPr>
      <w:r>
        <w:t xml:space="preserve">6.2 Place Names (</w:t>
      </w:r>
      <w:r>
        <w:rPr>
          <w:rStyle w:val="VerbatimChar"/>
        </w:rPr>
        <w:t xml:space="preserve">&lt;placeName&gt;</w:t>
      </w:r>
      <w:r>
        <w:t xml:space="preserve">)</w:t>
      </w:r>
    </w:p>
    <w:p>
      <w:pPr>
        <w:pStyle w:val="FirstParagraph"/>
      </w:pPr>
      <w:r>
        <w:t xml:space="preserve">Analogous to</w:t>
      </w:r>
      <w:r>
        <w:t xml:space="preserve"> </w:t>
      </w:r>
      <w:r>
        <w:rPr>
          <w:rStyle w:val="VerbatimChar"/>
        </w:rPr>
        <w:t xml:space="preserve">&lt;persName&gt;</w:t>
      </w:r>
      <w:r>
        <w:t xml:space="preserve">:</w:t>
      </w:r>
    </w:p>
    <w:p>
      <w:pPr>
        <w:pStyle w:val="BlockText"/>
      </w:pPr>
      <w:r>
        <w:rPr>
          <w:rStyle w:val="VerbatimChar"/>
        </w:rPr>
        <w:t xml:space="preserve">&lt;placeName type="BUDA" key="G2DB25458" corresp="#kashmir"&gt;ཀཤྨཱིར་&lt;/placeName&gt;</w:t>
      </w:r>
    </w:p>
    <w:bookmarkEnd w:id="42"/>
    <w:bookmarkStart w:id="43" w:name="work-titles-title"/>
    <w:p>
      <w:pPr>
        <w:pStyle w:val="Heading2"/>
      </w:pPr>
      <w:r>
        <w:t xml:space="preserve">6.3 Work Titles (</w:t>
      </w:r>
      <w:r>
        <w:rPr>
          <w:rStyle w:val="VerbatimChar"/>
        </w:rPr>
        <w:t xml:space="preserve">&lt;title&gt;</w:t>
      </w:r>
      <w:r>
        <w:t xml:space="preserve">)</w:t>
      </w:r>
    </w:p>
    <w:p>
      <w:pPr>
        <w:pStyle w:val="BlockText"/>
      </w:pPr>
      <w:r>
        <w:rPr>
          <w:rStyle w:val="VerbatimChar"/>
        </w:rPr>
        <w:t xml:space="preserve">&lt;title type="BUDA" key="W22084" corresp="#bca"&gt;བྱང་ཆུབ་སེམས་དཔའི་སྤྱོད་པ་ལ་འཇུག་པ་&lt;/title&gt;</w:t>
      </w:r>
    </w:p>
    <w:bookmarkEnd w:id="43"/>
    <w:bookmarkStart w:id="44" w:name="prohibited-elements-and-attributes"/>
    <w:p>
      <w:pPr>
        <w:pStyle w:val="Heading2"/>
      </w:pPr>
      <w:r>
        <w:t xml:space="preserve">6.4 Prohibited Elements and Attributes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Prohibited</w:t>
            </w:r>
          </w:p>
        </w:tc>
        <w:tc>
          <w:tcPr/>
          <w:p>
            <w:pPr>
              <w:pStyle w:val="Compact"/>
              <w:jc w:val="left"/>
            </w:pPr>
            <w:r>
              <w:rPr>
                <w:bCs/>
                <w:b/>
              </w:rPr>
              <w:t xml:space="preserve">Correct alternative</w:t>
            </w:r>
          </w:p>
        </w:tc>
      </w:tr>
      <w:tr>
        <w:tc>
          <w:tcPr/>
          <w:p>
            <w:pPr>
              <w:pStyle w:val="Compact"/>
              <w:jc w:val="left"/>
            </w:pPr>
            <w:r>
              <w:rPr>
                <w:rStyle w:val="VerbatimChar"/>
              </w:rPr>
              <w:t xml:space="preserve">&lt;br/&gt;</w:t>
            </w:r>
          </w:p>
        </w:tc>
        <w:tc>
          <w:tcPr/>
          <w:p>
            <w:pPr>
              <w:pStyle w:val="Compact"/>
              <w:jc w:val="left"/>
            </w:pPr>
            <w:r>
              <w:rPr>
                <w:rStyle w:val="VerbatimChar"/>
              </w:rPr>
              <w:t xml:space="preserve">&lt;lb/&gt;</w:t>
            </w:r>
          </w:p>
        </w:tc>
      </w:tr>
      <w:tr>
        <w:tc>
          <w:tcPr/>
          <w:p>
            <w:pPr>
              <w:pStyle w:val="Compact"/>
              <w:jc w:val="left"/>
            </w:pPr>
            <w:r>
              <w:rPr>
                <w:rStyle w:val="VerbatimChar"/>
              </w:rPr>
              <w:t xml:space="preserve">&lt;trans&gt;...&lt;/trans&gt;</w:t>
            </w:r>
          </w:p>
        </w:tc>
        <w:tc>
          <w:tcPr/>
          <w:p>
            <w:pPr>
              <w:pStyle w:val="Compact"/>
              <w:jc w:val="left"/>
            </w:pPr>
            <w:r>
              <w:rPr>
                <w:rStyle w:val="VerbatimChar"/>
              </w:rPr>
              <w:t xml:space="preserve">&lt;p xml:lang="en"&gt;...&lt;/p&gt;</w:t>
            </w:r>
          </w:p>
        </w:tc>
      </w:tr>
      <w:tr>
        <w:tc>
          <w:tcPr/>
          <w:p>
            <w:pPr>
              <w:pStyle w:val="Compact"/>
              <w:jc w:val="left"/>
            </w:pPr>
            <w:r>
              <w:rPr>
                <w:rStyle w:val="VerbatimChar"/>
              </w:rPr>
              <w:t xml:space="preserve">render="..."</w:t>
            </w:r>
          </w:p>
        </w:tc>
        <w:tc>
          <w:tcPr/>
          <w:p>
            <w:pPr>
              <w:pStyle w:val="Compact"/>
              <w:jc w:val="left"/>
            </w:pPr>
            <w:r>
              <w:rPr>
                <w:rStyle w:val="VerbatimChar"/>
              </w:rPr>
              <w:t xml:space="preserve">rend="..."</w:t>
            </w:r>
          </w:p>
        </w:tc>
      </w:tr>
      <w:tr>
        <w:tc>
          <w:tcPr/>
          <w:p>
            <w:pPr>
              <w:pStyle w:val="Compact"/>
              <w:jc w:val="left"/>
            </w:pPr>
            <w:r>
              <w:rPr>
                <w:rStyle w:val="VerbatimChar"/>
              </w:rPr>
              <w:t xml:space="preserve">xml:lang="wylie"</w:t>
            </w:r>
          </w:p>
        </w:tc>
        <w:tc>
          <w:tcPr/>
          <w:p>
            <w:pPr>
              <w:pStyle w:val="Compact"/>
              <w:jc w:val="left"/>
            </w:pPr>
            <w:r>
              <w:rPr>
                <w:rStyle w:val="VerbatimChar"/>
              </w:rPr>
              <w:t xml:space="preserve">xml:lang="bo-Latn"</w:t>
            </w:r>
          </w:p>
        </w:tc>
      </w:tr>
      <w:tr>
        <w:tc>
          <w:tcPr/>
          <w:p>
            <w:pPr>
              <w:pStyle w:val="Compact"/>
              <w:jc w:val="left"/>
            </w:pPr>
            <w:r>
              <w:rPr>
                <w:rStyle w:val="VerbatimChar"/>
              </w:rPr>
              <w:t xml:space="preserve">xml:lang="tib"</w:t>
            </w:r>
          </w:p>
        </w:tc>
        <w:tc>
          <w:tcPr/>
          <w:p>
            <w:pPr>
              <w:pStyle w:val="Compact"/>
              <w:jc w:val="left"/>
            </w:pPr>
            <w:r>
              <w:rPr>
                <w:rStyle w:val="VerbatimChar"/>
              </w:rPr>
              <w:t xml:space="preserve">xml:lang="bo"</w:t>
            </w:r>
          </w:p>
        </w:tc>
      </w:tr>
      <w:tr>
        <w:tc>
          <w:tcPr/>
          <w:p>
            <w:pPr>
              <w:pStyle w:val="Compact"/>
              <w:jc w:val="left"/>
            </w:pPr>
            <w:r>
              <w:rPr>
                <w:rStyle w:val="VerbatimChar"/>
              </w:rPr>
              <w:t xml:space="preserve">xml:lang="english"</w:t>
            </w:r>
          </w:p>
        </w:tc>
        <w:tc>
          <w:tcPr/>
          <w:p>
            <w:pPr>
              <w:pStyle w:val="Compact"/>
              <w:jc w:val="left"/>
            </w:pPr>
            <w:r>
              <w:rPr>
                <w:rStyle w:val="VerbatimChar"/>
              </w:rPr>
              <w:t xml:space="preserve">xml:lang="en"</w:t>
            </w:r>
          </w:p>
        </w:tc>
      </w:tr>
      <w:tr>
        <w:tc>
          <w:tcPr/>
          <w:p>
            <w:pPr>
              <w:pStyle w:val="Compact"/>
              <w:jc w:val="left"/>
            </w:pPr>
            <w:r>
              <w:rPr>
                <w:rStyle w:val="VerbatimChar"/>
              </w:rPr>
              <w:t xml:space="preserve">&lt;div name="..."&gt;</w:t>
            </w:r>
          </w:p>
        </w:tc>
        <w:tc>
          <w:tcPr/>
          <w:p>
            <w:pPr>
              <w:pStyle w:val="Compact"/>
              <w:jc w:val="left"/>
            </w:pPr>
            <w:r>
              <w:rPr>
                <w:rStyle w:val="VerbatimChar"/>
              </w:rPr>
              <w:t xml:space="preserve">&lt;div type="..."&gt;</w:t>
            </w:r>
          </w:p>
        </w:tc>
      </w:tr>
      <w:tr>
        <w:tc>
          <w:tcPr/>
          <w:p>
            <w:pPr>
              <w:pStyle w:val="Compact"/>
              <w:jc w:val="left"/>
            </w:pPr>
            <w:r>
              <w:rPr>
                <w:rStyle w:val="VerbatimChar"/>
              </w:rPr>
              <w:t xml:space="preserve">role=</w:t>
            </w:r>
            <w:r>
              <w:t xml:space="preserve"> </w:t>
            </w:r>
            <w:r>
              <w:t xml:space="preserve">on</w:t>
            </w:r>
            <w:r>
              <w:t xml:space="preserve"> </w:t>
            </w:r>
            <w:r>
              <w:rPr>
                <w:rStyle w:val="VerbatimChar"/>
              </w:rPr>
              <w:t xml:space="preserve">&lt;person&gt;</w:t>
            </w:r>
          </w:p>
        </w:tc>
        <w:tc>
          <w:tcPr/>
          <w:p>
            <w:pPr>
              <w:pStyle w:val="Compact"/>
              <w:jc w:val="left"/>
            </w:pPr>
            <w:r>
              <w:rPr>
                <w:rStyle w:val="VerbatimChar"/>
              </w:rPr>
              <w:t xml:space="preserve">&lt;note type="role"&gt;...&lt;/note&gt;</w:t>
            </w:r>
          </w:p>
        </w:tc>
      </w:tr>
      <w:tr>
        <w:tc>
          <w:tcPr/>
          <w:p>
            <w:pPr>
              <w:pStyle w:val="Compact"/>
              <w:jc w:val="left"/>
            </w:pPr>
            <w:r>
              <w:rPr>
                <w:rStyle w:val="VerbatimChar"/>
              </w:rPr>
              <w:t xml:space="preserve">keynote=</w:t>
            </w:r>
          </w:p>
        </w:tc>
        <w:tc>
          <w:tcPr/>
          <w:p>
            <w:pPr>
              <w:pStyle w:val="Compact"/>
              <w:jc w:val="left"/>
            </w:pPr>
            <w:r>
              <w:t xml:space="preserve">remove</w:t>
            </w:r>
          </w:p>
        </w:tc>
      </w:tr>
    </w:tbl>
    <w:bookmarkEnd w:id="44"/>
    <w:bookmarkEnd w:id="45"/>
    <w:bookmarkStart w:id="50" w:name="consistency-rules"/>
    <w:p>
      <w:pPr>
        <w:pStyle w:val="Heading1"/>
      </w:pPr>
      <w:r>
        <w:t xml:space="preserve">7. Consistency Rules</w:t>
      </w:r>
    </w:p>
    <w:bookmarkStart w:id="46" w:name="xmlid-rules"/>
    <w:p>
      <w:pPr>
        <w:pStyle w:val="Heading2"/>
      </w:pPr>
      <w:r>
        <w:t xml:space="preserve">7.1 xml:id Rules</w:t>
      </w:r>
    </w:p>
    <w:p>
      <w:pPr>
        <w:numPr>
          <w:ilvl w:val="0"/>
          <w:numId w:val="1002"/>
        </w:numPr>
        <w:pStyle w:val="Compact"/>
      </w:pPr>
      <w:r>
        <w:t xml:space="preserve">Lowercase ASCII letters, digits and underscores only</w:t>
      </w:r>
    </w:p>
    <w:p>
      <w:pPr>
        <w:numPr>
          <w:ilvl w:val="0"/>
          <w:numId w:val="1002"/>
        </w:numPr>
        <w:pStyle w:val="Compact"/>
      </w:pPr>
      <w:r>
        <w:t xml:space="preserve">No duplicates within a file</w:t>
      </w:r>
    </w:p>
    <w:p>
      <w:pPr>
        <w:numPr>
          <w:ilvl w:val="0"/>
          <w:numId w:val="1002"/>
        </w:numPr>
        <w:pStyle w:val="Compact"/>
      </w:pPr>
      <w:r>
        <w:t xml:space="preserve">Meaningful and unique (e.g. </w:t>
      </w:r>
      <w:r>
        <w:rPr>
          <w:rStyle w:val="VerbatimChar"/>
        </w:rPr>
        <w:t xml:space="preserve">vasubandhu</w:t>
      </w:r>
      <w:r>
        <w:t xml:space="preserve">,</w:t>
      </w:r>
      <w:r>
        <w:t xml:space="preserve"> </w:t>
      </w:r>
      <w:r>
        <w:rPr>
          <w:rStyle w:val="VerbatimChar"/>
        </w:rPr>
        <w:t xml:space="preserve">src_p16</w:t>
      </w:r>
      <w:r>
        <w:t xml:space="preserve">,</w:t>
      </w:r>
      <w:r>
        <w:t xml:space="preserve"> </w:t>
      </w:r>
      <w:r>
        <w:rPr>
          <w:rStyle w:val="VerbatimChar"/>
        </w:rPr>
        <w:t xml:space="preserve">place_kashmir</w:t>
      </w:r>
      <w:r>
        <w:t xml:space="preserve">)</w:t>
      </w:r>
    </w:p>
    <w:p>
      <w:pPr>
        <w:numPr>
          <w:ilvl w:val="0"/>
          <w:numId w:val="1002"/>
        </w:numPr>
        <w:pStyle w:val="Compact"/>
      </w:pPr>
      <w:r>
        <w:t xml:space="preserve">Placeholders:</w:t>
      </w:r>
      <w:r>
        <w:t xml:space="preserve"> </w:t>
      </w:r>
      <w:r>
        <w:rPr>
          <w:rStyle w:val="VerbatimChar"/>
        </w:rPr>
        <w:t xml:space="preserve">person_placeholder</w:t>
      </w:r>
      <w:r>
        <w:t xml:space="preserve">,</w:t>
      </w:r>
      <w:r>
        <w:t xml:space="preserve"> </w:t>
      </w:r>
      <w:r>
        <w:rPr>
          <w:rStyle w:val="VerbatimChar"/>
        </w:rPr>
        <w:t xml:space="preserve">place_placeholder</w:t>
      </w:r>
    </w:p>
    <w:bookmarkEnd w:id="46"/>
    <w:bookmarkStart w:id="47" w:name="n-attribute-on-pb"/>
    <w:p>
      <w:pPr>
        <w:pStyle w:val="Heading2"/>
      </w:pPr>
      <w:r>
        <w:t xml:space="preserve">7.2</w:t>
      </w:r>
      <w:r>
        <w:t xml:space="preserve"> </w:t>
      </w:r>
      <w:r>
        <w:rPr>
          <w:rStyle w:val="VerbatimChar"/>
        </w:rPr>
        <w:t xml:space="preserve">@n</w:t>
      </w:r>
      <w:r>
        <w:t xml:space="preserve"> </w:t>
      </w:r>
      <w:r>
        <w:t xml:space="preserve">Attribute on</w:t>
      </w:r>
      <w:r>
        <w:t xml:space="preserve"> </w:t>
      </w:r>
      <w:r>
        <w:rPr>
          <w:rStyle w:val="VerbatimChar"/>
        </w:rPr>
        <w:t xml:space="preserve">&lt;pb&gt;</w:t>
      </w:r>
    </w:p>
    <w:p>
      <w:pPr>
        <w:pStyle w:val="FirstParagraph"/>
      </w:pPr>
      <w:r>
        <w:t xml:space="preserve">No leading or trailing spaces. Permitted formats:</w:t>
      </w:r>
    </w:p>
    <w:p>
      <w:pPr>
        <w:numPr>
          <w:ilvl w:val="0"/>
          <w:numId w:val="1003"/>
        </w:numPr>
        <w:pStyle w:val="Compact"/>
      </w:pPr>
      <w:r>
        <w:t xml:space="preserve">Arabic numerals: 1, 2, 3 …</w:t>
      </w:r>
    </w:p>
    <w:p>
      <w:pPr>
        <w:numPr>
          <w:ilvl w:val="0"/>
          <w:numId w:val="1003"/>
        </w:numPr>
        <w:pStyle w:val="Compact"/>
      </w:pPr>
      <w:r>
        <w:t xml:space="preserve">Folio notation: 1a, 1b, 2a, 2b …</w:t>
      </w:r>
    </w:p>
    <w:p>
      <w:pPr>
        <w:numPr>
          <w:ilvl w:val="0"/>
          <w:numId w:val="1003"/>
        </w:numPr>
        <w:pStyle w:val="Compact"/>
      </w:pPr>
      <w:r>
        <w:t xml:space="preserve">Combined: 60a, 60b, 61a …</w:t>
      </w:r>
    </w:p>
    <w:bookmarkEnd w:id="47"/>
    <w:bookmarkStart w:id="48" w:name="dates"/>
    <w:p>
      <w:pPr>
        <w:pStyle w:val="Heading2"/>
      </w:pPr>
      <w:r>
        <w:t xml:space="preserve">7.3 Dates</w:t>
      </w:r>
    </w:p>
    <w:p>
      <w:pPr>
        <w:pStyle w:val="FirstParagraph"/>
      </w:pPr>
      <w:r>
        <w:t xml:space="preserve">All</w:t>
      </w:r>
      <w:r>
        <w:t xml:space="preserve"> </w:t>
      </w:r>
      <w:r>
        <w:rPr>
          <w:rStyle w:val="VerbatimChar"/>
        </w:rPr>
        <w:t xml:space="preserve">@when</w:t>
      </w:r>
      <w:r>
        <w:t xml:space="preserve"> </w:t>
      </w:r>
      <w:r>
        <w:t xml:space="preserve">attributes must be ISO 8601-compliant: YYYY, YYYY-MM or YYYY-MM-DD. Question marks (e.g. 1501?) are not permitted.</w:t>
      </w:r>
    </w:p>
    <w:bookmarkEnd w:id="48"/>
    <w:bookmarkStart w:id="49" w:name="empty-elements"/>
    <w:p>
      <w:pPr>
        <w:pStyle w:val="Heading2"/>
      </w:pPr>
      <w:r>
        <w:t xml:space="preserve">7.4 Empty Elements</w:t>
      </w:r>
    </w:p>
    <w:p>
      <w:pPr>
        <w:pStyle w:val="FirstParagraph"/>
      </w:pPr>
      <w:r>
        <w:t xml:space="preserve">TEI-P5 elements that require text content (e.g. </w:t>
      </w:r>
      <w:r>
        <w:rPr>
          <w:rStyle w:val="VerbatimChar"/>
        </w:rPr>
        <w:t xml:space="preserve">&lt;p&gt;</w:t>
      </w:r>
      <w:r>
        <w:t xml:space="preserve">,</w:t>
      </w:r>
      <w:r>
        <w:t xml:space="preserve"> </w:t>
      </w:r>
      <w:r>
        <w:rPr>
          <w:rStyle w:val="VerbatimChar"/>
        </w:rPr>
        <w:t xml:space="preserve">&lt;desc&gt;</w:t>
      </w:r>
      <w:r>
        <w:t xml:space="preserve">,</w:t>
      </w:r>
      <w:r>
        <w:t xml:space="preserve"> </w:t>
      </w:r>
      <w:r>
        <w:rPr>
          <w:rStyle w:val="VerbatimChar"/>
        </w:rPr>
        <w:t xml:space="preserve">&lt;interpretation&gt;</w:t>
      </w:r>
      <w:r>
        <w:t xml:space="preserve">,</w:t>
      </w:r>
      <w:r>
        <w:t xml:space="preserve"> </w:t>
      </w:r>
      <w:r>
        <w:rPr>
          <w:rStyle w:val="VerbatimChar"/>
        </w:rPr>
        <w:t xml:space="preserve">&lt;hyphenation&gt;</w:t>
      </w:r>
      <w:r>
        <w:t xml:space="preserve">,</w:t>
      </w:r>
      <w:r>
        <w:t xml:space="preserve"> </w:t>
      </w:r>
      <w:r>
        <w:rPr>
          <w:rStyle w:val="VerbatimChar"/>
        </w:rPr>
        <w:t xml:space="preserve">&lt;quotation&gt;</w:t>
      </w:r>
      <w:r>
        <w:t xml:space="preserve">) must not be empty. A placeholder comment must be inserted:</w:t>
      </w:r>
    </w:p>
    <w:p>
      <w:pPr>
        <w:pStyle w:val="BlockText"/>
      </w:pPr>
      <w:r>
        <w:rPr>
          <w:rStyle w:val="VerbatimChar"/>
        </w:rPr>
        <w:t xml:space="preserve">&lt;p&gt;&lt;!-- Placeholder: description not yet encoded --&gt;&lt;/p&gt;</w:t>
      </w:r>
    </w:p>
    <w:bookmarkEnd w:id="49"/>
    <w:bookmarkEnd w:id="50"/>
    <w:bookmarkStart w:id="54" w:name="validation"/>
    <w:p>
      <w:pPr>
        <w:pStyle w:val="Heading1"/>
      </w:pPr>
      <w:r>
        <w:t xml:space="preserve">8. Validation</w:t>
      </w:r>
    </w:p>
    <w:bookmarkStart w:id="51" w:name="tei-p5-validation"/>
    <w:p>
      <w:pPr>
        <w:pStyle w:val="Heading2"/>
      </w:pPr>
      <w:r>
        <w:t xml:space="preserve">8.1 TEI-P5 Validation</w:t>
      </w:r>
    </w:p>
    <w:p>
      <w:pPr>
        <w:pStyle w:val="FirstParagraph"/>
      </w:pPr>
      <w:r>
        <w:t xml:space="preserve">Every file is validated against the TEI-P5 schema (</w:t>
      </w:r>
      <w:r>
        <w:rPr>
          <w:rStyle w:val="VerbatimChar"/>
        </w:rPr>
        <w:t xml:space="preserve">tei_all.rng</w:t>
      </w:r>
      <w:r>
        <w:t xml:space="preserve">) in Oxygen XML Editor before committing. A green validation result is mandatory.</w:t>
      </w:r>
    </w:p>
    <w:bookmarkEnd w:id="51"/>
    <w:bookmarkStart w:id="52" w:name="consistency-check-in-the-browser"/>
    <w:p>
      <w:pPr>
        <w:pStyle w:val="Heading2"/>
      </w:pPr>
      <w:r>
        <w:t xml:space="preserve">8.2 Consistency Check in the Browser</w:t>
      </w:r>
    </w:p>
    <w:p>
      <w:pPr>
        <w:pStyle w:val="FirstParagraph"/>
      </w:pPr>
      <w:r>
        <w:t xml:space="preserve">The JavaScript system (</w:t>
      </w:r>
      <w:r>
        <w:rPr>
          <w:rStyle w:val="VerbatimChar"/>
        </w:rPr>
        <w:t xml:space="preserve">detail.js</w:t>
      </w:r>
      <w:r>
        <w:t xml:space="preserve">) performs an automatic consistency check on loading (F12 → Console):</w:t>
      </w:r>
    </w:p>
    <w:p>
      <w:pPr>
        <w:numPr>
          <w:ilvl w:val="0"/>
          <w:numId w:val="1004"/>
        </w:numPr>
        <w:pStyle w:val="Compact"/>
      </w:pPr>
      <w:r>
        <w:t xml:space="preserve">Errors (yellow): Duplicate</w:t>
      </w:r>
      <w:r>
        <w:t xml:space="preserve"> </w:t>
      </w:r>
      <w:r>
        <w:rPr>
          <w:rStyle w:val="VerbatimChar"/>
        </w:rPr>
        <w:t xml:space="preserve">xml:id</w:t>
      </w:r>
      <w:r>
        <w:t xml:space="preserve">, unresolved</w:t>
      </w:r>
      <w:r>
        <w:t xml:space="preserve"> </w:t>
      </w:r>
      <w:r>
        <w:rPr>
          <w:rStyle w:val="VerbatimChar"/>
        </w:rPr>
        <w:t xml:space="preserve">@corresp</w:t>
      </w:r>
      <w:r>
        <w:t xml:space="preserve"> </w:t>
      </w:r>
      <w:r>
        <w:t xml:space="preserve">references</w:t>
      </w:r>
    </w:p>
    <w:p>
      <w:pPr>
        <w:numPr>
          <w:ilvl w:val="0"/>
          <w:numId w:val="1004"/>
        </w:numPr>
        <w:pStyle w:val="Compact"/>
      </w:pPr>
      <w:r>
        <w:t xml:space="preserve">Notices (blue, collapsed): Missing BUDA URLs for known persons/places</w:t>
      </w:r>
    </w:p>
    <w:p>
      <w:pPr>
        <w:numPr>
          <w:ilvl w:val="0"/>
          <w:numId w:val="1004"/>
        </w:numPr>
        <w:pStyle w:val="Compact"/>
      </w:pPr>
      <w:r>
        <w:t xml:space="preserve">Placeholders (</w:t>
      </w:r>
      <w:r>
        <w:rPr>
          <w:rStyle w:val="VerbatimChar"/>
        </w:rPr>
        <w:t xml:space="preserve">place_placeholder</w:t>
      </w:r>
      <w:r>
        <w:t xml:space="preserve">,</w:t>
      </w:r>
      <w:r>
        <w:t xml:space="preserve"> </w:t>
      </w:r>
      <w:r>
        <w:rPr>
          <w:rStyle w:val="VerbatimChar"/>
        </w:rPr>
        <w:t xml:space="preserve">person_placeholder</w:t>
      </w:r>
      <w:r>
        <w:t xml:space="preserve">) are suppressed in the check</w:t>
      </w:r>
    </w:p>
    <w:bookmarkEnd w:id="52"/>
    <w:bookmarkStart w:id="53" w:name="checklist-before-each-commit"/>
    <w:p>
      <w:pPr>
        <w:pStyle w:val="Heading2"/>
      </w:pPr>
      <w:r>
        <w:t xml:space="preserve">8.3 Checklist Before Each Commit</w:t>
      </w:r>
    </w:p>
    <w:p>
      <w:pPr>
        <w:numPr>
          <w:ilvl w:val="0"/>
          <w:numId w:val="1005"/>
        </w:numPr>
        <w:pStyle w:val="Compact"/>
      </w:pPr>
      <w:r>
        <w:t xml:space="preserve">Oxygen: validation green (no errors, no warnings)</w:t>
      </w:r>
    </w:p>
    <w:p>
      <w:pPr>
        <w:numPr>
          <w:ilvl w:val="0"/>
          <w:numId w:val="1005"/>
        </w:numPr>
        <w:pStyle w:val="Compact"/>
      </w:pPr>
      <w:r>
        <w:rPr>
          <w:rStyle w:val="VerbatimChar"/>
        </w:rPr>
        <w:t xml:space="preserve">@n</w:t>
      </w:r>
      <w:r>
        <w:t xml:space="preserve"> </w:t>
      </w:r>
      <w:r>
        <w:t xml:space="preserve">on</w:t>
      </w:r>
      <w:r>
        <w:t xml:space="preserve"> </w:t>
      </w:r>
      <w:r>
        <w:rPr>
          <w:rStyle w:val="VerbatimChar"/>
        </w:rPr>
        <w:t xml:space="preserve">&lt;pb&gt;</w:t>
      </w:r>
      <w:r>
        <w:t xml:space="preserve">: no spaces, ISO date format</w:t>
      </w:r>
    </w:p>
    <w:p>
      <w:pPr>
        <w:numPr>
          <w:ilvl w:val="0"/>
          <w:numId w:val="1005"/>
        </w:numPr>
        <w:pStyle w:val="Compact"/>
      </w:pPr>
      <w:r>
        <w:rPr>
          <w:rStyle w:val="VerbatimChar"/>
        </w:rPr>
        <w:t xml:space="preserve">xml:lang</w:t>
      </w:r>
      <w:r>
        <w:t xml:space="preserve">: BCP-47-compliant codes only (bo, bo-Latn, sa, de, en)</w:t>
      </w:r>
    </w:p>
    <w:p>
      <w:pPr>
        <w:numPr>
          <w:ilvl w:val="0"/>
          <w:numId w:val="1005"/>
        </w:numPr>
        <w:pStyle w:val="Compact"/>
      </w:pPr>
      <w:r>
        <w:t xml:space="preserve">standOff: all persons with</w:t>
      </w:r>
      <w:r>
        <w:t xml:space="preserve"> </w:t>
      </w:r>
      <w:r>
        <w:rPr>
          <w:rStyle w:val="VerbatimChar"/>
        </w:rPr>
        <w:t xml:space="preserve">role</w:t>
      </w:r>
      <w:r>
        <w:t xml:space="preserve"> </w:t>
      </w:r>
      <w:r>
        <w:t xml:space="preserve">and</w:t>
      </w:r>
      <w:r>
        <w:t xml:space="preserve"> </w:t>
      </w:r>
      <w:r>
        <w:rPr>
          <w:rStyle w:val="VerbatimChar"/>
        </w:rPr>
        <w:t xml:space="preserve">idno</w:t>
      </w:r>
    </w:p>
    <w:p>
      <w:pPr>
        <w:numPr>
          <w:ilvl w:val="0"/>
          <w:numId w:val="1005"/>
        </w:numPr>
        <w:pStyle w:val="Compact"/>
      </w:pPr>
      <w:r>
        <w:rPr>
          <w:rStyle w:val="VerbatimChar"/>
        </w:rPr>
        <w:t xml:space="preserve">corresp</w:t>
      </w:r>
      <w:r>
        <w:t xml:space="preserve">: all inline annotations linked with</w:t>
      </w:r>
      <w:r>
        <w:t xml:space="preserve"> </w:t>
      </w:r>
      <w:r>
        <w:rPr>
          <w:rStyle w:val="VerbatimChar"/>
        </w:rPr>
        <w:t xml:space="preserve">#xml:id</w:t>
      </w:r>
    </w:p>
    <w:p>
      <w:pPr>
        <w:numPr>
          <w:ilvl w:val="0"/>
          <w:numId w:val="1005"/>
        </w:numPr>
        <w:pStyle w:val="Compact"/>
      </w:pPr>
      <w:r>
        <w:rPr>
          <w:rStyle w:val="VerbatimChar"/>
        </w:rPr>
        <w:t xml:space="preserve">revisionDesc</w:t>
      </w:r>
      <w:r>
        <w:t xml:space="preserve">: change recorded with correct date 2026</w:t>
      </w:r>
    </w:p>
    <w:p>
      <w:pPr>
        <w:numPr>
          <w:ilvl w:val="0"/>
          <w:numId w:val="1005"/>
        </w:numPr>
        <w:pStyle w:val="Compact"/>
      </w:pPr>
      <w:r>
        <w:rPr>
          <w:rStyle w:val="VerbatimChar"/>
        </w:rPr>
        <w:t xml:space="preserve">facs</w:t>
      </w:r>
      <w:r>
        <w:t xml:space="preserve"> </w:t>
      </w:r>
      <w:r>
        <w:t xml:space="preserve">paths: file names match exactly as on GitHub (case-sensitive)</w:t>
      </w:r>
    </w:p>
    <w:bookmarkEnd w:id="53"/>
    <w:bookmarkEnd w:id="54"/>
    <w:bookmarkStart w:id="55" w:name="version-history-of-these-guidelines"/>
    <w:p>
      <w:pPr>
        <w:pStyle w:val="Heading1"/>
      </w:pPr>
      <w:r>
        <w:t xml:space="preserve">9. Version History of These Guidelines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Version</w:t>
            </w:r>
          </w:p>
        </w:tc>
        <w:tc>
          <w:tcPr/>
          <w:p>
            <w:pPr>
              <w:pStyle w:val="Compact"/>
              <w:jc w:val="left"/>
            </w:pPr>
            <w:r>
              <w:rPr>
                <w:bCs/>
                <w:b/>
              </w:rPr>
              <w:t xml:space="preserve">Date / Change</w:t>
            </w:r>
          </w:p>
        </w:tc>
      </w:tr>
      <w:tr>
        <w:tc>
          <w:tcPr/>
          <w:p>
            <w:pPr>
              <w:pStyle w:val="Compact"/>
              <w:jc w:val="left"/>
            </w:pPr>
            <w:r>
              <w:t xml:space="preserve">1.0</w:t>
            </w:r>
          </w:p>
        </w:tc>
        <w:tc>
          <w:tcPr/>
          <w:p>
            <w:pPr>
              <w:pStyle w:val="Compact"/>
              <w:jc w:val="left"/>
            </w:pPr>
            <w:r>
              <w:t xml:space="preserve">2026-05-18 — First version based on the seven edited witnesses</w:t>
            </w:r>
          </w:p>
        </w:tc>
      </w:tr>
    </w:tbl>
    <w:p>
      <w:pPr>
        <w:pStyle w:val="BodyText"/>
      </w:pPr>
      <w:r>
        <w:rPr>
          <w:iCs/>
          <w:i/>
        </w:rPr>
        <w:t xml:space="preserve">TibetanTEI — Institute for South Asian, Tibetan and Buddhist Studies, University of Vienna — 2026</w:t>
      </w:r>
    </w:p>
    <w:bookmarkEnd w:id="55"/>
    <w:bookmarkStart w:id="56" w:name="Xb6200b5070b088ec6215d0f8d4de9ceaf707ec0"/>
    <w:p>
      <w:pPr>
        <w:pStyle w:val="Heading1"/>
      </w:pPr>
      <w:r>
        <w:t xml:space="preserve">10. Work in Progress — Digital Edition as an Open Process</w:t>
      </w:r>
    </w:p>
    <w:p>
      <w:pPr>
        <w:pStyle w:val="FirstParagraph"/>
      </w:pPr>
      <w:r>
        <w:t xml:space="preserve">Unlike a traditional print edition, a digital project requires generalisable yet highly precise rules covering every textual phenomenon, since the machine-driven rendering and visualisation of the text depends on them directly. Imprecisions in encoding or data modelling become immediately visible as display errors.</w:t>
      </w:r>
    </w:p>
    <w:p>
      <w:pPr>
        <w:pStyle w:val="BodyText"/>
      </w:pPr>
      <w:r>
        <w:t xml:space="preserve">Since the edition is developed in an agile manner and continuously refined conceptually and extended with new encodings, display errors arising from competing data queries may occur and appear even in texts that have already been proofread and deemed</w:t>
      </w:r>
      <w:r>
        <w:t xml:space="preserve"> </w:t>
      </w:r>
      <w:r>
        <w:t xml:space="preserve">“</w:t>
      </w:r>
      <w:r>
        <w:t xml:space="preserve">complete</w:t>
      </w:r>
      <w:r>
        <w:t xml:space="preserve">”</w:t>
      </w:r>
      <w:r>
        <w:t xml:space="preserve">. Conspicuous display errors (such as implausible blank lines or spaces, overlapping text sections, or visible markup) are usually not caused by the interpretation or encoding of a particular textual phenomenon.</w:t>
      </w:r>
    </w:p>
    <w:p>
      <w:pPr>
        <w:pStyle w:val="BodyText"/>
      </w:pPr>
      <w:r>
        <w:t xml:space="preserve">As long as the edition is under development (i.e. until the last witness has been published), this</w:t>
      </w:r>
      <w:r>
        <w:t xml:space="preserve"> </w:t>
      </w:r>
      <w:r>
        <w:t xml:space="preserve">“</w:t>
      </w:r>
      <w:r>
        <w:t xml:space="preserve">openness</w:t>
      </w:r>
      <w:r>
        <w:t xml:space="preserve">”</w:t>
      </w:r>
      <w:r>
        <w:t xml:space="preserve"> </w:t>
      </w:r>
      <w:r>
        <w:t xml:space="preserve">is an inherent part of the work. In response to the concern that the</w:t>
      </w:r>
      <w:r>
        <w:t xml:space="preserve"> </w:t>
      </w:r>
      <w:r>
        <w:t xml:space="preserve">“</w:t>
      </w:r>
      <w:r>
        <w:t xml:space="preserve">reader’s initial trust in the text reproduction … can easily turn into distrust</w:t>
      </w:r>
      <w:r>
        <w:t xml:space="preserve">”</w:t>
      </w:r>
      <w:r>
        <w:t xml:space="preserve"> </w:t>
      </w:r>
      <w:r>
        <w:t xml:space="preserve">(Hurlebusch 1995, p. 33), TibetanTEI counters this with the greatest possible transparency:</w:t>
      </w:r>
    </w:p>
    <w:p>
      <w:pPr>
        <w:numPr>
          <w:ilvl w:val="0"/>
          <w:numId w:val="1006"/>
        </w:numPr>
        <w:pStyle w:val="Compact"/>
      </w:pPr>
      <w:r>
        <w:t xml:space="preserve">the facsimile view as the</w:t>
      </w:r>
      <w:r>
        <w:t xml:space="preserve"> </w:t>
      </w:r>
      <w:r>
        <w:t xml:space="preserve">“</w:t>
      </w:r>
      <w:r>
        <w:t xml:space="preserve">maximum of evidence</w:t>
      </w:r>
      <w:r>
        <w:t xml:space="preserve">”</w:t>
      </w:r>
      <w:r>
        <w:t xml:space="preserve"> </w:t>
      </w:r>
      <w:r>
        <w:t xml:space="preserve">(Zeller 1998, p. 154),</w:t>
      </w:r>
    </w:p>
    <w:p>
      <w:pPr>
        <w:numPr>
          <w:ilvl w:val="0"/>
          <w:numId w:val="1006"/>
        </w:numPr>
        <w:pStyle w:val="Compact"/>
      </w:pPr>
      <w:r>
        <w:t xml:space="preserve">the TEI-XML-encoded text view as a display of all interpretive decisions made,</w:t>
      </w:r>
    </w:p>
    <w:p>
      <w:pPr>
        <w:numPr>
          <w:ilvl w:val="0"/>
          <w:numId w:val="1006"/>
        </w:numPr>
        <w:pStyle w:val="Compact"/>
      </w:pPr>
      <w:r>
        <w:t xml:space="preserve">the applied editorial guidelines in as detailed a form as possible (this document).</w:t>
      </w:r>
    </w:p>
    <w:p>
      <w:pPr>
        <w:pStyle w:val="FirstParagraph"/>
      </w:pPr>
      <w:r>
        <w:t xml:space="preserve">References: Hurlebusch, Klaus (1995):</w:t>
      </w:r>
      <w:r>
        <w:t xml:space="preserve"> </w:t>
      </w:r>
      <w:r>
        <w:t xml:space="preserve">“</w:t>
      </w:r>
      <w:r>
        <w:t xml:space="preserve">Klopstocks Arbeitsbuch. Entwicklung und Erprobung einer Konzeption zur Erforschung und Edition von Notizbuchaufzeichnungen.</w:t>
      </w:r>
      <w:r>
        <w:t xml:space="preserve">”</w:t>
      </w:r>
      <w:r>
        <w:t xml:space="preserve"> </w:t>
      </w:r>
      <w:r>
        <w:t xml:space="preserve">In:</w:t>
      </w:r>
      <w:r>
        <w:t xml:space="preserve"> </w:t>
      </w:r>
      <w:r>
        <w:rPr>
          <w:iCs/>
          <w:i/>
        </w:rPr>
        <w:t xml:space="preserve">Editio</w:t>
      </w:r>
      <w:r>
        <w:t xml:space="preserve"> </w:t>
      </w:r>
      <w:r>
        <w:t xml:space="preserve">9, pp. 1–49. — Zeller, Hans (1998):</w:t>
      </w:r>
      <w:r>
        <w:t xml:space="preserve"> </w:t>
      </w:r>
      <w:r>
        <w:t xml:space="preserve">“</w:t>
      </w:r>
      <w:r>
        <w:t xml:space="preserve">Record and Interpretation: Analysis and Documentation as Goal and Method of Editing.</w:t>
      </w:r>
      <w:r>
        <w:t xml:space="preserve">”</w:t>
      </w:r>
      <w:r>
        <w:t xml:space="preserve"> </w:t>
      </w:r>
      <w:r>
        <w:t xml:space="preserve">In:</w:t>
      </w:r>
      <w:r>
        <w:t xml:space="preserve"> </w:t>
      </w:r>
      <w:r>
        <w:rPr>
          <w:iCs/>
          <w:i/>
        </w:rPr>
        <w:t xml:space="preserve">Contemporary German Editorial Theory</w:t>
      </w:r>
      <w:r>
        <w:t xml:space="preserve">. Ed. Hans Walter Gabler et al. Ann Arbor, pp. 17–58.</w:t>
      </w:r>
    </w:p>
    <w:bookmarkEnd w:id="56"/>
    <w:bookmarkStart w:id="72" w:name="syntactic-and-semantic-annotation"/>
    <w:p>
      <w:pPr>
        <w:pStyle w:val="Heading1"/>
      </w:pPr>
      <w:r>
        <w:t xml:space="preserve">11. Syntactic and Semantic Annotation</w:t>
      </w:r>
    </w:p>
    <w:bookmarkStart w:id="57" w:name="general-principles"/>
    <w:p>
      <w:pPr>
        <w:pStyle w:val="Heading2"/>
      </w:pPr>
      <w:r>
        <w:t xml:space="preserve">11.1 General Principles</w:t>
      </w:r>
    </w:p>
    <w:p>
      <w:pPr>
        <w:pStyle w:val="FirstParagraph"/>
      </w:pPr>
      <w:r>
        <w:t xml:space="preserve">The syntactic and semantic annotation follows the methodology of Schwieger (</w:t>
      </w:r>
      <w:r>
        <w:rPr>
          <w:iCs/>
          <w:i/>
        </w:rPr>
        <w:t xml:space="preserve">Tibetan Grammar</w:t>
      </w:r>
      <w:r>
        <w:t xml:space="preserve">, cited as §[section]) and Bialek (</w:t>
      </w:r>
      <w:r>
        <w:rPr>
          <w:iCs/>
          <w:i/>
        </w:rPr>
        <w:t xml:space="preserve">Lessons in Classical Tibetan</w:t>
      </w:r>
      <w:r>
        <w:t xml:space="preserve">, cited as Lec. [no.];</w:t>
      </w:r>
      <w:r>
        <w:t xml:space="preserve"> </w:t>
      </w:r>
      <w:r>
        <w:rPr>
          <w:iCs/>
          <w:i/>
        </w:rPr>
        <w:t xml:space="preserve">Classical Tibetan Grammar</w:t>
      </w:r>
      <w:r>
        <w:t xml:space="preserve">, cited as CTG;</w:t>
      </w:r>
      <w:r>
        <w:t xml:space="preserve"> </w:t>
      </w:r>
      <w:r>
        <w:rPr>
          <w:iCs/>
          <w:i/>
        </w:rPr>
        <w:t xml:space="preserve">Textbook</w:t>
      </w:r>
      <w:r>
        <w:t xml:space="preserve">, cited as TB). The annotation structure is organised on four levels: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TEI element / function</w:t>
            </w:r>
          </w:p>
        </w:tc>
      </w:tr>
      <w:tr>
        <w:tc>
          <w:tcPr/>
          <w:p>
            <w:pPr>
              <w:pStyle w:val="Compact"/>
              <w:jc w:val="left"/>
            </w:pPr>
            <w:r>
              <w:t xml:space="preserve">Sentence</w:t>
            </w:r>
          </w:p>
        </w:tc>
        <w:tc>
          <w:tcPr/>
          <w:p>
            <w:pPr>
              <w:pStyle w:val="Compact"/>
              <w:jc w:val="left"/>
            </w:pPr>
            <w:r>
              <w:rPr>
                <w:rStyle w:val="VerbatimChar"/>
              </w:rPr>
              <w:t xml:space="preserve">&lt;s&gt;</w:t>
            </w:r>
            <w:r>
              <w:t xml:space="preserve"> </w:t>
            </w:r>
            <w:r>
              <w:t xml:space="preserve">— complete sentence (including punctuation)</w:t>
            </w:r>
          </w:p>
        </w:tc>
      </w:tr>
      <w:tr>
        <w:tc>
          <w:tcPr/>
          <w:p>
            <w:pPr>
              <w:pStyle w:val="Compact"/>
              <w:jc w:val="left"/>
            </w:pPr>
            <w:r>
              <w:t xml:space="preserve">Sub-sentence / clause</w:t>
            </w:r>
          </w:p>
        </w:tc>
        <w:tc>
          <w:tcPr/>
          <w:p>
            <w:pPr>
              <w:pStyle w:val="Compact"/>
              <w:jc w:val="left"/>
            </w:pPr>
            <w:r>
              <w:rPr>
                <w:rStyle w:val="VerbatimChar"/>
              </w:rPr>
              <w:t xml:space="preserve">&lt;cl&gt;</w:t>
            </w:r>
            <w:r>
              <w:t xml:space="preserve"> </w:t>
            </w:r>
            <w:r>
              <w:t xml:space="preserve">— dependent or independent clause</w:t>
            </w:r>
          </w:p>
        </w:tc>
      </w:tr>
      <w:tr>
        <w:tc>
          <w:tcPr/>
          <w:p>
            <w:pPr>
              <w:pStyle w:val="Compact"/>
              <w:jc w:val="left"/>
            </w:pPr>
            <w:r>
              <w:t xml:space="preserve">Phrase / constituent</w:t>
            </w:r>
          </w:p>
        </w:tc>
        <w:tc>
          <w:tcPr/>
          <w:p>
            <w:pPr>
              <w:pStyle w:val="Compact"/>
              <w:jc w:val="left"/>
            </w:pPr>
            <w:r>
              <w:rPr>
                <w:rStyle w:val="VerbatimChar"/>
              </w:rPr>
              <w:t xml:space="preserve">&lt;phr&gt;</w:t>
            </w:r>
            <w:r>
              <w:t xml:space="preserve"> </w:t>
            </w:r>
            <w:r>
              <w:t xml:space="preserve">— syntactic phrase with function</w:t>
            </w:r>
          </w:p>
        </w:tc>
      </w:tr>
      <w:tr>
        <w:tc>
          <w:tcPr/>
          <w:p>
            <w:pPr>
              <w:pStyle w:val="Compact"/>
              <w:jc w:val="left"/>
            </w:pPr>
            <w:r>
              <w:t xml:space="preserve">Word / token</w:t>
            </w:r>
          </w:p>
        </w:tc>
        <w:tc>
          <w:tcPr/>
          <w:p>
            <w:pPr>
              <w:pStyle w:val="Compact"/>
              <w:jc w:val="left"/>
            </w:pPr>
            <w:r>
              <w:rPr>
                <w:rStyle w:val="VerbatimChar"/>
              </w:rPr>
              <w:t xml:space="preserve">&lt;w&gt;</w:t>
            </w:r>
            <w:r>
              <w:t xml:space="preserve"> </w:t>
            </w:r>
            <w:r>
              <w:t xml:space="preserve">— smallest annotated unit</w:t>
            </w:r>
          </w:p>
        </w:tc>
      </w:tr>
    </w:tbl>
    <w:p>
      <w:pPr>
        <w:pStyle w:val="BodyText"/>
      </w:pPr>
      <w:r>
        <w:rPr>
          <w:bCs/>
          <w:b/>
        </w:rPr>
        <w:t xml:space="preserve">Methodological basis:</w:t>
      </w:r>
      <w:r>
        <w:t xml:space="preserve"> </w:t>
      </w:r>
      <w:r>
        <w:t xml:space="preserve">The clause-pattern (</w:t>
      </w:r>
      <w:r>
        <w:rPr>
          <w:iCs/>
          <w:i/>
        </w:rPr>
        <w:t xml:space="preserve">Satzbauplan</w:t>
      </w:r>
      <w:r>
        <w:t xml:space="preserve">) analysis follows Schwieger/Bialek. Each constituent is classified according to its syntactic function (subject, direct object, indirect object, predicate, adverbial). A TIGER-XML-compatible tree structure is additionally produced.</w:t>
      </w:r>
    </w:p>
    <w:bookmarkEnd w:id="57"/>
    <w:bookmarkStart w:id="58" w:name="tseg-rule"/>
    <w:p>
      <w:pPr>
        <w:pStyle w:val="Heading2"/>
      </w:pPr>
      <w:r>
        <w:t xml:space="preserve">11.2 Tseg Rule (་)</w:t>
      </w:r>
    </w:p>
    <w:p>
      <w:pPr>
        <w:pStyle w:val="FirstParagraph"/>
      </w:pPr>
      <w:r>
        <w:t xml:space="preserve">The tseg (་, U+0F0B) stands as a text node</w:t>
      </w:r>
      <w:r>
        <w:t xml:space="preserve"> </w:t>
      </w:r>
      <w:r>
        <w:rPr>
          <w:bCs/>
          <w:b/>
        </w:rPr>
        <w:t xml:space="preserve">between</w:t>
      </w:r>
      <w:r>
        <w:t xml:space="preserve"> </w:t>
      </w:r>
      <w:r>
        <w:t xml:space="preserve">tags, not inside</w:t>
      </w:r>
      <w:r>
        <w:t xml:space="preserve"> </w:t>
      </w:r>
      <w:r>
        <w:rPr>
          <w:rStyle w:val="VerbatimChar"/>
        </w:rPr>
        <w:t xml:space="preserve">&lt;w&gt;</w:t>
      </w:r>
      <w:r>
        <w:t xml:space="preserve">:</w:t>
      </w:r>
    </w:p>
    <w:p>
      <w:pPr>
        <w:pStyle w:val="BlockText"/>
      </w:pPr>
      <w:r>
        <w:rPr>
          <w:rStyle w:val="VerbatimChar"/>
        </w:rPr>
        <w:t xml:space="preserve">&lt;w&gt;slob dpon&lt;/w&gt;་&lt;w&gt;chen po&lt;/w&gt;་&lt;w&gt;dbyig gnyen&lt;/w&gt;་</w:t>
      </w:r>
    </w:p>
    <w:p>
      <w:pPr>
        <w:pStyle w:val="FirstParagraph"/>
      </w:pPr>
      <w:r>
        <w:t xml:space="preserve">In Tibetan script:</w:t>
      </w:r>
    </w:p>
    <w:p>
      <w:pPr>
        <w:pStyle w:val="BlockText"/>
      </w:pPr>
      <w:r>
        <w:rPr>
          <w:rStyle w:val="VerbatimChar"/>
        </w:rPr>
        <w:t xml:space="preserve">&lt;w&gt;སློབ་དཔོན&lt;/w&gt;་&lt;w&gt;ཆེན་པོ&lt;/w&gt;་&lt;w&gt;དབྱིག་གཉེན&lt;/w&gt;་</w:t>
      </w:r>
    </w:p>
    <w:p>
      <w:pPr>
        <w:pStyle w:val="FirstParagraph"/>
      </w:pPr>
      <w:r>
        <w:rPr>
          <w:bCs/>
          <w:b/>
        </w:rPr>
        <w:t xml:space="preserve">Exceptions:</w:t>
      </w:r>
    </w:p>
    <w:p>
      <w:pPr>
        <w:numPr>
          <w:ilvl w:val="0"/>
          <w:numId w:val="1007"/>
        </w:numPr>
        <w:pStyle w:val="Compact"/>
      </w:pPr>
      <w:r>
        <w:t xml:space="preserve">No tseg after the last token before | (shad) or || (nyis shad)</w:t>
      </w:r>
    </w:p>
    <w:p>
      <w:pPr>
        <w:numPr>
          <w:ilvl w:val="0"/>
          <w:numId w:val="1007"/>
        </w:numPr>
        <w:pStyle w:val="Compact"/>
      </w:pPr>
      <w:r>
        <w:t xml:space="preserve">Multi-part lexemes (compounds) contain the tseg</w:t>
      </w:r>
      <w:r>
        <w:t xml:space="preserve"> </w:t>
      </w:r>
      <w:r>
        <w:rPr>
          <w:iCs/>
          <w:i/>
        </w:rPr>
        <w:t xml:space="preserve">inside</w:t>
      </w:r>
      <w:r>
        <w:t xml:space="preserve"> </w:t>
      </w:r>
      <w:r>
        <w:t xml:space="preserve">the</w:t>
      </w:r>
      <w:r>
        <w:t xml:space="preserve"> </w:t>
      </w:r>
      <w:r>
        <w:rPr>
          <w:rStyle w:val="VerbatimChar"/>
        </w:rPr>
        <w:t xml:space="preserve">&lt;w&gt;</w:t>
      </w:r>
      <w:r>
        <w:t xml:space="preserve"> </w:t>
      </w:r>
      <w:r>
        <w:t xml:space="preserve">element:</w:t>
      </w:r>
      <w:r>
        <w:t xml:space="preserve"> </w:t>
      </w:r>
      <w:r>
        <w:rPr>
          <w:rStyle w:val="VerbatimChar"/>
        </w:rPr>
        <w:t xml:space="preserve">&lt;w&gt;སློབ་དཔོན&lt;/w&gt;</w:t>
      </w:r>
      <w:r>
        <w:t xml:space="preserve"> </w:t>
      </w:r>
      <w:r>
        <w:t xml:space="preserve">— here the medial tseg is part of the token</w:t>
      </w:r>
    </w:p>
    <w:p>
      <w:pPr>
        <w:numPr>
          <w:ilvl w:val="0"/>
          <w:numId w:val="1007"/>
        </w:numPr>
        <w:pStyle w:val="Compact"/>
      </w:pPr>
      <w:r>
        <w:t xml:space="preserve">Proper names within</w:t>
      </w:r>
      <w:r>
        <w:t xml:space="preserve"> </w:t>
      </w:r>
      <w:r>
        <w:rPr>
          <w:rStyle w:val="VerbatimChar"/>
        </w:rPr>
        <w:t xml:space="preserve">&lt;persName&gt;</w:t>
      </w:r>
      <w:r>
        <w:t xml:space="preserve"> </w:t>
      </w:r>
      <w:r>
        <w:t xml:space="preserve">or</w:t>
      </w:r>
      <w:r>
        <w:t xml:space="preserve"> </w:t>
      </w:r>
      <w:r>
        <w:rPr>
          <w:rStyle w:val="VerbatimChar"/>
        </w:rPr>
        <w:t xml:space="preserve">&lt;placeName&gt;</w:t>
      </w:r>
      <w:r>
        <w:t xml:space="preserve">: the closing tseg stands after the closing</w:t>
      </w:r>
      <w:r>
        <w:t xml:space="preserve"> </w:t>
      </w:r>
      <w:r>
        <w:rPr>
          <w:rStyle w:val="VerbatimChar"/>
        </w:rPr>
        <w:t xml:space="preserve">&lt;/w&gt;</w:t>
      </w:r>
      <w:r>
        <w:t xml:space="preserve"> </w:t>
      </w:r>
      <w:r>
        <w:t xml:space="preserve">but inside the surrounding named-entity tag</w:t>
      </w:r>
    </w:p>
    <w:p>
      <w:pPr>
        <w:pStyle w:val="FirstParagraph"/>
      </w:pPr>
      <w:r>
        <w:t xml:space="preserve">Correct structure with named entity:</w:t>
      </w:r>
    </w:p>
    <w:p>
      <w:pPr>
        <w:pStyle w:val="SourceCode"/>
      </w:pPr>
      <w:r>
        <w:rPr>
          <w:rStyle w:val="NormalTok"/>
        </w:rPr>
        <w:t xml:space="preserve">&lt;</w:t>
      </w:r>
      <w:r>
        <w:rPr>
          <w:rStyle w:val="KeywordTok"/>
        </w:rPr>
        <w:t xml:space="preserve">persName</w:t>
      </w:r>
      <w:r>
        <w:rPr>
          <w:rStyle w:val="OtherTok"/>
        </w:rPr>
        <w:t xml:space="preserve"> type=</w:t>
      </w:r>
      <w:r>
        <w:rPr>
          <w:rStyle w:val="StringTok"/>
        </w:rPr>
        <w:t xml:space="preserve">"BUDA"</w:t>
      </w:r>
      <w:r>
        <w:rPr>
          <w:rStyle w:val="OtherTok"/>
        </w:rPr>
        <w:t xml:space="preserve"> key=</w:t>
      </w:r>
      <w:r>
        <w:rPr>
          <w:rStyle w:val="StringTok"/>
        </w:rPr>
        <w:t xml:space="preserve">"P6119"</w:t>
      </w:r>
      <w:r>
        <w:rPr>
          <w:rStyle w:val="OtherTok"/>
        </w:rPr>
        <w:t xml:space="preserve"> corresp=</w:t>
      </w:r>
      <w:r>
        <w:rPr>
          <w:rStyle w:val="StringTok"/>
        </w:rPr>
        <w:t xml:space="preserve">"#vasubandhu"</w:t>
      </w:r>
      <w:r>
        <w:rPr>
          <w:rStyle w:val="NormalTok"/>
        </w:rPr>
        <w:t xml:space="preserve">&gt;</w:t>
      </w:r>
      <w:r>
        <w:br/>
      </w:r>
      <w:r>
        <w:rPr>
          <w:rStyle w:val="NormalTok"/>
        </w:rPr>
        <w:t xml:space="preserve">  &lt;</w:t>
      </w:r>
      <w:r>
        <w:rPr>
          <w:rStyle w:val="KeywordTok"/>
        </w:rPr>
        <w:t xml:space="preserve">w</w:t>
      </w:r>
      <w:r>
        <w:rPr>
          <w:rStyle w:val="OtherTok"/>
        </w:rPr>
        <w:t xml:space="preserve"> xml:id=</w:t>
      </w:r>
      <w:r>
        <w:rPr>
          <w:rStyle w:val="StringTok"/>
        </w:rPr>
        <w:t xml:space="preserve">"w65a01_03"</w:t>
      </w:r>
      <w:r>
        <w:rPr>
          <w:rStyle w:val="OtherTok"/>
        </w:rPr>
        <w:t xml:space="preserve"> pos=</w:t>
      </w:r>
      <w:r>
        <w:rPr>
          <w:rStyle w:val="StringTok"/>
        </w:rPr>
        <w:t xml:space="preserve">"N.prop"</w:t>
      </w:r>
      <w:r>
        <w:rPr>
          <w:rStyle w:val="NormalTok"/>
        </w:rPr>
        <w:t xml:space="preserve">&gt;dbyig gnyen&lt;/</w:t>
      </w:r>
      <w:r>
        <w:rPr>
          <w:rStyle w:val="KeywordTok"/>
        </w:rPr>
        <w:t xml:space="preserve">w</w:t>
      </w:r>
      <w:r>
        <w:rPr>
          <w:rStyle w:val="NormalTok"/>
        </w:rPr>
        <w:t xml:space="preserve">&gt;་</w:t>
      </w:r>
      <w:r>
        <w:br/>
      </w:r>
      <w:r>
        <w:rPr>
          <w:rStyle w:val="NormalTok"/>
        </w:rPr>
        <w:t xml:space="preserve">&lt;/</w:t>
      </w:r>
      <w:r>
        <w:rPr>
          <w:rStyle w:val="KeywordTok"/>
        </w:rPr>
        <w:t xml:space="preserve">persName</w:t>
      </w:r>
      <w:r>
        <w:rPr>
          <w:rStyle w:val="NormalTok"/>
        </w:rPr>
        <w:t xml:space="preserve">&gt;</w:t>
      </w:r>
    </w:p>
    <w:bookmarkEnd w:id="58"/>
    <w:bookmarkStart w:id="59" w:name="tokenisation-w"/>
    <w:p>
      <w:pPr>
        <w:pStyle w:val="Heading2"/>
      </w:pPr>
      <w:r>
        <w:t xml:space="preserve">11.3 Tokenisation (</w:t>
      </w:r>
      <w:r>
        <w:rPr>
          <w:rStyle w:val="VerbatimChar"/>
        </w:rPr>
        <w:t xml:space="preserve">&lt;w&gt;</w:t>
      </w:r>
      <w:r>
        <w:t xml:space="preserve">)</w:t>
      </w:r>
    </w:p>
    <w:p>
      <w:pPr>
        <w:pStyle w:val="FirstParagraph"/>
      </w:pPr>
      <w:r>
        <w:t xml:space="preserve">Every Tibetan token receives a</w:t>
      </w:r>
      <w:r>
        <w:t xml:space="preserve"> </w:t>
      </w:r>
      <w:r>
        <w:rPr>
          <w:rStyle w:val="VerbatimChar"/>
        </w:rPr>
        <w:t xml:space="preserve">&lt;w&gt;</w:t>
      </w:r>
      <w:r>
        <w:t xml:space="preserve"> </w:t>
      </w:r>
      <w:r>
        <w:t xml:space="preserve">element with a unique</w:t>
      </w:r>
      <w:r>
        <w:t xml:space="preserve"> </w:t>
      </w:r>
      <w:r>
        <w:rPr>
          <w:rStyle w:val="VerbatimChar"/>
        </w:rPr>
        <w:t xml:space="preserve">xml:id</w:t>
      </w:r>
      <w:r>
        <w:t xml:space="preserve">. The ID format is:</w:t>
      </w:r>
    </w:p>
    <w:p>
      <w:pPr>
        <w:pStyle w:val="BlockText"/>
      </w:pPr>
      <w:r>
        <w:rPr>
          <w:rStyle w:val="VerbatimChar"/>
        </w:rPr>
        <w:t xml:space="preserve">w[page designation]_[sentence number]_[token number]</w:t>
      </w:r>
    </w:p>
    <w:p>
      <w:pPr>
        <w:pStyle w:val="FirstParagraph"/>
      </w:pPr>
      <w:r>
        <w:t xml:space="preserve">Example:</w:t>
      </w:r>
    </w:p>
    <w:p>
      <w:pPr>
        <w:pStyle w:val="BlockText"/>
      </w:pPr>
      <w:r>
        <w:rPr>
          <w:rStyle w:val="VerbatimChar"/>
        </w:rPr>
        <w:t xml:space="preserve">w65a01_03</w:t>
      </w:r>
      <w:r>
        <w:t xml:space="preserve"> </w:t>
      </w:r>
      <w:r>
        <w:t xml:space="preserve">→ page 65a, sentence 01, token 03</w:t>
      </w:r>
    </w:p>
    <w:p>
      <w:pPr>
        <w:pStyle w:val="FirstParagraph"/>
      </w:pPr>
      <w:r>
        <w:rPr>
          <w:bCs/>
          <w:b/>
        </w:rPr>
        <w:t xml:space="preserve">Tokenisation rule:</w:t>
      </w:r>
      <w:r>
        <w:t xml:space="preserve"> </w:t>
      </w:r>
      <w:r>
        <w:t xml:space="preserve">A token corresponds to one Tibetan syllable up to the tseg. Exceptions:</w:t>
      </w:r>
    </w:p>
    <w:p>
      <w:pPr>
        <w:numPr>
          <w:ilvl w:val="0"/>
          <w:numId w:val="1008"/>
        </w:numPr>
        <w:pStyle w:val="Compact"/>
      </w:pPr>
      <w:r>
        <w:t xml:space="preserve">Compounds and fixed collocations are treated as a single token (e.g. </w:t>
      </w:r>
      <w:r>
        <w:rPr>
          <w:rStyle w:val="VerbatimChar"/>
        </w:rPr>
        <w:t xml:space="preserve">slob dpon</w:t>
      </w:r>
      <w:r>
        <w:t xml:space="preserve"> </w:t>
      </w:r>
      <w:r>
        <w:t xml:space="preserve">= one token)</w:t>
      </w:r>
    </w:p>
    <w:p>
      <w:pPr>
        <w:numPr>
          <w:ilvl w:val="0"/>
          <w:numId w:val="1008"/>
        </w:numPr>
        <w:pStyle w:val="Compact"/>
      </w:pPr>
      <w:r>
        <w:t xml:space="preserve">Grammatical particles (case markers, final particles) form independent tokens</w:t>
      </w:r>
    </w:p>
    <w:p>
      <w:pPr>
        <w:numPr>
          <w:ilvl w:val="0"/>
          <w:numId w:val="1008"/>
        </w:numPr>
        <w:pStyle w:val="Compact"/>
      </w:pPr>
      <w:r>
        <w:t xml:space="preserve">Punctuation marks (| and ||) are encoded as</w:t>
      </w:r>
      <w:r>
        <w:t xml:space="preserve"> </w:t>
      </w:r>
      <w:r>
        <w:rPr>
          <w:rStyle w:val="VerbatimChar"/>
        </w:rPr>
        <w:t xml:space="preserve">&lt;pc&gt;</w:t>
      </w:r>
      <w:r>
        <w:t xml:space="preserve"> </w:t>
      </w:r>
      <w:r>
        <w:t xml:space="preserve">(punctuation character), not as</w:t>
      </w:r>
      <w:r>
        <w:t xml:space="preserve"> </w:t>
      </w:r>
      <w:r>
        <w:rPr>
          <w:rStyle w:val="VerbatimChar"/>
        </w:rPr>
        <w:t xml:space="preserve">&lt;w&gt;</w:t>
      </w:r>
    </w:p>
    <w:bookmarkEnd w:id="59"/>
    <w:bookmarkStart w:id="60" w:name="pos-tagset-part-of-speech"/>
    <w:p>
      <w:pPr>
        <w:pStyle w:val="Heading2"/>
      </w:pPr>
      <w:r>
        <w:t xml:space="preserve">11.4 POS Tagset (Part of Speech)</w:t>
      </w:r>
    </w:p>
    <w:p>
      <w:pPr>
        <w:pStyle w:val="FirstParagraph"/>
      </w:pPr>
      <w:r>
        <w:t xml:space="preserve">The POS tagset follows a hierarchical notation (main category.subcategory):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POS tag</w:t>
            </w:r>
          </w:p>
        </w:tc>
        <w:tc>
          <w:tcPr/>
          <w:p>
            <w:pPr>
              <w:pStyle w:val="Compact"/>
              <w:jc w:val="left"/>
            </w:pPr>
            <w:r>
              <w:rPr>
                <w:bCs/>
                <w:b/>
              </w:rPr>
              <w:t xml:space="preserve">Description</w:t>
            </w:r>
          </w:p>
        </w:tc>
      </w:tr>
      <w:tr>
        <w:tc>
          <w:tcPr/>
          <w:p>
            <w:pPr>
              <w:pStyle w:val="Compact"/>
              <w:jc w:val="left"/>
            </w:pPr>
            <w:r>
              <w:t xml:space="preserve">N</w:t>
            </w:r>
          </w:p>
        </w:tc>
        <w:tc>
          <w:tcPr/>
          <w:p>
            <w:pPr>
              <w:pStyle w:val="Compact"/>
              <w:jc w:val="left"/>
            </w:pPr>
            <w:r>
              <w:t xml:space="preserve">Noun (general)</w:t>
            </w:r>
          </w:p>
        </w:tc>
      </w:tr>
      <w:tr>
        <w:tc>
          <w:tcPr/>
          <w:p>
            <w:pPr>
              <w:pStyle w:val="Compact"/>
              <w:jc w:val="left"/>
            </w:pPr>
            <w:r>
              <w:t xml:space="preserve">N.prop</w:t>
            </w:r>
          </w:p>
        </w:tc>
        <w:tc>
          <w:tcPr/>
          <w:p>
            <w:pPr>
              <w:pStyle w:val="Compact"/>
              <w:jc w:val="left"/>
            </w:pPr>
            <w:r>
              <w:t xml:space="preserve">Proper name (person, place, work)</w:t>
            </w:r>
          </w:p>
        </w:tc>
      </w:tr>
      <w:tr>
        <w:tc>
          <w:tcPr/>
          <w:p>
            <w:pPr>
              <w:pStyle w:val="Compact"/>
              <w:jc w:val="left"/>
            </w:pPr>
            <w:r>
              <w:t xml:space="preserve">N.hon</w:t>
            </w:r>
          </w:p>
        </w:tc>
        <w:tc>
          <w:tcPr/>
          <w:p>
            <w:pPr>
              <w:pStyle w:val="Compact"/>
              <w:jc w:val="left"/>
            </w:pPr>
            <w:r>
              <w:t xml:space="preserve">Noun (honorific)</w:t>
            </w:r>
          </w:p>
        </w:tc>
      </w:tr>
      <w:tr>
        <w:tc>
          <w:tcPr/>
          <w:p>
            <w:pPr>
              <w:pStyle w:val="Compact"/>
              <w:jc w:val="left"/>
            </w:pPr>
            <w:r>
              <w:t xml:space="preserve">N.v.past</w:t>
            </w:r>
          </w:p>
        </w:tc>
        <w:tc>
          <w:tcPr/>
          <w:p>
            <w:pPr>
              <w:pStyle w:val="Compact"/>
              <w:jc w:val="left"/>
            </w:pPr>
            <w:r>
              <w:t xml:space="preserve">Verbal noun (past)</w:t>
            </w:r>
          </w:p>
        </w:tc>
      </w:tr>
      <w:tr>
        <w:tc>
          <w:tcPr/>
          <w:p>
            <w:pPr>
              <w:pStyle w:val="Compact"/>
              <w:jc w:val="left"/>
            </w:pPr>
            <w:r>
              <w:t xml:space="preserve">N.v.pres</w:t>
            </w:r>
          </w:p>
        </w:tc>
        <w:tc>
          <w:tcPr/>
          <w:p>
            <w:pPr>
              <w:pStyle w:val="Compact"/>
              <w:jc w:val="left"/>
            </w:pPr>
            <w:r>
              <w:t xml:space="preserve">Verbal noun (present)</w:t>
            </w:r>
          </w:p>
        </w:tc>
      </w:tr>
      <w:tr>
        <w:tc>
          <w:tcPr/>
          <w:p>
            <w:pPr>
              <w:pStyle w:val="Compact"/>
              <w:jc w:val="left"/>
            </w:pPr>
            <w:r>
              <w:t xml:space="preserve">N.v.fut</w:t>
            </w:r>
          </w:p>
        </w:tc>
        <w:tc>
          <w:tcPr/>
          <w:p>
            <w:pPr>
              <w:pStyle w:val="Compact"/>
              <w:jc w:val="left"/>
            </w:pPr>
            <w:r>
              <w:t xml:space="preserve">Verbal noun (future)</w:t>
            </w:r>
          </w:p>
        </w:tc>
      </w:tr>
      <w:tr>
        <w:tc>
          <w:tcPr/>
          <w:p>
            <w:pPr>
              <w:pStyle w:val="Compact"/>
              <w:jc w:val="left"/>
            </w:pPr>
            <w:r>
              <w:t xml:space="preserve">V</w:t>
            </w:r>
          </w:p>
        </w:tc>
        <w:tc>
          <w:tcPr/>
          <w:p>
            <w:pPr>
              <w:pStyle w:val="Compact"/>
              <w:jc w:val="left"/>
            </w:pPr>
            <w:r>
              <w:t xml:space="preserve">Verb (general / unspecified)</w:t>
            </w:r>
          </w:p>
        </w:tc>
      </w:tr>
      <w:tr>
        <w:tc>
          <w:tcPr/>
          <w:p>
            <w:pPr>
              <w:pStyle w:val="Compact"/>
              <w:jc w:val="left"/>
            </w:pPr>
            <w:r>
              <w:t xml:space="preserve">V.past</w:t>
            </w:r>
          </w:p>
        </w:tc>
        <w:tc>
          <w:tcPr/>
          <w:p>
            <w:pPr>
              <w:pStyle w:val="Compact"/>
              <w:jc w:val="left"/>
            </w:pPr>
            <w:r>
              <w:t xml:space="preserve">Verb (2nd stem form / past)</w:t>
            </w:r>
          </w:p>
        </w:tc>
      </w:tr>
      <w:tr>
        <w:tc>
          <w:tcPr/>
          <w:p>
            <w:pPr>
              <w:pStyle w:val="Compact"/>
              <w:jc w:val="left"/>
            </w:pPr>
            <w:r>
              <w:t xml:space="preserve">V.pres</w:t>
            </w:r>
          </w:p>
        </w:tc>
        <w:tc>
          <w:tcPr/>
          <w:p>
            <w:pPr>
              <w:pStyle w:val="Compact"/>
              <w:jc w:val="left"/>
            </w:pPr>
            <w:r>
              <w:t xml:space="preserve">Verb (1st stem form / present)</w:t>
            </w:r>
          </w:p>
        </w:tc>
      </w:tr>
      <w:tr>
        <w:tc>
          <w:tcPr/>
          <w:p>
            <w:pPr>
              <w:pStyle w:val="Compact"/>
              <w:jc w:val="left"/>
            </w:pPr>
            <w:r>
              <w:t xml:space="preserve">V.fut</w:t>
            </w:r>
          </w:p>
        </w:tc>
        <w:tc>
          <w:tcPr/>
          <w:p>
            <w:pPr>
              <w:pStyle w:val="Compact"/>
              <w:jc w:val="left"/>
            </w:pPr>
            <w:r>
              <w:t xml:space="preserve">Verb (3rd stem form / future)</w:t>
            </w:r>
          </w:p>
        </w:tc>
      </w:tr>
      <w:tr>
        <w:tc>
          <w:tcPr/>
          <w:p>
            <w:pPr>
              <w:pStyle w:val="Compact"/>
              <w:jc w:val="left"/>
            </w:pPr>
            <w:r>
              <w:t xml:space="preserve">V.imp</w:t>
            </w:r>
          </w:p>
        </w:tc>
        <w:tc>
          <w:tcPr/>
          <w:p>
            <w:pPr>
              <w:pStyle w:val="Compact"/>
              <w:jc w:val="left"/>
            </w:pPr>
            <w:r>
              <w:t xml:space="preserve">Verb (4th stem form / imperative)</w:t>
            </w:r>
          </w:p>
        </w:tc>
      </w:tr>
      <w:tr>
        <w:tc>
          <w:tcPr/>
          <w:p>
            <w:pPr>
              <w:pStyle w:val="Compact"/>
              <w:jc w:val="left"/>
            </w:pPr>
            <w:r>
              <w:t xml:space="preserve">V.cop</w:t>
            </w:r>
          </w:p>
        </w:tc>
        <w:tc>
          <w:tcPr/>
          <w:p>
            <w:pPr>
              <w:pStyle w:val="Compact"/>
              <w:jc w:val="left"/>
            </w:pPr>
            <w:r>
              <w:t xml:space="preserve">Copula (yin, red, ste, …)</w:t>
            </w:r>
          </w:p>
        </w:tc>
      </w:tr>
      <w:tr>
        <w:tc>
          <w:tcPr/>
          <w:p>
            <w:pPr>
              <w:pStyle w:val="Compact"/>
              <w:jc w:val="left"/>
            </w:pPr>
            <w:r>
              <w:t xml:space="preserve">V.exist</w:t>
            </w:r>
          </w:p>
        </w:tc>
        <w:tc>
          <w:tcPr/>
          <w:p>
            <w:pPr>
              <w:pStyle w:val="Compact"/>
              <w:jc w:val="left"/>
            </w:pPr>
            <w:r>
              <w:t xml:space="preserve">Existential verb (yod, med, …)</w:t>
            </w:r>
          </w:p>
        </w:tc>
      </w:tr>
      <w:tr>
        <w:tc>
          <w:tcPr/>
          <w:p>
            <w:pPr>
              <w:pStyle w:val="Compact"/>
              <w:jc w:val="left"/>
            </w:pPr>
            <w:r>
              <w:t xml:space="preserve">V.hon</w:t>
            </w:r>
          </w:p>
        </w:tc>
        <w:tc>
          <w:tcPr/>
          <w:p>
            <w:pPr>
              <w:pStyle w:val="Compact"/>
              <w:jc w:val="left"/>
            </w:pPr>
            <w:r>
              <w:t xml:space="preserve">Verb (honorific)</w:t>
            </w:r>
          </w:p>
        </w:tc>
      </w:tr>
      <w:tr>
        <w:tc>
          <w:tcPr/>
          <w:p>
            <w:pPr>
              <w:pStyle w:val="Compact"/>
              <w:jc w:val="left"/>
            </w:pPr>
            <w:r>
              <w:t xml:space="preserve">ADJ</w:t>
            </w:r>
          </w:p>
        </w:tc>
        <w:tc>
          <w:tcPr/>
          <w:p>
            <w:pPr>
              <w:pStyle w:val="Compact"/>
              <w:jc w:val="left"/>
            </w:pPr>
            <w:r>
              <w:t xml:space="preserve">Adjective</w:t>
            </w:r>
          </w:p>
        </w:tc>
      </w:tr>
      <w:tr>
        <w:tc>
          <w:tcPr/>
          <w:p>
            <w:pPr>
              <w:pStyle w:val="Compact"/>
              <w:jc w:val="left"/>
            </w:pPr>
            <w:r>
              <w:t xml:space="preserve">ADJ.hon</w:t>
            </w:r>
          </w:p>
        </w:tc>
        <w:tc>
          <w:tcPr/>
          <w:p>
            <w:pPr>
              <w:pStyle w:val="Compact"/>
              <w:jc w:val="left"/>
            </w:pPr>
            <w:r>
              <w:t xml:space="preserve">Adjective (honorific)</w:t>
            </w:r>
          </w:p>
        </w:tc>
      </w:tr>
      <w:tr>
        <w:tc>
          <w:tcPr/>
          <w:p>
            <w:pPr>
              <w:pStyle w:val="Compact"/>
              <w:jc w:val="left"/>
            </w:pPr>
            <w:r>
              <w:t xml:space="preserve">ADV</w:t>
            </w:r>
          </w:p>
        </w:tc>
        <w:tc>
          <w:tcPr/>
          <w:p>
            <w:pPr>
              <w:pStyle w:val="Compact"/>
              <w:jc w:val="left"/>
            </w:pPr>
            <w:r>
              <w:t xml:space="preserve">Adverb</w:t>
            </w:r>
          </w:p>
        </w:tc>
      </w:tr>
      <w:tr>
        <w:tc>
          <w:tcPr/>
          <w:p>
            <w:pPr>
              <w:pStyle w:val="Compact"/>
              <w:jc w:val="left"/>
            </w:pPr>
            <w:r>
              <w:t xml:space="preserve">PART</w:t>
            </w:r>
          </w:p>
        </w:tc>
        <w:tc>
          <w:tcPr/>
          <w:p>
            <w:pPr>
              <w:pStyle w:val="Compact"/>
              <w:jc w:val="left"/>
            </w:pPr>
            <w:r>
              <w:t xml:space="preserve">Particle (general)</w:t>
            </w:r>
          </w:p>
        </w:tc>
      </w:tr>
      <w:tr>
        <w:tc>
          <w:tcPr/>
          <w:p>
            <w:pPr>
              <w:pStyle w:val="Compact"/>
              <w:jc w:val="left"/>
            </w:pPr>
            <w:r>
              <w:t xml:space="preserve">PART.case</w:t>
            </w:r>
          </w:p>
        </w:tc>
        <w:tc>
          <w:tcPr/>
          <w:p>
            <w:pPr>
              <w:pStyle w:val="Compact"/>
              <w:jc w:val="left"/>
            </w:pPr>
            <w:r>
              <w:t xml:space="preserve">Case particle</w:t>
            </w:r>
          </w:p>
        </w:tc>
      </w:tr>
      <w:tr>
        <w:tc>
          <w:tcPr/>
          <w:p>
            <w:pPr>
              <w:pStyle w:val="Compact"/>
              <w:jc w:val="left"/>
            </w:pPr>
            <w:r>
              <w:t xml:space="preserve">PART.final</w:t>
            </w:r>
          </w:p>
        </w:tc>
        <w:tc>
          <w:tcPr/>
          <w:p>
            <w:pPr>
              <w:pStyle w:val="Compact"/>
              <w:jc w:val="left"/>
            </w:pPr>
            <w:r>
              <w:t xml:space="preserve">Final particle / converb</w:t>
            </w:r>
          </w:p>
        </w:tc>
      </w:tr>
      <w:tr>
        <w:tc>
          <w:tcPr/>
          <w:p>
            <w:pPr>
              <w:pStyle w:val="Compact"/>
              <w:jc w:val="left"/>
            </w:pPr>
            <w:r>
              <w:t xml:space="preserve">PART.quot</w:t>
            </w:r>
          </w:p>
        </w:tc>
        <w:tc>
          <w:tcPr/>
          <w:p>
            <w:pPr>
              <w:pStyle w:val="Compact"/>
              <w:jc w:val="left"/>
            </w:pPr>
            <w:r>
              <w:t xml:space="preserve">Quotative particle (zhes, ces, …)</w:t>
            </w:r>
          </w:p>
        </w:tc>
      </w:tr>
      <w:tr>
        <w:tc>
          <w:tcPr/>
          <w:p>
            <w:pPr>
              <w:pStyle w:val="Compact"/>
              <w:jc w:val="left"/>
            </w:pPr>
            <w:r>
              <w:t xml:space="preserve">PART.top</w:t>
            </w:r>
          </w:p>
        </w:tc>
        <w:tc>
          <w:tcPr/>
          <w:p>
            <w:pPr>
              <w:pStyle w:val="Compact"/>
              <w:jc w:val="left"/>
            </w:pPr>
            <w:r>
              <w:t xml:space="preserve">Topic particle (ni, …)</w:t>
            </w:r>
          </w:p>
        </w:tc>
      </w:tr>
      <w:tr>
        <w:tc>
          <w:tcPr/>
          <w:p>
            <w:pPr>
              <w:pStyle w:val="Compact"/>
              <w:jc w:val="left"/>
            </w:pPr>
            <w:r>
              <w:t xml:space="preserve">PART.neg</w:t>
            </w:r>
          </w:p>
        </w:tc>
        <w:tc>
          <w:tcPr/>
          <w:p>
            <w:pPr>
              <w:pStyle w:val="Compact"/>
              <w:jc w:val="left"/>
            </w:pPr>
            <w:r>
              <w:t xml:space="preserve">Negative particle (ma, mi, med)</w:t>
            </w:r>
          </w:p>
        </w:tc>
      </w:tr>
      <w:tr>
        <w:tc>
          <w:tcPr/>
          <w:p>
            <w:pPr>
              <w:pStyle w:val="Compact"/>
              <w:jc w:val="left"/>
            </w:pPr>
            <w:r>
              <w:t xml:space="preserve">PART.pl</w:t>
            </w:r>
          </w:p>
        </w:tc>
        <w:tc>
          <w:tcPr/>
          <w:p>
            <w:pPr>
              <w:pStyle w:val="Compact"/>
              <w:jc w:val="left"/>
            </w:pPr>
            <w:r>
              <w:t xml:space="preserve">Plural particle (rnams, dag, …)</w:t>
            </w:r>
          </w:p>
        </w:tc>
      </w:tr>
      <w:tr>
        <w:tc>
          <w:tcPr/>
          <w:p>
            <w:pPr>
              <w:pStyle w:val="Compact"/>
              <w:jc w:val="left"/>
            </w:pPr>
            <w:r>
              <w:t xml:space="preserve">PART.indef</w:t>
            </w:r>
          </w:p>
        </w:tc>
        <w:tc>
          <w:tcPr/>
          <w:p>
            <w:pPr>
              <w:pStyle w:val="Compact"/>
              <w:jc w:val="left"/>
            </w:pPr>
            <w:r>
              <w:t xml:space="preserve">Indefinite particle (zhig, gcig, …)</w:t>
            </w:r>
          </w:p>
        </w:tc>
      </w:tr>
      <w:tr>
        <w:tc>
          <w:tcPr/>
          <w:p>
            <w:pPr>
              <w:pStyle w:val="Compact"/>
              <w:jc w:val="left"/>
            </w:pPr>
            <w:r>
              <w:t xml:space="preserve">PART.inter</w:t>
            </w:r>
          </w:p>
        </w:tc>
        <w:tc>
          <w:tcPr/>
          <w:p>
            <w:pPr>
              <w:pStyle w:val="Compact"/>
              <w:jc w:val="left"/>
            </w:pPr>
            <w:r>
              <w:t xml:space="preserve">Interrogative particle</w:t>
            </w:r>
          </w:p>
        </w:tc>
      </w:tr>
      <w:tr>
        <w:tc>
          <w:tcPr/>
          <w:p>
            <w:pPr>
              <w:pStyle w:val="Compact"/>
              <w:jc w:val="left"/>
            </w:pPr>
            <w:r>
              <w:t xml:space="preserve">PART.cv</w:t>
            </w:r>
          </w:p>
        </w:tc>
        <w:tc>
          <w:tcPr/>
          <w:p>
            <w:pPr>
              <w:pStyle w:val="Compact"/>
              <w:jc w:val="left"/>
            </w:pPr>
            <w:r>
              <w:t xml:space="preserve">Converbal particle</w:t>
            </w:r>
          </w:p>
        </w:tc>
      </w:tr>
      <w:tr>
        <w:tc>
          <w:tcPr/>
          <w:p>
            <w:pPr>
              <w:pStyle w:val="Compact"/>
              <w:jc w:val="left"/>
            </w:pPr>
            <w:r>
              <w:t xml:space="preserve">PRON</w:t>
            </w:r>
          </w:p>
        </w:tc>
        <w:tc>
          <w:tcPr/>
          <w:p>
            <w:pPr>
              <w:pStyle w:val="Compact"/>
              <w:jc w:val="left"/>
            </w:pPr>
            <w:r>
              <w:t xml:space="preserve">Pronoun</w:t>
            </w:r>
          </w:p>
        </w:tc>
      </w:tr>
      <w:tr>
        <w:tc>
          <w:tcPr/>
          <w:p>
            <w:pPr>
              <w:pStyle w:val="Compact"/>
              <w:jc w:val="left"/>
            </w:pPr>
            <w:r>
              <w:t xml:space="preserve">DET</w:t>
            </w:r>
          </w:p>
        </w:tc>
        <w:tc>
          <w:tcPr/>
          <w:p>
            <w:pPr>
              <w:pStyle w:val="Compact"/>
              <w:jc w:val="left"/>
            </w:pPr>
            <w:r>
              <w:t xml:space="preserve">Determiner / demonstrative</w:t>
            </w:r>
          </w:p>
        </w:tc>
      </w:tr>
      <w:tr>
        <w:tc>
          <w:tcPr/>
          <w:p>
            <w:pPr>
              <w:pStyle w:val="Compact"/>
              <w:jc w:val="left"/>
            </w:pPr>
            <w:r>
              <w:t xml:space="preserve">NUM</w:t>
            </w:r>
          </w:p>
        </w:tc>
        <w:tc>
          <w:tcPr/>
          <w:p>
            <w:pPr>
              <w:pStyle w:val="Compact"/>
              <w:jc w:val="left"/>
            </w:pPr>
            <w:r>
              <w:t xml:space="preserve">Numeral</w:t>
            </w:r>
          </w:p>
        </w:tc>
      </w:tr>
      <w:tr>
        <w:tc>
          <w:tcPr/>
          <w:p>
            <w:pPr>
              <w:pStyle w:val="Compact"/>
              <w:jc w:val="left"/>
            </w:pPr>
            <w:r>
              <w:t xml:space="preserve">QUANT</w:t>
            </w:r>
          </w:p>
        </w:tc>
        <w:tc>
          <w:tcPr/>
          <w:p>
            <w:pPr>
              <w:pStyle w:val="Compact"/>
              <w:jc w:val="left"/>
            </w:pPr>
            <w:r>
              <w:t xml:space="preserve">Quantifier (thams cad, mang po, …)</w:t>
            </w:r>
          </w:p>
        </w:tc>
      </w:tr>
      <w:tr>
        <w:tc>
          <w:tcPr/>
          <w:p>
            <w:pPr>
              <w:pStyle w:val="Compact"/>
              <w:jc w:val="left"/>
            </w:pPr>
            <w:r>
              <w:t xml:space="preserve">INT</w:t>
            </w:r>
          </w:p>
        </w:tc>
        <w:tc>
          <w:tcPr/>
          <w:p>
            <w:pPr>
              <w:pStyle w:val="Compact"/>
              <w:jc w:val="left"/>
            </w:pPr>
            <w:r>
              <w:t xml:space="preserve">Interjection</w:t>
            </w:r>
          </w:p>
        </w:tc>
      </w:tr>
      <w:tr>
        <w:tc>
          <w:tcPr/>
          <w:p>
            <w:pPr>
              <w:pStyle w:val="Compact"/>
              <w:jc w:val="left"/>
            </w:pPr>
            <w:r>
              <w:t xml:space="preserve">PC</w:t>
            </w:r>
          </w:p>
        </w:tc>
        <w:tc>
          <w:tcPr/>
          <w:p>
            <w:pPr>
              <w:pStyle w:val="Compact"/>
              <w:jc w:val="left"/>
            </w:pPr>
            <w:r>
              <w:t xml:space="preserve">Punctuation mark (</w:t>
            </w:r>
          </w:p>
        </w:tc>
      </w:tr>
    </w:tbl>
    <w:bookmarkEnd w:id="60"/>
    <w:bookmarkStart w:id="61" w:name="morpho-syntactic-attributes-on-w"/>
    <w:p>
      <w:pPr>
        <w:pStyle w:val="Heading2"/>
      </w:pPr>
      <w:r>
        <w:t xml:space="preserve">11.5 Morpho-syntactic Attributes on</w:t>
      </w:r>
      <w:r>
        <w:t xml:space="preserve"> </w:t>
      </w:r>
      <w:r>
        <w:rPr>
          <w:rStyle w:val="VerbatimChar"/>
        </w:rPr>
        <w:t xml:space="preserve">&lt;w&gt;</w:t>
      </w:r>
    </w:p>
    <w:p>
      <w:pPr>
        <w:pStyle w:val="FirstParagraph"/>
      </w:pPr>
      <w:r>
        <w:t xml:space="preserve">Each</w:t>
      </w:r>
      <w:r>
        <w:t xml:space="preserve"> </w:t>
      </w:r>
      <w:r>
        <w:rPr>
          <w:rStyle w:val="VerbatimChar"/>
        </w:rPr>
        <w:t xml:space="preserve">&lt;w&gt;</w:t>
      </w:r>
      <w:r>
        <w:t xml:space="preserve"> </w:t>
      </w:r>
      <w:r>
        <w:t xml:space="preserve">element carries the following attributes: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Content / Values</w:t>
            </w:r>
          </w:p>
        </w:tc>
      </w:tr>
      <w:tr>
        <w:tc>
          <w:tcPr/>
          <w:p>
            <w:pPr>
              <w:pStyle w:val="Compact"/>
              <w:jc w:val="left"/>
            </w:pPr>
            <w:r>
              <w:rPr>
                <w:rStyle w:val="VerbatimChar"/>
              </w:rPr>
              <w:t xml:space="preserve">xml:id</w:t>
            </w:r>
          </w:p>
        </w:tc>
        <w:tc>
          <w:tcPr/>
          <w:p>
            <w:pPr>
              <w:pStyle w:val="Compact"/>
              <w:jc w:val="left"/>
            </w:pPr>
            <w:r>
              <w:t xml:space="preserve">Required. Format:</w:t>
            </w:r>
            <w:r>
              <w:t xml:space="preserve"> </w:t>
            </w:r>
            <w:r>
              <w:rPr>
                <w:rStyle w:val="VerbatimChar"/>
              </w:rPr>
              <w:t xml:space="preserve">w[page]_[sentence]_[token]</w:t>
            </w:r>
            <w:r>
              <w:t xml:space="preserve">, e.g. </w:t>
            </w:r>
            <w:r>
              <w:rPr>
                <w:rStyle w:val="VerbatimChar"/>
              </w:rPr>
              <w:t xml:space="preserve">w65a01_03</w:t>
            </w:r>
          </w:p>
        </w:tc>
      </w:tr>
      <w:tr>
        <w:tc>
          <w:tcPr/>
          <w:p>
            <w:pPr>
              <w:pStyle w:val="Compact"/>
              <w:jc w:val="left"/>
            </w:pPr>
            <w:r>
              <w:rPr>
                <w:rStyle w:val="VerbatimChar"/>
              </w:rPr>
              <w:t xml:space="preserve">pos</w:t>
            </w:r>
          </w:p>
        </w:tc>
        <w:tc>
          <w:tcPr/>
          <w:p>
            <w:pPr>
              <w:pStyle w:val="Compact"/>
              <w:jc w:val="left"/>
            </w:pPr>
            <w:r>
              <w:t xml:space="preserve">Required. POS tag according to the tagset (§11.4)</w:t>
            </w:r>
          </w:p>
        </w:tc>
      </w:tr>
      <w:tr>
        <w:tc>
          <w:tcPr/>
          <w:p>
            <w:pPr>
              <w:pStyle w:val="Compact"/>
              <w:jc w:val="left"/>
            </w:pPr>
            <w:r>
              <w:rPr>
                <w:rStyle w:val="VerbatimChar"/>
              </w:rPr>
              <w:t xml:space="preserve">type</w:t>
            </w:r>
          </w:p>
        </w:tc>
        <w:tc>
          <w:tcPr/>
          <w:p>
            <w:pPr>
              <w:pStyle w:val="Compact"/>
              <w:jc w:val="left"/>
            </w:pPr>
            <w:r>
              <w:t xml:space="preserve">Word class in full form (noun, verb, particle, adjective, adverb, pronoun, numeral, demonstrative, quantifier, interrogative)</w:t>
            </w:r>
          </w:p>
        </w:tc>
      </w:tr>
      <w:tr>
        <w:tc>
          <w:tcPr/>
          <w:p>
            <w:pPr>
              <w:pStyle w:val="Compact"/>
              <w:jc w:val="left"/>
            </w:pPr>
            <w:r>
              <w:rPr>
                <w:rStyle w:val="VerbatimChar"/>
              </w:rPr>
              <w:t xml:space="preserve">subtype</w:t>
            </w:r>
          </w:p>
        </w:tc>
        <w:tc>
          <w:tcPr/>
          <w:p>
            <w:pPr>
              <w:pStyle w:val="Compact"/>
              <w:jc w:val="left"/>
            </w:pPr>
            <w:r>
              <w:t xml:space="preserve">Subcategory (genitive, dative, locative, ablative, terminative, agentive, comitative, quotative, semifinal, indefinite, personal_name, place_name, verbal_noun, intensifier)</w:t>
            </w:r>
          </w:p>
        </w:tc>
      </w:tr>
      <w:tr>
        <w:tc>
          <w:tcPr/>
          <w:p>
            <w:pPr>
              <w:pStyle w:val="Compact"/>
              <w:jc w:val="left"/>
            </w:pPr>
            <w:r>
              <w:rPr>
                <w:rStyle w:val="VerbatimChar"/>
              </w:rPr>
              <w:t xml:space="preserve">function</w:t>
            </w:r>
          </w:p>
        </w:tc>
        <w:tc>
          <w:tcPr/>
          <w:p>
            <w:pPr>
              <w:pStyle w:val="Compact"/>
              <w:jc w:val="left"/>
            </w:pPr>
            <w:r>
              <w:t xml:space="preserve">Case / particle function (genitive, dative, locative, ablative, terminative, agentive, comitative, quotative)</w:t>
            </w:r>
          </w:p>
        </w:tc>
      </w:tr>
      <w:tr>
        <w:tc>
          <w:tcPr/>
          <w:p>
            <w:pPr>
              <w:pStyle w:val="Compact"/>
              <w:jc w:val="left"/>
            </w:pPr>
            <w:r>
              <w:rPr>
                <w:rStyle w:val="VerbatimChar"/>
              </w:rPr>
              <w:t xml:space="preserve">lemma</w:t>
            </w:r>
          </w:p>
        </w:tc>
        <w:tc>
          <w:tcPr/>
          <w:p>
            <w:pPr>
              <w:pStyle w:val="Compact"/>
              <w:jc w:val="left"/>
            </w:pPr>
            <w:r>
              <w:t xml:space="preserve">Base form of the token (optional, for verb forms)</w:t>
            </w:r>
          </w:p>
        </w:tc>
      </w:tr>
      <w:tr>
        <w:tc>
          <w:tcPr/>
          <w:p>
            <w:pPr>
              <w:pStyle w:val="Compact"/>
              <w:jc w:val="left"/>
            </w:pPr>
            <w:r>
              <w:rPr>
                <w:rStyle w:val="VerbatimChar"/>
              </w:rPr>
              <w:t xml:space="preserve">vclass</w:t>
            </w:r>
            <w:r>
              <w:t xml:space="preserve"> </w:t>
            </w:r>
            <w:r>
              <w:t xml:space="preserve">→</w:t>
            </w:r>
            <w:r>
              <w:t xml:space="preserve"> </w:t>
            </w:r>
            <w:r>
              <w:rPr>
                <w:rStyle w:val="VerbatimChar"/>
              </w:rPr>
              <w:t xml:space="preserve">ana</w:t>
            </w:r>
          </w:p>
        </w:tc>
        <w:tc>
          <w:tcPr/>
          <w:p>
            <w:pPr>
              <w:pStyle w:val="Compact"/>
              <w:jc w:val="left"/>
            </w:pPr>
            <w:r>
              <w:t xml:space="preserve">NOT TEI-P5-compliant as an attribute. Encode as</w:t>
            </w:r>
            <w:r>
              <w:t xml:space="preserve"> </w:t>
            </w:r>
            <w:r>
              <w:rPr>
                <w:rStyle w:val="VerbatimChar"/>
              </w:rPr>
              <w:t xml:space="preserve">@ana</w:t>
            </w:r>
            <w:r>
              <w:t xml:space="preserve"> </w:t>
            </w:r>
            <w:r>
              <w:t xml:space="preserve">value:</w:t>
            </w:r>
            <w:r>
              <w:t xml:space="preserve"> </w:t>
            </w:r>
            <w:r>
              <w:rPr>
                <w:rStyle w:val="VerbatimChar"/>
              </w:rPr>
              <w:t xml:space="preserve">ana="VG1"</w:t>
            </w:r>
            <w:r>
              <w:t xml:space="preserve"> </w:t>
            </w:r>
            <w:r>
              <w:t xml:space="preserve">to</w:t>
            </w:r>
            <w:r>
              <w:t xml:space="preserve"> </w:t>
            </w:r>
            <w:r>
              <w:rPr>
                <w:rStyle w:val="VerbatimChar"/>
              </w:rPr>
              <w:t xml:space="preserve">ana="VG6"</w:t>
            </w:r>
          </w:p>
        </w:tc>
      </w:tr>
      <w:tr>
        <w:tc>
          <w:tcPr/>
          <w:p>
            <w:pPr>
              <w:pStyle w:val="Compact"/>
              <w:jc w:val="left"/>
            </w:pPr>
            <w:r>
              <w:rPr>
                <w:rStyle w:val="VerbatimChar"/>
              </w:rPr>
              <w:t xml:space="preserve">valency</w:t>
            </w:r>
            <w:r>
              <w:t xml:space="preserve"> </w:t>
            </w:r>
            <w:r>
              <w:t xml:space="preserve">→</w:t>
            </w:r>
            <w:r>
              <w:t xml:space="preserve"> </w:t>
            </w:r>
            <w:r>
              <w:rPr>
                <w:rStyle w:val="VerbatimChar"/>
              </w:rPr>
              <w:t xml:space="preserve">ana</w:t>
            </w:r>
          </w:p>
        </w:tc>
        <w:tc>
          <w:tcPr/>
          <w:p>
            <w:pPr>
              <w:pStyle w:val="Compact"/>
              <w:jc w:val="left"/>
            </w:pPr>
            <w:r>
              <w:t xml:space="preserve">NOT TEI-P5-compliant as an attribute. Encode as</w:t>
            </w:r>
            <w:r>
              <w:t xml:space="preserve"> </w:t>
            </w:r>
            <w:r>
              <w:rPr>
                <w:rStyle w:val="VerbatimChar"/>
              </w:rPr>
              <w:t xml:space="preserve">@ana</w:t>
            </w:r>
            <w:r>
              <w:t xml:space="preserve"> </w:t>
            </w:r>
            <w:r>
              <w:t xml:space="preserve">value:</w:t>
            </w:r>
            <w:r>
              <w:t xml:space="preserve"> </w:t>
            </w:r>
            <w:r>
              <w:rPr>
                <w:rStyle w:val="VerbatimChar"/>
              </w:rPr>
              <w:t xml:space="preserve">ana="tdV"</w:t>
            </w:r>
            <w:r>
              <w:t xml:space="preserve"> </w:t>
            </w:r>
            <w:r>
              <w:t xml:space="preserve">or</w:t>
            </w:r>
            <w:r>
              <w:t xml:space="preserve"> </w:t>
            </w:r>
            <w:r>
              <w:rPr>
                <w:rStyle w:val="VerbatimChar"/>
              </w:rPr>
              <w:t xml:space="preserve">ana="tmdV"</w:t>
            </w:r>
          </w:p>
        </w:tc>
      </w:tr>
      <w:tr>
        <w:tc>
          <w:tcPr/>
          <w:p>
            <w:pPr>
              <w:pStyle w:val="Compact"/>
              <w:jc w:val="left"/>
            </w:pPr>
            <w:r>
              <w:rPr>
                <w:rStyle w:val="VerbatimChar"/>
              </w:rPr>
              <w:t xml:space="preserve">sf</w:t>
            </w:r>
            <w:r>
              <w:t xml:space="preserve"> </w:t>
            </w:r>
            <w:r>
              <w:t xml:space="preserve">→</w:t>
            </w:r>
            <w:r>
              <w:t xml:space="preserve"> </w:t>
            </w:r>
            <w:r>
              <w:rPr>
                <w:rStyle w:val="VerbatimChar"/>
              </w:rPr>
              <w:t xml:space="preserve">ana</w:t>
            </w:r>
          </w:p>
        </w:tc>
        <w:tc>
          <w:tcPr/>
          <w:p>
            <w:pPr>
              <w:pStyle w:val="Compact"/>
              <w:jc w:val="left"/>
            </w:pPr>
            <w:r>
              <w:t xml:space="preserve">NOT TEI-P5-compliant as an attribute. Encode as</w:t>
            </w:r>
            <w:r>
              <w:t xml:space="preserve"> </w:t>
            </w:r>
            <w:r>
              <w:rPr>
                <w:rStyle w:val="VerbatimChar"/>
              </w:rPr>
              <w:t xml:space="preserve">@ana</w:t>
            </w:r>
            <w:r>
              <w:t xml:space="preserve"> </w:t>
            </w:r>
            <w:r>
              <w:t xml:space="preserve">value:</w:t>
            </w:r>
            <w:r>
              <w:t xml:space="preserve"> </w:t>
            </w:r>
            <w:r>
              <w:rPr>
                <w:rStyle w:val="VerbatimChar"/>
              </w:rPr>
              <w:t xml:space="preserve">ana="1.SF"</w:t>
            </w:r>
            <w:r>
              <w:t xml:space="preserve"> </w:t>
            </w:r>
            <w:r>
              <w:t xml:space="preserve">to</w:t>
            </w:r>
            <w:r>
              <w:t xml:space="preserve"> </w:t>
            </w:r>
            <w:r>
              <w:rPr>
                <w:rStyle w:val="VerbatimChar"/>
              </w:rPr>
              <w:t xml:space="preserve">ana="4.SF"</w:t>
            </w:r>
          </w:p>
        </w:tc>
      </w:tr>
      <w:tr>
        <w:tc>
          <w:tcPr/>
          <w:p>
            <w:pPr>
              <w:pStyle w:val="Compact"/>
              <w:jc w:val="left"/>
            </w:pPr>
            <w:r>
              <w:rPr>
                <w:rStyle w:val="VerbatimChar"/>
              </w:rPr>
              <w:t xml:space="preserve">corresp</w:t>
            </w:r>
          </w:p>
        </w:tc>
        <w:tc>
          <w:tcPr/>
          <w:p>
            <w:pPr>
              <w:pStyle w:val="Compact"/>
              <w:jc w:val="left"/>
            </w:pPr>
            <w:r>
              <w:t xml:space="preserve">Reference to named entity in standOff (for N.prop only). Also for morpho-syntactic values: verb class (VG1–VG6), valency (tdV/tmdV), stem form (1.SF–4.SF). Multiple values space-separated:</w:t>
            </w:r>
            <w:r>
              <w:t xml:space="preserve"> </w:t>
            </w:r>
            <w:r>
              <w:rPr>
                <w:rStyle w:val="VerbatimChar"/>
              </w:rPr>
              <w:t xml:space="preserve">ana="VG3 tdV 2.SF"</w:t>
            </w:r>
          </w:p>
        </w:tc>
      </w:tr>
    </w:tbl>
    <w:p>
      <w:pPr>
        <w:pStyle w:val="BodyText"/>
      </w:pPr>
      <w:r>
        <w:t xml:space="preserve">Example of a fully annotated</w:t>
      </w:r>
      <w:r>
        <w:t xml:space="preserve"> </w:t>
      </w:r>
      <w:r>
        <w:rPr>
          <w:rStyle w:val="VerbatimChar"/>
        </w:rPr>
        <w:t xml:space="preserve">&lt;w&gt;</w:t>
      </w:r>
      <w:r>
        <w:t xml:space="preserve"> </w:t>
      </w:r>
      <w:r>
        <w:t xml:space="preserve">element:</w:t>
      </w:r>
    </w:p>
    <w:p>
      <w:pPr>
        <w:pStyle w:val="SourceCode"/>
      </w:pPr>
      <w:r>
        <w:rPr>
          <w:rStyle w:val="NormalTok"/>
        </w:rPr>
        <w:t xml:space="preserve">&lt;</w:t>
      </w:r>
      <w:r>
        <w:rPr>
          <w:rStyle w:val="KeywordTok"/>
        </w:rPr>
        <w:t xml:space="preserve">w</w:t>
      </w:r>
      <w:r>
        <w:rPr>
          <w:rStyle w:val="OtherTok"/>
        </w:rPr>
        <w:t xml:space="preserve"> xml:id=</w:t>
      </w:r>
      <w:r>
        <w:rPr>
          <w:rStyle w:val="StringTok"/>
        </w:rPr>
        <w:t xml:space="preserve">"w65b03_08"</w:t>
      </w:r>
      <w:r>
        <w:br/>
      </w:r>
      <w:r>
        <w:rPr>
          <w:rStyle w:val="OtherTok"/>
        </w:rPr>
        <w:t xml:space="preserve">   pos=</w:t>
      </w:r>
      <w:r>
        <w:rPr>
          <w:rStyle w:val="StringTok"/>
        </w:rPr>
        <w:t xml:space="preserve">"V.past"</w:t>
      </w:r>
      <w:r>
        <w:br/>
      </w:r>
      <w:r>
        <w:rPr>
          <w:rStyle w:val="OtherTok"/>
        </w:rPr>
        <w:t xml:space="preserve">   type=</w:t>
      </w:r>
      <w:r>
        <w:rPr>
          <w:rStyle w:val="StringTok"/>
        </w:rPr>
        <w:t xml:space="preserve">"verb"</w:t>
      </w:r>
      <w:r>
        <w:br/>
      </w:r>
      <w:r>
        <w:rPr>
          <w:rStyle w:val="OtherTok"/>
        </w:rPr>
        <w:t xml:space="preserve">   ana=</w:t>
      </w:r>
      <w:r>
        <w:rPr>
          <w:rStyle w:val="StringTok"/>
        </w:rPr>
        <w:t xml:space="preserve">"VG3 tdV 2.SF"</w:t>
      </w:r>
      <w:r>
        <w:br/>
      </w:r>
      <w:r>
        <w:rPr>
          <w:rStyle w:val="OtherTok"/>
        </w:rPr>
        <w:t xml:space="preserve">   lemma=</w:t>
      </w:r>
      <w:r>
        <w:rPr>
          <w:rStyle w:val="StringTok"/>
        </w:rPr>
        <w:t xml:space="preserve">"byed pa"</w:t>
      </w:r>
      <w:r>
        <w:rPr>
          <w:rStyle w:val="NormalTok"/>
        </w:rPr>
        <w:t xml:space="preserve">&gt;</w:t>
      </w:r>
      <w:r>
        <w:br/>
      </w:r>
      <w:r>
        <w:rPr>
          <w:rStyle w:val="NormalTok"/>
        </w:rPr>
        <w:t xml:space="preserve">  byas</w:t>
      </w:r>
      <w:r>
        <w:br/>
      </w:r>
      <w:r>
        <w:rPr>
          <w:rStyle w:val="NormalTok"/>
        </w:rPr>
        <w:t xml:space="preserve">&lt;/</w:t>
      </w:r>
      <w:r>
        <w:rPr>
          <w:rStyle w:val="KeywordTok"/>
        </w:rPr>
        <w:t xml:space="preserve">w</w:t>
      </w:r>
      <w:r>
        <w:rPr>
          <w:rStyle w:val="NormalTok"/>
        </w:rPr>
        <w:t xml:space="preserve">&gt;</w:t>
      </w:r>
    </w:p>
    <w:bookmarkEnd w:id="61"/>
    <w:bookmarkStart w:id="66" w:name="sentence-and-phrase-structure"/>
    <w:p>
      <w:pPr>
        <w:pStyle w:val="Heading2"/>
      </w:pPr>
      <w:r>
        <w:t xml:space="preserve">11.6 Sentence and Phrase Structure</w:t>
      </w:r>
    </w:p>
    <w:bookmarkStart w:id="62" w:name="sentence-level-s"/>
    <w:p>
      <w:pPr>
        <w:pStyle w:val="Heading3"/>
      </w:pPr>
      <w:r>
        <w:t xml:space="preserve">11.6.1 Sentence Level (</w:t>
      </w:r>
      <w:r>
        <w:rPr>
          <w:rStyle w:val="VerbatimChar"/>
        </w:rPr>
        <w:t xml:space="preserve">&lt;s&gt;</w:t>
      </w:r>
      <w:r>
        <w:t xml:space="preserve">)</w:t>
      </w:r>
    </w:p>
    <w:p>
      <w:pPr>
        <w:pStyle w:val="FirstParagraph"/>
      </w:pPr>
      <w:r>
        <w:t xml:space="preserve">The sentence is marked with</w:t>
      </w:r>
      <w:r>
        <w:t xml:space="preserve"> </w:t>
      </w:r>
      <w:r>
        <w:rPr>
          <w:rStyle w:val="VerbatimChar"/>
        </w:rPr>
        <w:t xml:space="preserve">&lt;s xml:id="s[page][no.]"&gt;</w:t>
      </w:r>
      <w:r>
        <w:t xml:space="preserve">. It encompasses all tokens up to the shad (|) or nyis shad (||). The Tibetan sentence carries</w:t>
      </w:r>
      <w:r>
        <w:t xml:space="preserve"> </w:t>
      </w:r>
      <w:r>
        <w:rPr>
          <w:rStyle w:val="VerbatimChar"/>
        </w:rPr>
        <w:t xml:space="preserve">@corresp</w:t>
      </w:r>
      <w:r>
        <w:t xml:space="preserve"> </w:t>
      </w:r>
      <w:r>
        <w:t xml:space="preserve">referencing the corresponding German/English sentence IDs (naming convention:</w:t>
      </w:r>
      <w:r>
        <w:t xml:space="preserve"> </w:t>
      </w:r>
      <w:r>
        <w:rPr>
          <w:rStyle w:val="VerbatimChar"/>
        </w:rPr>
        <w:t xml:space="preserve">s65a01</w:t>
      </w:r>
      <w:r>
        <w:t xml:space="preserve"> </w:t>
      </w:r>
      <w:r>
        <w:t xml:space="preserve">→</w:t>
      </w:r>
      <w:r>
        <w:t xml:space="preserve"> </w:t>
      </w:r>
      <w:r>
        <w:rPr>
          <w:rStyle w:val="VerbatimChar"/>
        </w:rPr>
        <w:t xml:space="preserve">s65a01_de</w:t>
      </w:r>
      <w:r>
        <w:t xml:space="preserve">,</w:t>
      </w:r>
      <w:r>
        <w:t xml:space="preserve"> </w:t>
      </w:r>
      <w:r>
        <w:rPr>
          <w:rStyle w:val="VerbatimChar"/>
        </w:rPr>
        <w:t xml:space="preserve">s65a01_en</w:t>
      </w:r>
      <w:r>
        <w:t xml:space="preserve">).</w:t>
      </w:r>
    </w:p>
    <w:p>
      <w:pPr>
        <w:pStyle w:val="SourceCode"/>
      </w:pPr>
      <w:r>
        <w:rPr>
          <w:rStyle w:val="NormalTok"/>
        </w:rPr>
        <w:t xml:space="preserve">&lt;</w:t>
      </w:r>
      <w:r>
        <w:rPr>
          <w:rStyle w:val="KeywordTok"/>
        </w:rPr>
        <w:t xml:space="preserve">s</w:t>
      </w:r>
      <w:r>
        <w:rPr>
          <w:rStyle w:val="OtherTok"/>
        </w:rPr>
        <w:t xml:space="preserve"> xml:id=</w:t>
      </w:r>
      <w:r>
        <w:rPr>
          <w:rStyle w:val="StringTok"/>
        </w:rPr>
        <w:t xml:space="preserve">"s65a01"</w:t>
      </w:r>
      <w:r>
        <w:rPr>
          <w:rStyle w:val="OtherTok"/>
        </w:rPr>
        <w:t xml:space="preserve"> corresp=</w:t>
      </w:r>
      <w:r>
        <w:rPr>
          <w:rStyle w:val="StringTok"/>
        </w:rPr>
        <w:t xml:space="preserve">"#s65a01_de #s65a01_en"</w:t>
      </w:r>
      <w:r>
        <w:rPr>
          <w:rStyle w:val="NormalTok"/>
        </w:rPr>
        <w:t xml:space="preserve">&gt;</w:t>
      </w:r>
      <w:r>
        <w:br/>
      </w:r>
      <w:r>
        <w:rPr>
          <w:rStyle w:val="NormalTok"/>
        </w:rPr>
        <w:t xml:space="preserve">  ... all tokens and phrases of the sentence ...</w:t>
      </w:r>
      <w:r>
        <w:br/>
      </w:r>
      <w:r>
        <w:rPr>
          <w:rStyle w:val="NormalTok"/>
        </w:rPr>
        <w:t xml:space="preserve">  &lt;</w:t>
      </w:r>
      <w:r>
        <w:rPr>
          <w:rStyle w:val="KeywordTok"/>
        </w:rPr>
        <w:t xml:space="preserve">pc</w:t>
      </w:r>
      <w:r>
        <w:rPr>
          <w:rStyle w:val="OtherTok"/>
        </w:rPr>
        <w:t xml:space="preserve"> xml:id=</w:t>
      </w:r>
      <w:r>
        <w:rPr>
          <w:rStyle w:val="StringTok"/>
        </w:rPr>
        <w:t xml:space="preserve">"pc65a01_01"</w:t>
      </w:r>
      <w:r>
        <w:rPr>
          <w:rStyle w:val="OtherTok"/>
        </w:rPr>
        <w:t xml:space="preserve"> type=</w:t>
      </w:r>
      <w:r>
        <w:rPr>
          <w:rStyle w:val="StringTok"/>
        </w:rPr>
        <w:t xml:space="preserve">"shad"</w:t>
      </w:r>
      <w:r>
        <w:rPr>
          <w:rStyle w:val="NormalTok"/>
        </w:rPr>
        <w:t xml:space="preserve">&gt;།&lt;/</w:t>
      </w:r>
      <w:r>
        <w:rPr>
          <w:rStyle w:val="KeywordTok"/>
        </w:rPr>
        <w:t xml:space="preserve">pc</w:t>
      </w:r>
      <w:r>
        <w:rPr>
          <w:rStyle w:val="NormalTok"/>
        </w:rPr>
        <w:t xml:space="preserve">&gt;</w:t>
      </w:r>
      <w:r>
        <w:br/>
      </w:r>
      <w:r>
        <w:rPr>
          <w:rStyle w:val="NormalTok"/>
        </w:rPr>
        <w:t xml:space="preserve">&lt;/</w:t>
      </w:r>
      <w:r>
        <w:rPr>
          <w:rStyle w:val="KeywordTok"/>
        </w:rPr>
        <w:t xml:space="preserve">s</w:t>
      </w:r>
      <w:r>
        <w:rPr>
          <w:rStyle w:val="NormalTok"/>
        </w:rPr>
        <w:t xml:space="preserve">&gt;</w:t>
      </w:r>
    </w:p>
    <w:p>
      <w:pPr>
        <w:pStyle w:val="FirstParagraph"/>
      </w:pPr>
      <w:r>
        <w:rPr>
          <w:bCs/>
          <w:b/>
        </w:rPr>
        <w:t xml:space="preserve">Parallel text linking — complete example:</w:t>
      </w:r>
    </w:p>
    <w:p>
      <w:pPr>
        <w:pStyle w:val="SourceCode"/>
      </w:pPr>
      <w:r>
        <w:rPr>
          <w:rStyle w:val="NormalTok"/>
        </w:rPr>
        <w:t xml:space="preserve">&lt;</w:t>
      </w:r>
      <w:r>
        <w:rPr>
          <w:rStyle w:val="KeywordTok"/>
        </w:rPr>
        <w:t xml:space="preserve">p</w:t>
      </w:r>
      <w:r>
        <w:rPr>
          <w:rStyle w:val="OtherTok"/>
        </w:rPr>
        <w:t xml:space="preserve"> xml:lang=</w:t>
      </w:r>
      <w:r>
        <w:rPr>
          <w:rStyle w:val="StringTok"/>
        </w:rPr>
        <w:t xml:space="preserve">"bo"</w:t>
      </w:r>
      <w:r>
        <w:rPr>
          <w:rStyle w:val="NormalTok"/>
        </w:rPr>
        <w:t xml:space="preserve">&gt;</w:t>
      </w:r>
      <w:r>
        <w:br/>
      </w:r>
      <w:r>
        <w:rPr>
          <w:rStyle w:val="NormalTok"/>
        </w:rPr>
        <w:t xml:space="preserve">  &lt;</w:t>
      </w:r>
      <w:r>
        <w:rPr>
          <w:rStyle w:val="KeywordTok"/>
        </w:rPr>
        <w:t xml:space="preserve">s</w:t>
      </w:r>
      <w:r>
        <w:rPr>
          <w:rStyle w:val="OtherTok"/>
        </w:rPr>
        <w:t xml:space="preserve"> xml:id=</w:t>
      </w:r>
      <w:r>
        <w:rPr>
          <w:rStyle w:val="StringTok"/>
        </w:rPr>
        <w:t xml:space="preserve">"s65a01"</w:t>
      </w:r>
      <w:r>
        <w:rPr>
          <w:rStyle w:val="OtherTok"/>
        </w:rPr>
        <w:t xml:space="preserve"> corresp=</w:t>
      </w:r>
      <w:r>
        <w:rPr>
          <w:rStyle w:val="StringTok"/>
        </w:rPr>
        <w:t xml:space="preserve">"#s65a01_de #s65a01_en"</w:t>
      </w:r>
      <w:r>
        <w:rPr>
          <w:rStyle w:val="NormalTok"/>
        </w:rPr>
        <w:t xml:space="preserve">&gt;...&lt;/</w:t>
      </w:r>
      <w:r>
        <w:rPr>
          <w:rStyle w:val="KeywordTok"/>
        </w:rPr>
        <w:t xml:space="preserve">s</w:t>
      </w:r>
      <w:r>
        <w:rPr>
          <w:rStyle w:val="NormalTok"/>
        </w:rPr>
        <w:t xml:space="preserve">&gt;</w:t>
      </w:r>
      <w:r>
        <w:br/>
      </w:r>
      <w:r>
        <w:rPr>
          <w:rStyle w:val="NormalTok"/>
        </w:rPr>
        <w:t xml:space="preserve">  &lt;</w:t>
      </w:r>
      <w:r>
        <w:rPr>
          <w:rStyle w:val="KeywordTok"/>
        </w:rPr>
        <w:t xml:space="preserve">s</w:t>
      </w:r>
      <w:r>
        <w:rPr>
          <w:rStyle w:val="OtherTok"/>
        </w:rPr>
        <w:t xml:space="preserve"> xml:id=</w:t>
      </w:r>
      <w:r>
        <w:rPr>
          <w:rStyle w:val="StringTok"/>
        </w:rPr>
        <w:t xml:space="preserve">"s65a02"</w:t>
      </w:r>
      <w:r>
        <w:rPr>
          <w:rStyle w:val="OtherTok"/>
        </w:rPr>
        <w:t xml:space="preserve"> corresp=</w:t>
      </w:r>
      <w:r>
        <w:rPr>
          <w:rStyle w:val="StringTok"/>
        </w:rPr>
        <w:t xml:space="preserve">"#s65a02_de"</w:t>
      </w:r>
      <w:r>
        <w:rPr>
          <w:rStyle w:val="NormalTok"/>
        </w:rPr>
        <w:t xml:space="preserve">&gt;...&lt;/</w:t>
      </w:r>
      <w:r>
        <w:rPr>
          <w:rStyle w:val="KeywordTok"/>
        </w:rPr>
        <w:t xml:space="preserve">s</w:t>
      </w:r>
      <w:r>
        <w:rPr>
          <w:rStyle w:val="NormalTok"/>
        </w:rPr>
        <w:t xml:space="preserve">&gt;</w:t>
      </w:r>
      <w:r>
        <w:br/>
      </w:r>
      <w:r>
        <w:rPr>
          <w:rStyle w:val="NormalTok"/>
        </w:rPr>
        <w:t xml:space="preserve">&lt;/</w:t>
      </w:r>
      <w:r>
        <w:rPr>
          <w:rStyle w:val="KeywordTok"/>
        </w:rPr>
        <w:t xml:space="preserve">p</w:t>
      </w:r>
      <w:r>
        <w:rPr>
          <w:rStyle w:val="NormalTok"/>
        </w:rPr>
        <w:t xml:space="preserve">&gt;</w:t>
      </w:r>
      <w:r>
        <w:br/>
      </w:r>
      <w:r>
        <w:rPr>
          <w:rStyle w:val="NormalTok"/>
        </w:rPr>
        <w:t xml:space="preserve">&lt;</w:t>
      </w:r>
      <w:r>
        <w:rPr>
          <w:rStyle w:val="KeywordTok"/>
        </w:rPr>
        <w:t xml:space="preserve">p</w:t>
      </w:r>
      <w:r>
        <w:rPr>
          <w:rStyle w:val="OtherTok"/>
        </w:rPr>
        <w:t xml:space="preserve"> xml:lang=</w:t>
      </w:r>
      <w:r>
        <w:rPr>
          <w:rStyle w:val="StringTok"/>
        </w:rPr>
        <w:t xml:space="preserve">"de"</w:t>
      </w:r>
      <w:r>
        <w:rPr>
          <w:rStyle w:val="NormalTok"/>
        </w:rPr>
        <w:t xml:space="preserve">&gt;</w:t>
      </w:r>
      <w:r>
        <w:br/>
      </w:r>
      <w:r>
        <w:rPr>
          <w:rStyle w:val="NormalTok"/>
        </w:rPr>
        <w:t xml:space="preserve">  &lt;</w:t>
      </w:r>
      <w:r>
        <w:rPr>
          <w:rStyle w:val="KeywordTok"/>
        </w:rPr>
        <w:t xml:space="preserve">s</w:t>
      </w:r>
      <w:r>
        <w:rPr>
          <w:rStyle w:val="OtherTok"/>
        </w:rPr>
        <w:t xml:space="preserve"> xml:id=</w:t>
      </w:r>
      <w:r>
        <w:rPr>
          <w:rStyle w:val="StringTok"/>
        </w:rPr>
        <w:t xml:space="preserve">"s65a01_de"</w:t>
      </w:r>
      <w:r>
        <w:rPr>
          <w:rStyle w:val="NormalTok"/>
        </w:rPr>
        <w:t xml:space="preserve">&gt;When at the time...&lt;/</w:t>
      </w:r>
      <w:r>
        <w:rPr>
          <w:rStyle w:val="KeywordTok"/>
        </w:rPr>
        <w:t xml:space="preserve">s</w:t>
      </w:r>
      <w:r>
        <w:rPr>
          <w:rStyle w:val="NormalTok"/>
        </w:rPr>
        <w:t xml:space="preserve">&gt;</w:t>
      </w:r>
      <w:r>
        <w:br/>
      </w:r>
      <w:r>
        <w:rPr>
          <w:rStyle w:val="NormalTok"/>
        </w:rPr>
        <w:t xml:space="preserve">  &lt;</w:t>
      </w:r>
      <w:r>
        <w:rPr>
          <w:rStyle w:val="KeywordTok"/>
        </w:rPr>
        <w:t xml:space="preserve">s</w:t>
      </w:r>
      <w:r>
        <w:rPr>
          <w:rStyle w:val="OtherTok"/>
        </w:rPr>
        <w:t xml:space="preserve"> xml:id=</w:t>
      </w:r>
      <w:r>
        <w:rPr>
          <w:rStyle w:val="StringTok"/>
        </w:rPr>
        <w:t xml:space="preserve">"s65a02_de"</w:t>
      </w:r>
      <w:r>
        <w:rPr>
          <w:rStyle w:val="NormalTok"/>
        </w:rPr>
        <w:t xml:space="preserve">&gt;Both kings...&lt;/</w:t>
      </w:r>
      <w:r>
        <w:rPr>
          <w:rStyle w:val="KeywordTok"/>
        </w:rPr>
        <w:t xml:space="preserve">s</w:t>
      </w:r>
      <w:r>
        <w:rPr>
          <w:rStyle w:val="NormalTok"/>
        </w:rPr>
        <w:t xml:space="preserve">&gt;</w:t>
      </w:r>
      <w:r>
        <w:br/>
      </w:r>
      <w:r>
        <w:rPr>
          <w:rStyle w:val="NormalTok"/>
        </w:rPr>
        <w:t xml:space="preserve">&lt;/</w:t>
      </w:r>
      <w:r>
        <w:rPr>
          <w:rStyle w:val="KeywordTok"/>
        </w:rPr>
        <w:t xml:space="preserve">p</w:t>
      </w:r>
      <w:r>
        <w:rPr>
          <w:rStyle w:val="NormalTok"/>
        </w:rPr>
        <w:t xml:space="preserve">&gt;</w:t>
      </w:r>
      <w:r>
        <w:br/>
      </w:r>
      <w:r>
        <w:rPr>
          <w:rStyle w:val="NormalTok"/>
        </w:rPr>
        <w:t xml:space="preserve">&lt;</w:t>
      </w:r>
      <w:r>
        <w:rPr>
          <w:rStyle w:val="KeywordTok"/>
        </w:rPr>
        <w:t xml:space="preserve">p</w:t>
      </w:r>
      <w:r>
        <w:rPr>
          <w:rStyle w:val="OtherTok"/>
        </w:rPr>
        <w:t xml:space="preserve"> xml:lang=</w:t>
      </w:r>
      <w:r>
        <w:rPr>
          <w:rStyle w:val="StringTok"/>
        </w:rPr>
        <w:t xml:space="preserve">"en"</w:t>
      </w:r>
      <w:r>
        <w:rPr>
          <w:rStyle w:val="NormalTok"/>
        </w:rPr>
        <w:t xml:space="preserve">&gt;</w:t>
      </w:r>
      <w:r>
        <w:br/>
      </w:r>
      <w:r>
        <w:rPr>
          <w:rStyle w:val="NormalTok"/>
        </w:rPr>
        <w:t xml:space="preserve">  &lt;</w:t>
      </w:r>
      <w:r>
        <w:rPr>
          <w:rStyle w:val="KeywordTok"/>
        </w:rPr>
        <w:t xml:space="preserve">s</w:t>
      </w:r>
      <w:r>
        <w:rPr>
          <w:rStyle w:val="OtherTok"/>
        </w:rPr>
        <w:t xml:space="preserve"> xml:id=</w:t>
      </w:r>
      <w:r>
        <w:rPr>
          <w:rStyle w:val="StringTok"/>
        </w:rPr>
        <w:t xml:space="preserve">"s65a01_en"</w:t>
      </w:r>
      <w:r>
        <w:rPr>
          <w:rStyle w:val="NormalTok"/>
        </w:rPr>
        <w:t xml:space="preserve">&gt;When at the time...&lt;/</w:t>
      </w:r>
      <w:r>
        <w:rPr>
          <w:rStyle w:val="KeywordTok"/>
        </w:rPr>
        <w:t xml:space="preserve">s</w:t>
      </w:r>
      <w:r>
        <w:rPr>
          <w:rStyle w:val="NormalTok"/>
        </w:rPr>
        <w:t xml:space="preserve">&gt;</w:t>
      </w:r>
      <w:r>
        <w:br/>
      </w:r>
      <w:r>
        <w:rPr>
          <w:rStyle w:val="NormalTok"/>
        </w:rPr>
        <w:t xml:space="preserve">&lt;/</w:t>
      </w:r>
      <w:r>
        <w:rPr>
          <w:rStyle w:val="KeywordTok"/>
        </w:rPr>
        <w:t xml:space="preserve">p</w:t>
      </w:r>
      <w:r>
        <w:rPr>
          <w:rStyle w:val="NormalTok"/>
        </w:rPr>
        <w:t xml:space="preserve">&gt;</w:t>
      </w:r>
    </w:p>
    <w:p>
      <w:pPr>
        <w:pStyle w:val="FirstParagraph"/>
      </w:pPr>
      <w:r>
        <w:rPr>
          <w:bCs/>
          <w:b/>
        </w:rPr>
        <w:t xml:space="preserve">Rule:</w:t>
      </w:r>
      <w:r>
        <w:t xml:space="preserve"> </w:t>
      </w:r>
      <w:r>
        <w:rPr>
          <w:rStyle w:val="VerbatimChar"/>
        </w:rPr>
        <w:t xml:space="preserve">@corresp</w:t>
      </w:r>
      <w:r>
        <w:t xml:space="preserve"> </w:t>
      </w:r>
      <w:r>
        <w:t xml:space="preserve">only on Tibetan</w:t>
      </w:r>
      <w:r>
        <w:t xml:space="preserve"> </w:t>
      </w:r>
      <w:r>
        <w:rPr>
          <w:rStyle w:val="VerbatimChar"/>
        </w:rPr>
        <w:t xml:space="preserve">&lt;s&gt;</w:t>
      </w:r>
      <w:r>
        <w:t xml:space="preserve"> </w:t>
      </w:r>
      <w:r>
        <w:t xml:space="preserve">elements — naming convention</w:t>
      </w:r>
      <w:r>
        <w:t xml:space="preserve"> </w:t>
      </w:r>
      <w:r>
        <w:rPr>
          <w:rStyle w:val="VerbatimChar"/>
        </w:rPr>
        <w:t xml:space="preserve">[tib-ID]_de</w:t>
      </w:r>
      <w:r>
        <w:t xml:space="preserve"> </w:t>
      </w:r>
      <w:r>
        <w:t xml:space="preserve">and</w:t>
      </w:r>
      <w:r>
        <w:t xml:space="preserve"> </w:t>
      </w:r>
      <w:r>
        <w:rPr>
          <w:rStyle w:val="VerbatimChar"/>
        </w:rPr>
        <w:t xml:space="preserve">[tib-ID]_en</w:t>
      </w:r>
      <w:r>
        <w:t xml:space="preserve">. German and English</w:t>
      </w:r>
      <w:r>
        <w:t xml:space="preserve"> </w:t>
      </w:r>
      <w:r>
        <w:rPr>
          <w:rStyle w:val="VerbatimChar"/>
        </w:rPr>
        <w:t xml:space="preserve">&lt;s&gt;</w:t>
      </w:r>
      <w:r>
        <w:t xml:space="preserve"> </w:t>
      </w:r>
      <w:r>
        <w:t xml:space="preserve">elements carry only</w:t>
      </w:r>
      <w:r>
        <w:t xml:space="preserve"> </w:t>
      </w:r>
      <w:r>
        <w:rPr>
          <w:rStyle w:val="VerbatimChar"/>
        </w:rPr>
        <w:t xml:space="preserve">xml:id</w:t>
      </w:r>
      <w:r>
        <w:t xml:space="preserve">.</w:t>
      </w:r>
    </w:p>
    <w:bookmarkEnd w:id="62"/>
    <w:bookmarkStart w:id="63" w:name="clause-level-cl"/>
    <w:p>
      <w:pPr>
        <w:pStyle w:val="Heading3"/>
      </w:pPr>
      <w:r>
        <w:t xml:space="preserve">11.6.2 Clause Level (</w:t>
      </w:r>
      <w:r>
        <w:rPr>
          <w:rStyle w:val="VerbatimChar"/>
        </w:rPr>
        <w:t xml:space="preserve">&lt;cl&gt;</w:t>
      </w:r>
      <w:r>
        <w:t xml:space="preserve">)</w:t>
      </w:r>
    </w:p>
    <w:p>
      <w:pPr>
        <w:pStyle w:val="FirstParagraph"/>
      </w:pPr>
      <w:r>
        <w:t xml:space="preserve">Sub-sentences and dependent clauses are marked with</w:t>
      </w:r>
      <w:r>
        <w:t xml:space="preserve"> </w:t>
      </w:r>
      <w:r>
        <w:rPr>
          <w:rStyle w:val="VerbatimChar"/>
        </w:rPr>
        <w:t xml:space="preserve">&lt;cl&gt;</w:t>
      </w:r>
      <w:r>
        <w:t xml:space="preserve">. Clauses are delimited by final particles (ste, te, de, nas, la etc.) or quotative particles:</w:t>
      </w:r>
    </w:p>
    <w:p>
      <w:pPr>
        <w:pStyle w:val="SourceCode"/>
      </w:pPr>
      <w:r>
        <w:rPr>
          <w:rStyle w:val="NormalTok"/>
        </w:rPr>
        <w:t xml:space="preserve">&lt;</w:t>
      </w:r>
      <w:r>
        <w:rPr>
          <w:rStyle w:val="KeywordTok"/>
        </w:rPr>
        <w:t xml:space="preserve">cl</w:t>
      </w:r>
      <w:r>
        <w:rPr>
          <w:rStyle w:val="OtherTok"/>
        </w:rPr>
        <w:t xml:space="preserve"> type=</w:t>
      </w:r>
      <w:r>
        <w:rPr>
          <w:rStyle w:val="StringTok"/>
        </w:rPr>
        <w:t xml:space="preserve">"dependent"</w:t>
      </w:r>
      <w:r>
        <w:rPr>
          <w:rStyle w:val="OtherTok"/>
        </w:rPr>
        <w:t xml:space="preserve"> subtype=</w:t>
      </w:r>
      <w:r>
        <w:rPr>
          <w:rStyle w:val="StringTok"/>
        </w:rPr>
        <w:t xml:space="preserve">"causal"</w:t>
      </w:r>
      <w:r>
        <w:rPr>
          <w:rStyle w:val="NormalTok"/>
        </w:rPr>
        <w:t xml:space="preserve">&gt;</w:t>
      </w:r>
      <w:r>
        <w:br/>
      </w:r>
      <w:r>
        <w:rPr>
          <w:rStyle w:val="NormalTok"/>
        </w:rPr>
        <w:t xml:space="preserve">  ... tokens ...</w:t>
      </w:r>
      <w:r>
        <w:br/>
      </w:r>
      <w:r>
        <w:rPr>
          <w:rStyle w:val="NormalTok"/>
        </w:rPr>
        <w:t xml:space="preserve">  &lt;</w:t>
      </w:r>
      <w:r>
        <w:rPr>
          <w:rStyle w:val="KeywordTok"/>
        </w:rPr>
        <w:t xml:space="preserve">w</w:t>
      </w:r>
      <w:r>
        <w:rPr>
          <w:rStyle w:val="OtherTok"/>
        </w:rPr>
        <w:t xml:space="preserve"> pos=</w:t>
      </w:r>
      <w:r>
        <w:rPr>
          <w:rStyle w:val="StringTok"/>
        </w:rPr>
        <w:t xml:space="preserve">"PART.final"</w:t>
      </w:r>
      <w:r>
        <w:rPr>
          <w:rStyle w:val="OtherTok"/>
        </w:rPr>
        <w:t xml:space="preserve"> type=</w:t>
      </w:r>
      <w:r>
        <w:rPr>
          <w:rStyle w:val="StringTok"/>
        </w:rPr>
        <w:t xml:space="preserve">"particle"</w:t>
      </w:r>
      <w:r>
        <w:rPr>
          <w:rStyle w:val="OtherTok"/>
        </w:rPr>
        <w:t xml:space="preserve"> subtype=</w:t>
      </w:r>
      <w:r>
        <w:rPr>
          <w:rStyle w:val="StringTok"/>
        </w:rPr>
        <w:t xml:space="preserve">"semifinal"</w:t>
      </w:r>
      <w:r>
        <w:rPr>
          <w:rStyle w:val="NormalTok"/>
        </w:rPr>
        <w:t xml:space="preserve">&gt;ste&lt;/</w:t>
      </w:r>
      <w:r>
        <w:rPr>
          <w:rStyle w:val="KeywordTok"/>
        </w:rPr>
        <w:t xml:space="preserve">w</w:t>
      </w:r>
      <w:r>
        <w:rPr>
          <w:rStyle w:val="NormalTok"/>
        </w:rPr>
        <w:t xml:space="preserve">&gt;</w:t>
      </w:r>
      <w:r>
        <w:br/>
      </w:r>
      <w:r>
        <w:rPr>
          <w:rStyle w:val="NormalTok"/>
        </w:rPr>
        <w:t xml:space="preserve">&lt;/</w:t>
      </w:r>
      <w:r>
        <w:rPr>
          <w:rStyle w:val="KeywordTok"/>
        </w:rPr>
        <w:t xml:space="preserve">cl</w:t>
      </w:r>
      <w:r>
        <w:rPr>
          <w:rStyle w:val="NormalTok"/>
        </w:rPr>
        <w:t xml:space="preserve">&gt;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Style w:val="VerbatimChar"/>
              </w:rPr>
              <w:t xml:space="preserve">@type</w:t>
            </w:r>
            <w:r>
              <w:t xml:space="preserve"> </w:t>
            </w:r>
            <w:r>
              <w:t xml:space="preserve">on</w:t>
            </w:r>
            <w:r>
              <w:t xml:space="preserve"> </w:t>
            </w:r>
            <w:r>
              <w:rPr>
                <w:rStyle w:val="VerbatimChar"/>
              </w:rPr>
              <w:t xml:space="preserve">&lt;cl&gt;</w:t>
            </w:r>
          </w:p>
        </w:tc>
        <w:tc>
          <w:tcPr/>
          <w:p>
            <w:pPr>
              <w:pStyle w:val="Compact"/>
              <w:jc w:val="left"/>
            </w:pPr>
            <w:r>
              <w:t xml:space="preserve">Use</w:t>
            </w:r>
          </w:p>
        </w:tc>
      </w:tr>
      <w:tr>
        <w:tc>
          <w:tcPr/>
          <w:p>
            <w:pPr>
              <w:pStyle w:val="Compact"/>
              <w:jc w:val="left"/>
            </w:pPr>
            <w:r>
              <w:t xml:space="preserve">main</w:t>
            </w:r>
          </w:p>
        </w:tc>
        <w:tc>
          <w:tcPr/>
          <w:p>
            <w:pPr>
              <w:pStyle w:val="Compact"/>
              <w:jc w:val="left"/>
            </w:pPr>
            <w:r>
              <w:t xml:space="preserve">Main clause</w:t>
            </w:r>
          </w:p>
        </w:tc>
      </w:tr>
      <w:tr>
        <w:tc>
          <w:tcPr/>
          <w:p>
            <w:pPr>
              <w:pStyle w:val="Compact"/>
              <w:jc w:val="left"/>
            </w:pPr>
            <w:r>
              <w:t xml:space="preserve">dependent</w:t>
            </w:r>
          </w:p>
        </w:tc>
        <w:tc>
          <w:tcPr/>
          <w:p>
            <w:pPr>
              <w:pStyle w:val="Compact"/>
              <w:jc w:val="left"/>
            </w:pPr>
            <w:r>
              <w:t xml:space="preserve">Dependent sub-clause</w:t>
            </w:r>
          </w:p>
        </w:tc>
      </w:tr>
      <w:tr>
        <w:tc>
          <w:tcPr/>
          <w:p>
            <w:pPr>
              <w:pStyle w:val="Compact"/>
              <w:jc w:val="left"/>
            </w:pPr>
            <w:r>
              <w:t xml:space="preserve">relative</w:t>
            </w:r>
          </w:p>
        </w:tc>
        <w:tc>
          <w:tcPr/>
          <w:p>
            <w:pPr>
              <w:pStyle w:val="Compact"/>
              <w:jc w:val="left"/>
            </w:pPr>
            <w:r>
              <w:t xml:space="preserve">Relative clause</w:t>
            </w:r>
          </w:p>
        </w:tc>
      </w:tr>
      <w:tr>
        <w:tc>
          <w:tcPr/>
          <w:p>
            <w:pPr>
              <w:pStyle w:val="Compact"/>
              <w:jc w:val="left"/>
            </w:pPr>
            <w:r>
              <w:t xml:space="preserve">quotative</w:t>
            </w:r>
          </w:p>
        </w:tc>
        <w:tc>
          <w:tcPr/>
          <w:p>
            <w:pPr>
              <w:pStyle w:val="Compact"/>
              <w:jc w:val="left"/>
            </w:pPr>
            <w:r>
              <w:t xml:space="preserve">Quotative clause (with zhes/ces)</w:t>
            </w:r>
          </w:p>
        </w:tc>
      </w:tr>
    </w:tbl>
    <w:bookmarkEnd w:id="63"/>
    <w:bookmarkStart w:id="64" w:name="phrase-level-phr-clause-constituents"/>
    <w:p>
      <w:pPr>
        <w:pStyle w:val="Heading3"/>
      </w:pPr>
      <w:r>
        <w:t xml:space="preserve">11.6.3 Phrase Level (</w:t>
      </w:r>
      <w:r>
        <w:rPr>
          <w:rStyle w:val="VerbatimChar"/>
        </w:rPr>
        <w:t xml:space="preserve">&lt;phr&gt;</w:t>
      </w:r>
      <w:r>
        <w:t xml:space="preserve">) — Clause Constituents</w:t>
      </w:r>
    </w:p>
    <w:p>
      <w:pPr>
        <w:pStyle w:val="FirstParagraph"/>
      </w:pPr>
      <w:r>
        <w:t xml:space="preserve">Syntactic constituents are marked with</w:t>
      </w:r>
      <w:r>
        <w:t xml:space="preserve"> </w:t>
      </w:r>
      <w:r>
        <w:rPr>
          <w:rStyle w:val="VerbatimChar"/>
        </w:rPr>
        <w:t xml:space="preserve">&lt;phr function="..."&gt;</w:t>
      </w:r>
      <w:r>
        <w:t xml:space="preserve">. The</w:t>
      </w:r>
      <w:r>
        <w:t xml:space="preserve"> </w:t>
      </w:r>
      <w:r>
        <w:rPr>
          <w:rStyle w:val="VerbatimChar"/>
        </w:rPr>
        <w:t xml:space="preserve">@function</w:t>
      </w:r>
      <w:r>
        <w:t xml:space="preserve"> </w:t>
      </w:r>
      <w:r>
        <w:t xml:space="preserve">attribute designates the clause constituent according to Schwieger/Bialek: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Style w:val="VerbatimChar"/>
              </w:rPr>
              <w:t xml:space="preserve">@function</w:t>
            </w:r>
          </w:p>
        </w:tc>
        <w:tc>
          <w:tcPr/>
          <w:p>
            <w:pPr>
              <w:pStyle w:val="Compact"/>
              <w:jc w:val="left"/>
            </w:pPr>
            <w:r>
              <w:t xml:space="preserve">Description</w:t>
            </w:r>
          </w:p>
        </w:tc>
      </w:tr>
      <w:tr>
        <w:tc>
          <w:tcPr/>
          <w:p>
            <w:pPr>
              <w:pStyle w:val="Compact"/>
              <w:jc w:val="left"/>
            </w:pPr>
            <w:r>
              <w:t xml:space="preserve">S:Erg</w:t>
            </w:r>
          </w:p>
        </w:tc>
        <w:tc>
          <w:tcPr/>
          <w:p>
            <w:pPr>
              <w:pStyle w:val="Compact"/>
              <w:jc w:val="left"/>
            </w:pPr>
            <w:r>
              <w:t xml:space="preserve">Subject in ergative (transitive verbs, past)</w:t>
            </w:r>
          </w:p>
        </w:tc>
      </w:tr>
      <w:tr>
        <w:tc>
          <w:tcPr/>
          <w:p>
            <w:pPr>
              <w:pStyle w:val="Compact"/>
              <w:jc w:val="left"/>
            </w:pPr>
            <w:r>
              <w:t xml:space="preserve">S:Abs</w:t>
            </w:r>
          </w:p>
        </w:tc>
        <w:tc>
          <w:tcPr/>
          <w:p>
            <w:pPr>
              <w:pStyle w:val="Compact"/>
              <w:jc w:val="left"/>
            </w:pPr>
            <w:r>
              <w:t xml:space="preserve">Subject in absolutive (intransitive verbs, copula)</w:t>
            </w:r>
          </w:p>
        </w:tc>
      </w:tr>
      <w:tr>
        <w:tc>
          <w:tcPr/>
          <w:p>
            <w:pPr>
              <w:pStyle w:val="Compact"/>
              <w:jc w:val="left"/>
            </w:pPr>
            <w:r>
              <w:t xml:space="preserve">dO:Abs</w:t>
            </w:r>
          </w:p>
        </w:tc>
        <w:tc>
          <w:tcPr/>
          <w:p>
            <w:pPr>
              <w:pStyle w:val="Compact"/>
              <w:jc w:val="left"/>
            </w:pPr>
            <w:r>
              <w:t xml:space="preserve">Direct object in absolutive</w:t>
            </w:r>
          </w:p>
        </w:tc>
      </w:tr>
      <w:tr>
        <w:tc>
          <w:tcPr/>
          <w:p>
            <w:pPr>
              <w:pStyle w:val="Compact"/>
              <w:jc w:val="left"/>
            </w:pPr>
            <w:r>
              <w:t xml:space="preserve">iO:PP</w:t>
            </w:r>
          </w:p>
        </w:tc>
        <w:tc>
          <w:tcPr/>
          <w:p>
            <w:pPr>
              <w:pStyle w:val="Compact"/>
              <w:jc w:val="left"/>
            </w:pPr>
            <w:r>
              <w:t xml:space="preserve">Indirect object as postpositional phrase</w:t>
            </w:r>
          </w:p>
        </w:tc>
      </w:tr>
      <w:tr>
        <w:tc>
          <w:tcPr/>
          <w:p>
            <w:pPr>
              <w:pStyle w:val="Compact"/>
              <w:jc w:val="left"/>
            </w:pPr>
            <w:r>
              <w:t xml:space="preserve">SPrae:Abs</w:t>
            </w:r>
          </w:p>
        </w:tc>
        <w:tc>
          <w:tcPr/>
          <w:p>
            <w:pPr>
              <w:pStyle w:val="Compact"/>
              <w:jc w:val="left"/>
            </w:pPr>
            <w:r>
              <w:t xml:space="preserve">Subject predicative in absolutive</w:t>
            </w:r>
          </w:p>
        </w:tc>
      </w:tr>
      <w:tr>
        <w:tc>
          <w:tcPr/>
          <w:p>
            <w:pPr>
              <w:pStyle w:val="Compact"/>
              <w:jc w:val="left"/>
            </w:pPr>
            <w:r>
              <w:t xml:space="preserve">Praed:PP</w:t>
            </w:r>
          </w:p>
        </w:tc>
        <w:tc>
          <w:tcPr/>
          <w:p>
            <w:pPr>
              <w:pStyle w:val="Compact"/>
              <w:jc w:val="left"/>
            </w:pPr>
            <w:r>
              <w:t xml:space="preserve">Predicate as postpositional phrase</w:t>
            </w:r>
          </w:p>
        </w:tc>
      </w:tr>
      <w:tr>
        <w:tc>
          <w:tcPr/>
          <w:p>
            <w:pPr>
              <w:pStyle w:val="Compact"/>
              <w:jc w:val="left"/>
            </w:pPr>
            <w:r>
              <w:t xml:space="preserve">AB:lok</w:t>
            </w:r>
          </w:p>
        </w:tc>
        <w:tc>
          <w:tcPr/>
          <w:p>
            <w:pPr>
              <w:pStyle w:val="Compact"/>
              <w:jc w:val="left"/>
            </w:pPr>
            <w:r>
              <w:t xml:space="preserve">Adverbial — locative (place)</w:t>
            </w:r>
          </w:p>
        </w:tc>
      </w:tr>
      <w:tr>
        <w:tc>
          <w:tcPr/>
          <w:p>
            <w:pPr>
              <w:pStyle w:val="Compact"/>
              <w:jc w:val="left"/>
            </w:pPr>
            <w:r>
              <w:t xml:space="preserve">AB:temp</w:t>
            </w:r>
          </w:p>
        </w:tc>
        <w:tc>
          <w:tcPr/>
          <w:p>
            <w:pPr>
              <w:pStyle w:val="Compact"/>
              <w:jc w:val="left"/>
            </w:pPr>
            <w:r>
              <w:t xml:space="preserve">Adverbial — temporal (time)</w:t>
            </w:r>
          </w:p>
        </w:tc>
      </w:tr>
      <w:tr>
        <w:tc>
          <w:tcPr/>
          <w:p>
            <w:pPr>
              <w:pStyle w:val="Compact"/>
              <w:jc w:val="left"/>
            </w:pPr>
            <w:r>
              <w:t xml:space="preserve">AB:kaus</w:t>
            </w:r>
          </w:p>
        </w:tc>
        <w:tc>
          <w:tcPr/>
          <w:p>
            <w:pPr>
              <w:pStyle w:val="Compact"/>
              <w:jc w:val="left"/>
            </w:pPr>
            <w:r>
              <w:t xml:space="preserve">Adverbial — causal (reason)</w:t>
            </w:r>
          </w:p>
        </w:tc>
      </w:tr>
      <w:tr>
        <w:tc>
          <w:tcPr/>
          <w:p>
            <w:pPr>
              <w:pStyle w:val="Compact"/>
              <w:jc w:val="left"/>
            </w:pPr>
            <w:r>
              <w:t xml:space="preserve">AB:mod</w:t>
            </w:r>
          </w:p>
        </w:tc>
        <w:tc>
          <w:tcPr/>
          <w:p>
            <w:pPr>
              <w:pStyle w:val="Compact"/>
              <w:jc w:val="left"/>
            </w:pPr>
            <w:r>
              <w:t xml:space="preserve">Adverbial — modal (manner)</w:t>
            </w:r>
          </w:p>
        </w:tc>
      </w:tr>
      <w:tr>
        <w:tc>
          <w:tcPr/>
          <w:p>
            <w:pPr>
              <w:pStyle w:val="Compact"/>
              <w:jc w:val="left"/>
            </w:pPr>
            <w:r>
              <w:t xml:space="preserve">AB:final</w:t>
            </w:r>
          </w:p>
        </w:tc>
        <w:tc>
          <w:tcPr/>
          <w:p>
            <w:pPr>
              <w:pStyle w:val="Compact"/>
              <w:jc w:val="left"/>
            </w:pPr>
            <w:r>
              <w:t xml:space="preserve">Adverbial — final (purpose)</w:t>
            </w:r>
          </w:p>
        </w:tc>
      </w:tr>
      <w:tr>
        <w:tc>
          <w:tcPr/>
          <w:p>
            <w:pPr>
              <w:pStyle w:val="Compact"/>
              <w:jc w:val="left"/>
            </w:pPr>
            <w:r>
              <w:t xml:space="preserve">ThemaPart</w:t>
            </w:r>
          </w:p>
        </w:tc>
        <w:tc>
          <w:tcPr/>
          <w:p>
            <w:pPr>
              <w:pStyle w:val="Compact"/>
              <w:jc w:val="left"/>
            </w:pPr>
            <w:r>
              <w:t xml:space="preserve">Topic particle phrase (ni-phrase)</w:t>
            </w:r>
          </w:p>
        </w:tc>
      </w:tr>
      <w:tr>
        <w:tc>
          <w:tcPr/>
          <w:p>
            <w:pPr>
              <w:pStyle w:val="Compact"/>
              <w:jc w:val="left"/>
            </w:pPr>
            <w:r>
              <w:t xml:space="preserve">ZitPart</w:t>
            </w:r>
          </w:p>
        </w:tc>
        <w:tc>
          <w:tcPr/>
          <w:p>
            <w:pPr>
              <w:pStyle w:val="Compact"/>
              <w:jc w:val="left"/>
            </w:pPr>
            <w:r>
              <w:t xml:space="preserve">Quotative particle phrase (zhes/ces + verb)</w:t>
            </w:r>
          </w:p>
        </w:tc>
      </w:tr>
      <w:tr>
        <w:tc>
          <w:tcPr/>
          <w:p>
            <w:pPr>
              <w:pStyle w:val="Compact"/>
              <w:jc w:val="left"/>
            </w:pPr>
            <w:r>
              <w:t xml:space="preserve">FinSuf</w:t>
            </w:r>
          </w:p>
        </w:tc>
        <w:tc>
          <w:tcPr/>
          <w:p>
            <w:pPr>
              <w:pStyle w:val="Compact"/>
              <w:jc w:val="left"/>
            </w:pPr>
            <w:r>
              <w:t xml:space="preserve">Final suffix phrase</w:t>
            </w:r>
          </w:p>
        </w:tc>
      </w:tr>
      <w:tr>
        <w:tc>
          <w:tcPr/>
          <w:p>
            <w:pPr>
              <w:pStyle w:val="Compact"/>
              <w:jc w:val="left"/>
            </w:pPr>
            <w:r>
              <w:t xml:space="preserve">Konj</w:t>
            </w:r>
          </w:p>
        </w:tc>
        <w:tc>
          <w:tcPr/>
          <w:p>
            <w:pPr>
              <w:pStyle w:val="Compact"/>
              <w:jc w:val="left"/>
            </w:pPr>
            <w:r>
              <w:t xml:space="preserve">Conjunctional phrase</w:t>
            </w:r>
          </w:p>
        </w:tc>
      </w:tr>
      <w:tr>
        <w:tc>
          <w:tcPr/>
          <w:p>
            <w:pPr>
              <w:pStyle w:val="Compact"/>
              <w:jc w:val="left"/>
            </w:pPr>
            <w:r>
              <w:t xml:space="preserve">FokPart</w:t>
            </w:r>
          </w:p>
        </w:tc>
        <w:tc>
          <w:tcPr/>
          <w:p>
            <w:pPr>
              <w:pStyle w:val="Compact"/>
              <w:jc w:val="left"/>
            </w:pPr>
            <w:r>
              <w:t xml:space="preserve">Focus particle phrase</w:t>
            </w:r>
          </w:p>
        </w:tc>
      </w:tr>
      <w:tr>
        <w:tc>
          <w:tcPr/>
          <w:p>
            <w:pPr>
              <w:pStyle w:val="Compact"/>
              <w:jc w:val="left"/>
            </w:pPr>
            <w:r>
              <w:t xml:space="preserve">PlPart</w:t>
            </w:r>
          </w:p>
        </w:tc>
        <w:tc>
          <w:tcPr/>
          <w:p>
            <w:pPr>
              <w:pStyle w:val="Compact"/>
              <w:jc w:val="left"/>
            </w:pPr>
            <w:r>
              <w:t xml:space="preserve">Plural particle phrase</w:t>
            </w:r>
          </w:p>
        </w:tc>
      </w:tr>
      <w:tr>
        <w:tc>
          <w:tcPr/>
          <w:p>
            <w:pPr>
              <w:pStyle w:val="Compact"/>
              <w:jc w:val="left"/>
            </w:pPr>
            <w:r>
              <w:t xml:space="preserve">KSuf</w:t>
            </w:r>
          </w:p>
        </w:tc>
        <w:tc>
          <w:tcPr/>
          <w:p>
            <w:pPr>
              <w:pStyle w:val="Compact"/>
              <w:jc w:val="left"/>
            </w:pPr>
            <w:r>
              <w:t xml:space="preserve">Case suffix phrase</w:t>
            </w:r>
          </w:p>
        </w:tc>
      </w:tr>
    </w:tbl>
    <w:p>
      <w:pPr>
        <w:pStyle w:val="BodyText"/>
      </w:pPr>
      <w:r>
        <w:t xml:space="preserve">Complete example of an annotated sentence:</w:t>
      </w:r>
    </w:p>
    <w:p>
      <w:pPr>
        <w:pStyle w:val="SourceCode"/>
      </w:pPr>
      <w:r>
        <w:rPr>
          <w:rStyle w:val="NormalTok"/>
        </w:rPr>
        <w:t xml:space="preserve">&lt;</w:t>
      </w:r>
      <w:r>
        <w:rPr>
          <w:rStyle w:val="KeywordTok"/>
        </w:rPr>
        <w:t xml:space="preserve">s</w:t>
      </w:r>
      <w:r>
        <w:rPr>
          <w:rStyle w:val="OtherTok"/>
        </w:rPr>
        <w:t xml:space="preserve"> xml:id=</w:t>
      </w:r>
      <w:r>
        <w:rPr>
          <w:rStyle w:val="StringTok"/>
        </w:rPr>
        <w:t xml:space="preserve">"s65b03"</w:t>
      </w:r>
      <w:r>
        <w:rPr>
          <w:rStyle w:val="NormalTok"/>
        </w:rPr>
        <w:t xml:space="preserve">&gt;</w:t>
      </w:r>
      <w:r>
        <w:br/>
      </w:r>
      <w:r>
        <w:rPr>
          <w:rStyle w:val="NormalTok"/>
        </w:rPr>
        <w:t xml:space="preserve">  &lt;</w:t>
      </w:r>
      <w:r>
        <w:rPr>
          <w:rStyle w:val="KeywordTok"/>
        </w:rPr>
        <w:t xml:space="preserve">cl</w:t>
      </w:r>
      <w:r>
        <w:rPr>
          <w:rStyle w:val="OtherTok"/>
        </w:rPr>
        <w:t xml:space="preserve"> type=</w:t>
      </w:r>
      <w:r>
        <w:rPr>
          <w:rStyle w:val="StringTok"/>
        </w:rPr>
        <w:t xml:space="preserve">"main"</w:t>
      </w:r>
      <w:r>
        <w:rPr>
          <w:rStyle w:val="NormalTok"/>
        </w:rPr>
        <w:t xml:space="preserve">&gt;</w:t>
      </w:r>
      <w:r>
        <w:br/>
      </w:r>
      <w:r>
        <w:rPr>
          <w:rStyle w:val="NormalTok"/>
        </w:rPr>
        <w:t xml:space="preserve">    &lt;</w:t>
      </w:r>
      <w:r>
        <w:rPr>
          <w:rStyle w:val="KeywordTok"/>
        </w:rPr>
        <w:t xml:space="preserve">phr</w:t>
      </w:r>
      <w:r>
        <w:rPr>
          <w:rStyle w:val="OtherTok"/>
        </w:rPr>
        <w:t xml:space="preserve"> function=</w:t>
      </w:r>
      <w:r>
        <w:rPr>
          <w:rStyle w:val="StringTok"/>
        </w:rPr>
        <w:t xml:space="preserve">"S:Erg"</w:t>
      </w:r>
      <w:r>
        <w:rPr>
          <w:rStyle w:val="NormalTok"/>
        </w:rPr>
        <w:t xml:space="preserve">&gt;</w:t>
      </w:r>
      <w:r>
        <w:br/>
      </w:r>
      <w:r>
        <w:rPr>
          <w:rStyle w:val="NormalTok"/>
        </w:rPr>
        <w:t xml:space="preserve">      &lt;</w:t>
      </w:r>
      <w:r>
        <w:rPr>
          <w:rStyle w:val="KeywordTok"/>
        </w:rPr>
        <w:t xml:space="preserve">w</w:t>
      </w:r>
      <w:r>
        <w:rPr>
          <w:rStyle w:val="OtherTok"/>
        </w:rPr>
        <w:t xml:space="preserve"> xml:id=</w:t>
      </w:r>
      <w:r>
        <w:rPr>
          <w:rStyle w:val="StringTok"/>
        </w:rPr>
        <w:t xml:space="preserve">"w65b03_01"</w:t>
      </w:r>
      <w:r>
        <w:rPr>
          <w:rStyle w:val="OtherTok"/>
        </w:rPr>
        <w:t xml:space="preserve"> pos=</w:t>
      </w:r>
      <w:r>
        <w:rPr>
          <w:rStyle w:val="StringTok"/>
        </w:rPr>
        <w:t xml:space="preserve">"N.prop"</w:t>
      </w:r>
      <w:r>
        <w:rPr>
          <w:rStyle w:val="OtherTok"/>
        </w:rPr>
        <w:t xml:space="preserve"> type=</w:t>
      </w:r>
      <w:r>
        <w:rPr>
          <w:rStyle w:val="StringTok"/>
        </w:rPr>
        <w:t xml:space="preserve">"noun"</w:t>
      </w:r>
      <w:r>
        <w:br/>
      </w:r>
      <w:r>
        <w:rPr>
          <w:rStyle w:val="OtherTok"/>
        </w:rPr>
        <w:t xml:space="preserve">         subtype=</w:t>
      </w:r>
      <w:r>
        <w:rPr>
          <w:rStyle w:val="StringTok"/>
        </w:rPr>
        <w:t xml:space="preserve">"personal_name"</w:t>
      </w:r>
      <w:r>
        <w:rPr>
          <w:rStyle w:val="NormalTok"/>
        </w:rPr>
        <w:t xml:space="preserve">&gt;dbyig gnyen&lt;/</w:t>
      </w:r>
      <w:r>
        <w:rPr>
          <w:rStyle w:val="KeywordTok"/>
        </w:rPr>
        <w:t xml:space="preserve">w</w:t>
      </w:r>
      <w:r>
        <w:rPr>
          <w:rStyle w:val="NormalTok"/>
        </w:rPr>
        <w:t xml:space="preserve">&gt;་</w:t>
      </w:r>
      <w:r>
        <w:br/>
      </w:r>
      <w:r>
        <w:rPr>
          <w:rStyle w:val="NormalTok"/>
        </w:rPr>
        <w:t xml:space="preserve">      &lt;</w:t>
      </w:r>
      <w:r>
        <w:rPr>
          <w:rStyle w:val="KeywordTok"/>
        </w:rPr>
        <w:t xml:space="preserve">w</w:t>
      </w:r>
      <w:r>
        <w:rPr>
          <w:rStyle w:val="OtherTok"/>
        </w:rPr>
        <w:t xml:space="preserve"> xml:id=</w:t>
      </w:r>
      <w:r>
        <w:rPr>
          <w:rStyle w:val="StringTok"/>
        </w:rPr>
        <w:t xml:space="preserve">"w65b03_02"</w:t>
      </w:r>
      <w:r>
        <w:rPr>
          <w:rStyle w:val="OtherTok"/>
        </w:rPr>
        <w:t xml:space="preserve"> pos=</w:t>
      </w:r>
      <w:r>
        <w:rPr>
          <w:rStyle w:val="StringTok"/>
        </w:rPr>
        <w:t xml:space="preserve">"PART.case"</w:t>
      </w:r>
      <w:r>
        <w:rPr>
          <w:rStyle w:val="OtherTok"/>
        </w:rPr>
        <w:t xml:space="preserve"> type=</w:t>
      </w:r>
      <w:r>
        <w:rPr>
          <w:rStyle w:val="StringTok"/>
        </w:rPr>
        <w:t xml:space="preserve">"particle"</w:t>
      </w:r>
      <w:r>
        <w:br/>
      </w:r>
      <w:r>
        <w:rPr>
          <w:rStyle w:val="OtherTok"/>
        </w:rPr>
        <w:t xml:space="preserve">         subtype=</w:t>
      </w:r>
      <w:r>
        <w:rPr>
          <w:rStyle w:val="StringTok"/>
        </w:rPr>
        <w:t xml:space="preserve">"agentive"</w:t>
      </w:r>
      <w:r>
        <w:rPr>
          <w:rStyle w:val="OtherTok"/>
        </w:rPr>
        <w:t xml:space="preserve"> function=</w:t>
      </w:r>
      <w:r>
        <w:rPr>
          <w:rStyle w:val="StringTok"/>
        </w:rPr>
        <w:t xml:space="preserve">"agentive"</w:t>
      </w:r>
      <w:r>
        <w:rPr>
          <w:rStyle w:val="NormalTok"/>
        </w:rPr>
        <w:t xml:space="preserve">&gt;gyis&lt;/</w:t>
      </w:r>
      <w:r>
        <w:rPr>
          <w:rStyle w:val="KeywordTok"/>
        </w:rPr>
        <w:t xml:space="preserve">w</w:t>
      </w:r>
      <w:r>
        <w:rPr>
          <w:rStyle w:val="NormalTok"/>
        </w:rPr>
        <w:t xml:space="preserve">&gt;</w:t>
      </w:r>
      <w:r>
        <w:br/>
      </w:r>
      <w:r>
        <w:rPr>
          <w:rStyle w:val="NormalTok"/>
        </w:rPr>
        <w:t xml:space="preserve">    &lt;/</w:t>
      </w:r>
      <w:r>
        <w:rPr>
          <w:rStyle w:val="KeywordTok"/>
        </w:rPr>
        <w:t xml:space="preserve">phr</w:t>
      </w:r>
      <w:r>
        <w:rPr>
          <w:rStyle w:val="NormalTok"/>
        </w:rPr>
        <w:t xml:space="preserve">&gt;</w:t>
      </w:r>
      <w:r>
        <w:br/>
      </w:r>
      <w:r>
        <w:rPr>
          <w:rStyle w:val="NormalTok"/>
        </w:rPr>
        <w:t xml:space="preserve">    &lt;</w:t>
      </w:r>
      <w:r>
        <w:rPr>
          <w:rStyle w:val="KeywordTok"/>
        </w:rPr>
        <w:t xml:space="preserve">phr</w:t>
      </w:r>
      <w:r>
        <w:rPr>
          <w:rStyle w:val="OtherTok"/>
        </w:rPr>
        <w:t xml:space="preserve"> function=</w:t>
      </w:r>
      <w:r>
        <w:rPr>
          <w:rStyle w:val="StringTok"/>
        </w:rPr>
        <w:t xml:space="preserve">"dO:Abs"</w:t>
      </w:r>
      <w:r>
        <w:rPr>
          <w:rStyle w:val="NormalTok"/>
        </w:rPr>
        <w:t xml:space="preserve">&gt;</w:t>
      </w:r>
      <w:r>
        <w:br/>
      </w:r>
      <w:r>
        <w:rPr>
          <w:rStyle w:val="NormalTok"/>
        </w:rPr>
        <w:t xml:space="preserve">      &lt;</w:t>
      </w:r>
      <w:r>
        <w:rPr>
          <w:rStyle w:val="KeywordTok"/>
        </w:rPr>
        <w:t xml:space="preserve">w</w:t>
      </w:r>
      <w:r>
        <w:rPr>
          <w:rStyle w:val="OtherTok"/>
        </w:rPr>
        <w:t xml:space="preserve"> xml:id=</w:t>
      </w:r>
      <w:r>
        <w:rPr>
          <w:rStyle w:val="StringTok"/>
        </w:rPr>
        <w:t xml:space="preserve">"w65b03_03"</w:t>
      </w:r>
      <w:r>
        <w:rPr>
          <w:rStyle w:val="OtherTok"/>
        </w:rPr>
        <w:t xml:space="preserve"> pos=</w:t>
      </w:r>
      <w:r>
        <w:rPr>
          <w:rStyle w:val="StringTok"/>
        </w:rPr>
        <w:t xml:space="preserve">"N"</w:t>
      </w:r>
      <w:r>
        <w:rPr>
          <w:rStyle w:val="OtherTok"/>
        </w:rPr>
        <w:t xml:space="preserve"> type=</w:t>
      </w:r>
      <w:r>
        <w:rPr>
          <w:rStyle w:val="StringTok"/>
        </w:rPr>
        <w:t xml:space="preserve">"noun"</w:t>
      </w:r>
      <w:r>
        <w:rPr>
          <w:rStyle w:val="NormalTok"/>
        </w:rPr>
        <w:t xml:space="preserve">&gt;chos&lt;/</w:t>
      </w:r>
      <w:r>
        <w:rPr>
          <w:rStyle w:val="KeywordTok"/>
        </w:rPr>
        <w:t xml:space="preserve">w</w:t>
      </w:r>
      <w:r>
        <w:rPr>
          <w:rStyle w:val="NormalTok"/>
        </w:rPr>
        <w:t xml:space="preserve">&gt;་</w:t>
      </w:r>
      <w:r>
        <w:br/>
      </w:r>
      <w:r>
        <w:rPr>
          <w:rStyle w:val="NormalTok"/>
        </w:rPr>
        <w:t xml:space="preserve">      &lt;</w:t>
      </w:r>
      <w:r>
        <w:rPr>
          <w:rStyle w:val="KeywordTok"/>
        </w:rPr>
        <w:t xml:space="preserve">w</w:t>
      </w:r>
      <w:r>
        <w:rPr>
          <w:rStyle w:val="OtherTok"/>
        </w:rPr>
        <w:t xml:space="preserve"> xml:id=</w:t>
      </w:r>
      <w:r>
        <w:rPr>
          <w:rStyle w:val="StringTok"/>
        </w:rPr>
        <w:t xml:space="preserve">"w65b03_04"</w:t>
      </w:r>
      <w:r>
        <w:rPr>
          <w:rStyle w:val="OtherTok"/>
        </w:rPr>
        <w:t xml:space="preserve"> pos=</w:t>
      </w:r>
      <w:r>
        <w:rPr>
          <w:rStyle w:val="StringTok"/>
        </w:rPr>
        <w:t xml:space="preserve">"PART.case"</w:t>
      </w:r>
      <w:r>
        <w:rPr>
          <w:rStyle w:val="OtherTok"/>
        </w:rPr>
        <w:t xml:space="preserve"> type=</w:t>
      </w:r>
      <w:r>
        <w:rPr>
          <w:rStyle w:val="StringTok"/>
        </w:rPr>
        <w:t xml:space="preserve">"particle"</w:t>
      </w:r>
      <w:r>
        <w:br/>
      </w:r>
      <w:r>
        <w:rPr>
          <w:rStyle w:val="OtherTok"/>
        </w:rPr>
        <w:t xml:space="preserve">         subtype=</w:t>
      </w:r>
      <w:r>
        <w:rPr>
          <w:rStyle w:val="StringTok"/>
        </w:rPr>
        <w:t xml:space="preserve">"genitive"</w:t>
      </w:r>
      <w:r>
        <w:rPr>
          <w:rStyle w:val="OtherTok"/>
        </w:rPr>
        <w:t xml:space="preserve"> function=</w:t>
      </w:r>
      <w:r>
        <w:rPr>
          <w:rStyle w:val="StringTok"/>
        </w:rPr>
        <w:t xml:space="preserve">"genitive"</w:t>
      </w:r>
      <w:r>
        <w:rPr>
          <w:rStyle w:val="NormalTok"/>
        </w:rPr>
        <w:t xml:space="preserve">&gt;kyi&lt;/</w:t>
      </w:r>
      <w:r>
        <w:rPr>
          <w:rStyle w:val="KeywordTok"/>
        </w:rPr>
        <w:t xml:space="preserve">w</w:t>
      </w:r>
      <w:r>
        <w:rPr>
          <w:rStyle w:val="NormalTok"/>
        </w:rPr>
        <w:t xml:space="preserve">&gt;</w:t>
      </w:r>
      <w:r>
        <w:br/>
      </w:r>
      <w:r>
        <w:rPr>
          <w:rStyle w:val="NormalTok"/>
        </w:rPr>
        <w:t xml:space="preserve">    &lt;/</w:t>
      </w:r>
      <w:r>
        <w:rPr>
          <w:rStyle w:val="KeywordTok"/>
        </w:rPr>
        <w:t xml:space="preserve">phr</w:t>
      </w:r>
      <w:r>
        <w:rPr>
          <w:rStyle w:val="NormalTok"/>
        </w:rPr>
        <w:t xml:space="preserve">&gt;</w:t>
      </w:r>
      <w:r>
        <w:br/>
      </w:r>
      <w:r>
        <w:rPr>
          <w:rStyle w:val="NormalTok"/>
        </w:rPr>
        <w:t xml:space="preserve">    &lt;</w:t>
      </w:r>
      <w:r>
        <w:rPr>
          <w:rStyle w:val="KeywordTok"/>
        </w:rPr>
        <w:t xml:space="preserve">phr</w:t>
      </w:r>
      <w:r>
        <w:rPr>
          <w:rStyle w:val="OtherTok"/>
        </w:rPr>
        <w:t xml:space="preserve"> function=</w:t>
      </w:r>
      <w:r>
        <w:rPr>
          <w:rStyle w:val="StringTok"/>
        </w:rPr>
        <w:t xml:space="preserve">"Praed:PP"</w:t>
      </w:r>
      <w:r>
        <w:rPr>
          <w:rStyle w:val="NormalTok"/>
        </w:rPr>
        <w:t xml:space="preserve">&gt;</w:t>
      </w:r>
      <w:r>
        <w:br/>
      </w:r>
      <w:r>
        <w:rPr>
          <w:rStyle w:val="NormalTok"/>
        </w:rPr>
        <w:t xml:space="preserve">      &lt;</w:t>
      </w:r>
      <w:r>
        <w:rPr>
          <w:rStyle w:val="KeywordTok"/>
        </w:rPr>
        <w:t xml:space="preserve">w</w:t>
      </w:r>
      <w:r>
        <w:rPr>
          <w:rStyle w:val="OtherTok"/>
        </w:rPr>
        <w:t xml:space="preserve"> xml:id=</w:t>
      </w:r>
      <w:r>
        <w:rPr>
          <w:rStyle w:val="StringTok"/>
        </w:rPr>
        <w:t xml:space="preserve">"w65b03_05"</w:t>
      </w:r>
      <w:r>
        <w:rPr>
          <w:rStyle w:val="OtherTok"/>
        </w:rPr>
        <w:t xml:space="preserve"> pos=</w:t>
      </w:r>
      <w:r>
        <w:rPr>
          <w:rStyle w:val="StringTok"/>
        </w:rPr>
        <w:t xml:space="preserve">"V.past"</w:t>
      </w:r>
      <w:r>
        <w:rPr>
          <w:rStyle w:val="OtherTok"/>
        </w:rPr>
        <w:t xml:space="preserve"> type=</w:t>
      </w:r>
      <w:r>
        <w:rPr>
          <w:rStyle w:val="StringTok"/>
        </w:rPr>
        <w:t xml:space="preserve">"verb"</w:t>
      </w:r>
      <w:r>
        <w:br/>
      </w:r>
      <w:r>
        <w:rPr>
          <w:rStyle w:val="OtherTok"/>
        </w:rPr>
        <w:t xml:space="preserve">         ana=</w:t>
      </w:r>
      <w:r>
        <w:rPr>
          <w:rStyle w:val="StringTok"/>
        </w:rPr>
        <w:t xml:space="preserve">"VG3 tdV 2.SF"</w:t>
      </w:r>
      <w:r>
        <w:rPr>
          <w:rStyle w:val="NormalTok"/>
        </w:rPr>
        <w:t xml:space="preserve">&gt;bshad&lt;/</w:t>
      </w:r>
      <w:r>
        <w:rPr>
          <w:rStyle w:val="KeywordTok"/>
        </w:rPr>
        <w:t xml:space="preserve">w</w:t>
      </w:r>
      <w:r>
        <w:rPr>
          <w:rStyle w:val="NormalTok"/>
        </w:rPr>
        <w:t xml:space="preserve">&gt;</w:t>
      </w:r>
      <w:r>
        <w:br/>
      </w:r>
      <w:r>
        <w:rPr>
          <w:rStyle w:val="NormalTok"/>
        </w:rPr>
        <w:t xml:space="preserve">    &lt;/</w:t>
      </w:r>
      <w:r>
        <w:rPr>
          <w:rStyle w:val="KeywordTok"/>
        </w:rPr>
        <w:t xml:space="preserve">phr</w:t>
      </w:r>
      <w:r>
        <w:rPr>
          <w:rStyle w:val="NormalTok"/>
        </w:rPr>
        <w:t xml:space="preserve">&gt;</w:t>
      </w:r>
      <w:r>
        <w:br/>
      </w:r>
      <w:r>
        <w:rPr>
          <w:rStyle w:val="NormalTok"/>
        </w:rPr>
        <w:t xml:space="preserve">  &lt;/</w:t>
      </w:r>
      <w:r>
        <w:rPr>
          <w:rStyle w:val="KeywordTok"/>
        </w:rPr>
        <w:t xml:space="preserve">cl</w:t>
      </w:r>
      <w:r>
        <w:rPr>
          <w:rStyle w:val="NormalTok"/>
        </w:rPr>
        <w:t xml:space="preserve">&gt;</w:t>
      </w:r>
      <w:r>
        <w:br/>
      </w:r>
      <w:r>
        <w:rPr>
          <w:rStyle w:val="NormalTok"/>
        </w:rPr>
        <w:t xml:space="preserve">  &lt;</w:t>
      </w:r>
      <w:r>
        <w:rPr>
          <w:rStyle w:val="KeywordTok"/>
        </w:rPr>
        <w:t xml:space="preserve">pc</w:t>
      </w:r>
      <w:r>
        <w:rPr>
          <w:rStyle w:val="OtherTok"/>
        </w:rPr>
        <w:t xml:space="preserve"> xml:id=</w:t>
      </w:r>
      <w:r>
        <w:rPr>
          <w:rStyle w:val="StringTok"/>
        </w:rPr>
        <w:t xml:space="preserve">"pc65b03_01"</w:t>
      </w:r>
      <w:r>
        <w:rPr>
          <w:rStyle w:val="OtherTok"/>
        </w:rPr>
        <w:t xml:space="preserve"> type=</w:t>
      </w:r>
      <w:r>
        <w:rPr>
          <w:rStyle w:val="StringTok"/>
        </w:rPr>
        <w:t xml:space="preserve">"shad"</w:t>
      </w:r>
      <w:r>
        <w:rPr>
          <w:rStyle w:val="NormalTok"/>
        </w:rPr>
        <w:t xml:space="preserve">&gt;།&lt;/</w:t>
      </w:r>
      <w:r>
        <w:rPr>
          <w:rStyle w:val="KeywordTok"/>
        </w:rPr>
        <w:t xml:space="preserve">pc</w:t>
      </w:r>
      <w:r>
        <w:rPr>
          <w:rStyle w:val="NormalTok"/>
        </w:rPr>
        <w:t xml:space="preserve">&gt;</w:t>
      </w:r>
      <w:r>
        <w:br/>
      </w:r>
      <w:r>
        <w:rPr>
          <w:rStyle w:val="NormalTok"/>
        </w:rPr>
        <w:t xml:space="preserve">&lt;/</w:t>
      </w:r>
      <w:r>
        <w:rPr>
          <w:rStyle w:val="KeywordTok"/>
        </w:rPr>
        <w:t xml:space="preserve">s</w:t>
      </w:r>
      <w:r>
        <w:rPr>
          <w:rStyle w:val="NormalTok"/>
        </w:rPr>
        <w:t xml:space="preserve">&gt;</w:t>
      </w:r>
    </w:p>
    <w:bookmarkEnd w:id="64"/>
    <w:bookmarkStart w:id="65" w:name="Xb98e0399a81d6616d318edac238c9888292a287"/>
    <w:p>
      <w:pPr>
        <w:pStyle w:val="Heading3"/>
      </w:pPr>
      <w:r>
        <w:t xml:space="preserve">11.6.4 Browser Interaction: Parallel Text and Vocabulary</w:t>
      </w:r>
    </w:p>
    <w:p>
      <w:pPr>
        <w:pStyle w:val="FirstParagraph"/>
      </w:pPr>
      <w:r>
        <w:t xml:space="preserve">TibetanTEI implements bidirectional linking between the Tibetan tab, the vocabulary tab (Voc.) and the translations:</w:t>
      </w:r>
    </w:p>
    <w:p>
      <w:pPr>
        <w:numPr>
          <w:ilvl w:val="0"/>
          <w:numId w:val="1009"/>
        </w:numPr>
        <w:pStyle w:val="Compact"/>
      </w:pPr>
      <w:r>
        <w:rPr>
          <w:bCs/>
          <w:b/>
        </w:rPr>
        <w:t xml:space="preserve">Tibetan → parallel sentence:</w:t>
      </w:r>
      <w:r>
        <w:t xml:space="preserve"> </w:t>
      </w:r>
      <w:r>
        <w:t xml:space="preserve">Clicking on an</w:t>
      </w:r>
      <w:r>
        <w:t xml:space="preserve"> </w:t>
      </w:r>
      <w:r>
        <w:rPr>
          <w:rStyle w:val="VerbatimChar"/>
        </w:rPr>
        <w:t xml:space="preserve">&lt;s corresp="..."&gt;</w:t>
      </w:r>
      <w:r>
        <w:t xml:space="preserve"> </w:t>
      </w:r>
      <w:r>
        <w:t xml:space="preserve">sentence displays the German/English parallel sentence as a tooltip directly below.</w:t>
      </w:r>
    </w:p>
    <w:p>
      <w:pPr>
        <w:numPr>
          <w:ilvl w:val="0"/>
          <w:numId w:val="1009"/>
        </w:numPr>
        <w:pStyle w:val="Compact"/>
      </w:pPr>
      <w:r>
        <w:rPr>
          <w:bCs/>
          <w:b/>
        </w:rPr>
        <w:t xml:space="preserve">Tibetan → vocabulary:</w:t>
      </w:r>
      <w:r>
        <w:t xml:space="preserve"> </w:t>
      </w:r>
      <w:r>
        <w:t xml:space="preserve">Clicking on a word with</w:t>
      </w:r>
      <w:r>
        <w:t xml:space="preserve"> </w:t>
      </w:r>
      <w:r>
        <w:rPr>
          <w:rStyle w:val="VerbatimChar"/>
        </w:rPr>
        <w:t xml:space="preserve">@ana</w:t>
      </w:r>
      <w:r>
        <w:t xml:space="preserve"> </w:t>
      </w:r>
      <w:r>
        <w:t xml:space="preserve">(dotted underline) switches to the Voc. tab and highlights the entry.</w:t>
      </w:r>
    </w:p>
    <w:p>
      <w:pPr>
        <w:numPr>
          <w:ilvl w:val="0"/>
          <w:numId w:val="1009"/>
        </w:numPr>
        <w:pStyle w:val="Compact"/>
      </w:pPr>
      <w:r>
        <w:rPr>
          <w:bCs/>
          <w:b/>
        </w:rPr>
        <w:t xml:space="preserve">Vocabulary → Tibetan:</w:t>
      </w:r>
      <w:r>
        <w:t xml:space="preserve"> </w:t>
      </w:r>
      <w:r>
        <w:t xml:space="preserve">Clicking</w:t>
      </w:r>
      <w:r>
        <w:t xml:space="preserve"> </w:t>
      </w:r>
      <w:r>
        <w:rPr>
          <w:rStyle w:val="VerbatimChar"/>
        </w:rPr>
        <w:t xml:space="preserve">[→]</w:t>
      </w:r>
      <w:r>
        <w:t xml:space="preserve"> </w:t>
      </w:r>
      <w:r>
        <w:t xml:space="preserve">in the Voc. tab switches to the Tibetan tab and highlights the word in the text.</w:t>
      </w:r>
    </w:p>
    <w:p>
      <w:pPr>
        <w:pStyle w:val="FirstParagraph"/>
      </w:pPr>
      <w:r>
        <w:t xml:space="preserve">XML prerequisites:</w:t>
      </w:r>
    </w:p>
    <w:p>
      <w:pPr>
        <w:pStyle w:val="SourceCode"/>
      </w:pPr>
      <w:r>
        <w:rPr>
          <w:rStyle w:val="CommentTok"/>
        </w:rPr>
        <w:t xml:space="preserve">&lt;!-- Parallel text --&gt;</w:t>
      </w:r>
      <w:r>
        <w:br/>
      </w:r>
      <w:r>
        <w:rPr>
          <w:rStyle w:val="NormalTok"/>
        </w:rPr>
        <w:t xml:space="preserve">&lt;</w:t>
      </w:r>
      <w:r>
        <w:rPr>
          <w:rStyle w:val="KeywordTok"/>
        </w:rPr>
        <w:t xml:space="preserve">s</w:t>
      </w:r>
      <w:r>
        <w:rPr>
          <w:rStyle w:val="OtherTok"/>
        </w:rPr>
        <w:t xml:space="preserve"> xml:id=</w:t>
      </w:r>
      <w:r>
        <w:rPr>
          <w:rStyle w:val="StringTok"/>
        </w:rPr>
        <w:t xml:space="preserve">"s65a01"</w:t>
      </w:r>
      <w:r>
        <w:rPr>
          <w:rStyle w:val="OtherTok"/>
        </w:rPr>
        <w:t xml:space="preserve"> corresp=</w:t>
      </w:r>
      <w:r>
        <w:rPr>
          <w:rStyle w:val="StringTok"/>
        </w:rPr>
        <w:t xml:space="preserve">"#s65a01_de #s65a01_en"</w:t>
      </w:r>
      <w:r>
        <w:rPr>
          <w:rStyle w:val="NormalTok"/>
        </w:rPr>
        <w:t xml:space="preserve">&gt;...&lt;/</w:t>
      </w:r>
      <w:r>
        <w:rPr>
          <w:rStyle w:val="KeywordTok"/>
        </w:rPr>
        <w:t xml:space="preserve">s</w:t>
      </w:r>
      <w:r>
        <w:rPr>
          <w:rStyle w:val="NormalTok"/>
        </w:rPr>
        <w:t xml:space="preserve">&gt;</w:t>
      </w:r>
      <w:r>
        <w:br/>
      </w:r>
      <w:r>
        <w:br/>
      </w:r>
      <w:r>
        <w:rPr>
          <w:rStyle w:val="CommentTok"/>
        </w:rPr>
        <w:t xml:space="preserve">&lt;!-- Vocabulary --&gt;</w:t>
      </w:r>
      <w:r>
        <w:br/>
      </w:r>
      <w:r>
        <w:rPr>
          <w:rStyle w:val="NormalTok"/>
        </w:rPr>
        <w:t xml:space="preserve">&lt;</w:t>
      </w:r>
      <w:r>
        <w:rPr>
          <w:rStyle w:val="KeywordTok"/>
        </w:rPr>
        <w:t xml:space="preserve">w</w:t>
      </w:r>
      <w:r>
        <w:rPr>
          <w:rStyle w:val="OtherTok"/>
        </w:rPr>
        <w:t xml:space="preserve"> xml:id=</w:t>
      </w:r>
      <w:r>
        <w:rPr>
          <w:rStyle w:val="StringTok"/>
        </w:rPr>
        <w:t xml:space="preserve">"w65a01_01"</w:t>
      </w:r>
      <w:r>
        <w:rPr>
          <w:rStyle w:val="OtherTok"/>
        </w:rPr>
        <w:t xml:space="preserve"> pos=</w:t>
      </w:r>
      <w:r>
        <w:rPr>
          <w:rStyle w:val="StringTok"/>
        </w:rPr>
        <w:t xml:space="preserve">"N"</w:t>
      </w:r>
      <w:r>
        <w:rPr>
          <w:rStyle w:val="OtherTok"/>
        </w:rPr>
        <w:t xml:space="preserve"> ana=</w:t>
      </w:r>
      <w:r>
        <w:rPr>
          <w:rStyle w:val="StringTok"/>
        </w:rPr>
        <w:t xml:space="preserve">"#lex_slob_dpon"</w:t>
      </w:r>
      <w:r>
        <w:rPr>
          <w:rStyle w:val="NormalTok"/>
        </w:rPr>
        <w:t xml:space="preserve">&gt;སློབ་དཔོན་&lt;/</w:t>
      </w:r>
      <w:r>
        <w:rPr>
          <w:rStyle w:val="KeywordTok"/>
        </w:rPr>
        <w:t xml:space="preserve">w</w:t>
      </w:r>
      <w:r>
        <w:rPr>
          <w:rStyle w:val="NormalTok"/>
        </w:rPr>
        <w:t xml:space="preserve">&gt;</w:t>
      </w:r>
    </w:p>
    <w:bookmarkEnd w:id="65"/>
    <w:bookmarkEnd w:id="66"/>
    <w:bookmarkStart w:id="67" w:name="references-schwieger-bialek"/>
    <w:p>
      <w:pPr>
        <w:pStyle w:val="Heading2"/>
      </w:pPr>
      <w:r>
        <w:t xml:space="preserve">11.7 References (Schwieger / Bialek)</w:t>
      </w:r>
    </w:p>
    <w:p>
      <w:pPr>
        <w:pStyle w:val="FirstParagraph"/>
      </w:pPr>
      <w:r>
        <w:t xml:space="preserve">References to Schwieger or Bialek are noted as</w:t>
      </w:r>
      <w:r>
        <w:t xml:space="preserve"> </w:t>
      </w:r>
      <w:r>
        <w:rPr>
          <w:rStyle w:val="VerbatimChar"/>
        </w:rPr>
        <w:t xml:space="preserve">&lt;note type="ref"&gt;</w:t>
      </w:r>
      <w:r>
        <w:t xml:space="preserve"> </w:t>
      </w:r>
      <w:r>
        <w:t xml:space="preserve">on the</w:t>
      </w:r>
      <w:r>
        <w:t xml:space="preserve"> </w:t>
      </w:r>
      <w:r>
        <w:rPr>
          <w:rStyle w:val="VerbatimChar"/>
        </w:rPr>
        <w:t xml:space="preserve">&lt;cl&gt;</w:t>
      </w:r>
      <w:r>
        <w:t xml:space="preserve"> </w:t>
      </w:r>
      <w:r>
        <w:t xml:space="preserve">or</w:t>
      </w:r>
      <w:r>
        <w:t xml:space="preserve"> </w:t>
      </w:r>
      <w:r>
        <w:rPr>
          <w:rStyle w:val="VerbatimChar"/>
        </w:rPr>
        <w:t xml:space="preserve">&lt;phr&gt;</w:t>
      </w:r>
      <w:r>
        <w:t xml:space="preserve"> </w:t>
      </w:r>
      <w:r>
        <w:t xml:space="preserve">element: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Format</w:t>
            </w:r>
          </w:p>
        </w:tc>
        <w:tc>
          <w:tcPr/>
          <w:p>
            <w:pPr>
              <w:pStyle w:val="Compact"/>
              <w:jc w:val="left"/>
            </w:pPr>
            <w:r>
              <w:t xml:space="preserve">Example</w:t>
            </w:r>
          </w:p>
        </w:tc>
      </w:tr>
      <w:tr>
        <w:tc>
          <w:tcPr/>
          <w:p>
            <w:pPr>
              <w:pStyle w:val="Compact"/>
              <w:jc w:val="left"/>
            </w:pPr>
            <w:r>
              <w:t xml:space="preserve">Schwieger</w:t>
            </w:r>
          </w:p>
        </w:tc>
        <w:tc>
          <w:tcPr/>
          <w:p>
            <w:pPr>
              <w:pStyle w:val="Compact"/>
              <w:jc w:val="left"/>
            </w:pPr>
            <w:r>
              <w:rPr>
                <w:rStyle w:val="VerbatimChar"/>
              </w:rPr>
              <w:t xml:space="preserve">&lt;note type="ref"&gt;Schwieger §142 (p. 89): bdag gis byas pa&lt;/note&gt;</w:t>
            </w:r>
          </w:p>
        </w:tc>
      </w:tr>
      <w:tr>
        <w:tc>
          <w:tcPr/>
          <w:p>
            <w:pPr>
              <w:pStyle w:val="Compact"/>
              <w:jc w:val="left"/>
            </w:pPr>
            <w:r>
              <w:t xml:space="preserve">Bialek Lec.</w:t>
            </w:r>
          </w:p>
        </w:tc>
        <w:tc>
          <w:tcPr/>
          <w:p>
            <w:pPr>
              <w:pStyle w:val="Compact"/>
              <w:jc w:val="left"/>
            </w:pPr>
            <w:r>
              <w:rPr>
                <w:rStyle w:val="VerbatimChar"/>
              </w:rPr>
              <w:t xml:space="preserve">&lt;note type="ref"&gt;Bialek Lec. 15, "Case relations", sect. b: thams cad la&lt;/note&gt;</w:t>
            </w:r>
          </w:p>
        </w:tc>
      </w:tr>
      <w:tr>
        <w:tc>
          <w:tcPr/>
          <w:p>
            <w:pPr>
              <w:pStyle w:val="Compact"/>
              <w:jc w:val="left"/>
            </w:pPr>
            <w:r>
              <w:t xml:space="preserve">Bialek CTG</w:t>
            </w:r>
          </w:p>
        </w:tc>
        <w:tc>
          <w:tcPr/>
          <w:p>
            <w:pPr>
              <w:pStyle w:val="Compact"/>
              <w:jc w:val="left"/>
            </w:pPr>
            <w:r>
              <w:rPr>
                <w:rStyle w:val="VerbatimChar"/>
              </w:rPr>
              <w:t xml:space="preserve">&lt;note type="ref"&gt;Bialek (CTG), "Ergative": bdag gis&lt;/note&gt;</w:t>
            </w:r>
          </w:p>
        </w:tc>
      </w:tr>
      <w:tr>
        <w:tc>
          <w:tcPr/>
          <w:p>
            <w:pPr>
              <w:pStyle w:val="Compact"/>
              <w:jc w:val="left"/>
            </w:pPr>
            <w:r>
              <w:t xml:space="preserve">Bialek TB</w:t>
            </w:r>
          </w:p>
        </w:tc>
        <w:tc>
          <w:tcPr/>
          <w:p>
            <w:pPr>
              <w:pStyle w:val="Compact"/>
              <w:jc w:val="left"/>
            </w:pPr>
            <w:r>
              <w:rPr>
                <w:rStyle w:val="VerbatimChar"/>
              </w:rPr>
              <w:t xml:space="preserve">&lt;note type="ref"&gt;Bialek (TB), "CASE SYSTEM": rgyal pos&lt;/note&gt;</w:t>
            </w:r>
          </w:p>
        </w:tc>
      </w:tr>
    </w:tbl>
    <w:p>
      <w:pPr>
        <w:pStyle w:val="BodyText"/>
      </w:pPr>
      <w:r>
        <w:t xml:space="preserve">Example on</w:t>
      </w:r>
      <w:r>
        <w:t xml:space="preserve"> </w:t>
      </w:r>
      <w:r>
        <w:rPr>
          <w:rStyle w:val="VerbatimChar"/>
        </w:rPr>
        <w:t xml:space="preserve">&lt;phr&gt;</w:t>
      </w:r>
      <w:r>
        <w:t xml:space="preserve">:</w:t>
      </w:r>
    </w:p>
    <w:p>
      <w:pPr>
        <w:pStyle w:val="SourceCode"/>
      </w:pPr>
      <w:r>
        <w:rPr>
          <w:rStyle w:val="NormalTok"/>
        </w:rPr>
        <w:t xml:space="preserve">&lt;</w:t>
      </w:r>
      <w:r>
        <w:rPr>
          <w:rStyle w:val="KeywordTok"/>
        </w:rPr>
        <w:t xml:space="preserve">phr</w:t>
      </w:r>
      <w:r>
        <w:rPr>
          <w:rStyle w:val="OtherTok"/>
        </w:rPr>
        <w:t xml:space="preserve"> function=</w:t>
      </w:r>
      <w:r>
        <w:rPr>
          <w:rStyle w:val="StringTok"/>
        </w:rPr>
        <w:t xml:space="preserve">"S:Erg"</w:t>
      </w:r>
      <w:r>
        <w:rPr>
          <w:rStyle w:val="NormalTok"/>
        </w:rPr>
        <w:t xml:space="preserve">&gt;</w:t>
      </w:r>
      <w:r>
        <w:br/>
      </w:r>
      <w:r>
        <w:rPr>
          <w:rStyle w:val="NormalTok"/>
        </w:rPr>
        <w:t xml:space="preserve">  &lt;</w:t>
      </w:r>
      <w:r>
        <w:rPr>
          <w:rStyle w:val="KeywordTok"/>
        </w:rPr>
        <w:t xml:space="preserve">w</w:t>
      </w:r>
      <w:r>
        <w:rPr>
          <w:rStyle w:val="OtherTok"/>
        </w:rPr>
        <w:t xml:space="preserve"> xml:id=</w:t>
      </w:r>
      <w:r>
        <w:rPr>
          <w:rStyle w:val="StringTok"/>
        </w:rPr>
        <w:t xml:space="preserve">"w65b03_01"</w:t>
      </w:r>
      <w:r>
        <w:rPr>
          <w:rStyle w:val="OtherTok"/>
        </w:rPr>
        <w:t xml:space="preserve"> pos=</w:t>
      </w:r>
      <w:r>
        <w:rPr>
          <w:rStyle w:val="StringTok"/>
        </w:rPr>
        <w:t xml:space="preserve">"N.prop"</w:t>
      </w:r>
      <w:r>
        <w:rPr>
          <w:rStyle w:val="NormalTok"/>
        </w:rPr>
        <w:t xml:space="preserve">&gt;dbyig gnyen&lt;/</w:t>
      </w:r>
      <w:r>
        <w:rPr>
          <w:rStyle w:val="KeywordTok"/>
        </w:rPr>
        <w:t xml:space="preserve">w</w:t>
      </w:r>
      <w:r>
        <w:rPr>
          <w:rStyle w:val="NormalTok"/>
        </w:rPr>
        <w:t xml:space="preserve">&gt;་</w:t>
      </w:r>
      <w:r>
        <w:br/>
      </w:r>
      <w:r>
        <w:rPr>
          <w:rStyle w:val="NormalTok"/>
        </w:rPr>
        <w:t xml:space="preserve">  &lt;</w:t>
      </w:r>
      <w:r>
        <w:rPr>
          <w:rStyle w:val="KeywordTok"/>
        </w:rPr>
        <w:t xml:space="preserve">w</w:t>
      </w:r>
      <w:r>
        <w:rPr>
          <w:rStyle w:val="OtherTok"/>
        </w:rPr>
        <w:t xml:space="preserve"> xml:id=</w:t>
      </w:r>
      <w:r>
        <w:rPr>
          <w:rStyle w:val="StringTok"/>
        </w:rPr>
        <w:t xml:space="preserve">"w65b03_02"</w:t>
      </w:r>
      <w:r>
        <w:rPr>
          <w:rStyle w:val="OtherTok"/>
        </w:rPr>
        <w:t xml:space="preserve"> pos=</w:t>
      </w:r>
      <w:r>
        <w:rPr>
          <w:rStyle w:val="StringTok"/>
        </w:rPr>
        <w:t xml:space="preserve">"PART.case"</w:t>
      </w:r>
      <w:r>
        <w:br/>
      </w:r>
      <w:r>
        <w:rPr>
          <w:rStyle w:val="OtherTok"/>
        </w:rPr>
        <w:t xml:space="preserve">     subtype=</w:t>
      </w:r>
      <w:r>
        <w:rPr>
          <w:rStyle w:val="StringTok"/>
        </w:rPr>
        <w:t xml:space="preserve">"agentive"</w:t>
      </w:r>
      <w:r>
        <w:rPr>
          <w:rStyle w:val="OtherTok"/>
        </w:rPr>
        <w:t xml:space="preserve"> function=</w:t>
      </w:r>
      <w:r>
        <w:rPr>
          <w:rStyle w:val="StringTok"/>
        </w:rPr>
        <w:t xml:space="preserve">"agentive"</w:t>
      </w:r>
      <w:r>
        <w:rPr>
          <w:rStyle w:val="NormalTok"/>
        </w:rPr>
        <w:t xml:space="preserve">&gt;gyis&lt;/</w:t>
      </w:r>
      <w:r>
        <w:rPr>
          <w:rStyle w:val="KeywordTok"/>
        </w:rPr>
        <w:t xml:space="preserve">w</w:t>
      </w:r>
      <w:r>
        <w:rPr>
          <w:rStyle w:val="NormalTok"/>
        </w:rPr>
        <w:t xml:space="preserve">&gt;</w:t>
      </w:r>
      <w:r>
        <w:br/>
      </w:r>
      <w:r>
        <w:rPr>
          <w:rStyle w:val="NormalTok"/>
        </w:rPr>
        <w:t xml:space="preserve">  &lt;</w:t>
      </w:r>
      <w:r>
        <w:rPr>
          <w:rStyle w:val="KeywordTok"/>
        </w:rPr>
        <w:t xml:space="preserve">note</w:t>
      </w:r>
      <w:r>
        <w:rPr>
          <w:rStyle w:val="OtherTok"/>
        </w:rPr>
        <w:t xml:space="preserve"> type=</w:t>
      </w:r>
      <w:r>
        <w:rPr>
          <w:rStyle w:val="StringTok"/>
        </w:rPr>
        <w:t xml:space="preserve">"ref"</w:t>
      </w:r>
      <w:r>
        <w:rPr>
          <w:rStyle w:val="NormalTok"/>
        </w:rPr>
        <w:t xml:space="preserve">&gt;Schwieger §79 (p. 52): rgyal pos&lt;/</w:t>
      </w:r>
      <w:r>
        <w:rPr>
          <w:rStyle w:val="KeywordTok"/>
        </w:rPr>
        <w:t xml:space="preserve">note</w:t>
      </w:r>
      <w:r>
        <w:rPr>
          <w:rStyle w:val="NormalTok"/>
        </w:rPr>
        <w:t xml:space="preserve">&gt;</w:t>
      </w:r>
      <w:r>
        <w:br/>
      </w:r>
      <w:r>
        <w:rPr>
          <w:rStyle w:val="NormalTok"/>
        </w:rPr>
        <w:t xml:space="preserve">&lt;/</w:t>
      </w:r>
      <w:r>
        <w:rPr>
          <w:rStyle w:val="KeywordTok"/>
        </w:rPr>
        <w:t xml:space="preserve">phr</w:t>
      </w:r>
      <w:r>
        <w:rPr>
          <w:rStyle w:val="NormalTok"/>
        </w:rPr>
        <w:t xml:space="preserve">&gt;</w:t>
      </w:r>
    </w:p>
    <w:bookmarkEnd w:id="67"/>
    <w:bookmarkStart w:id="68" w:name="tiger-xml-format-syntax-trees"/>
    <w:p>
      <w:pPr>
        <w:pStyle w:val="Heading2"/>
      </w:pPr>
      <w:r>
        <w:t xml:space="preserve">11.8 TIGER-XML Format (Syntax Trees)</w:t>
      </w:r>
    </w:p>
    <w:p>
      <w:pPr>
        <w:pStyle w:val="FirstParagraph"/>
      </w:pPr>
      <w:r>
        <w:t xml:space="preserve">For texts with complete syntactic annotation, a TIGER-XML-compatible tree structure is produced. This can be stored in a separate document or as an extension in the TEI standOff.</w:t>
      </w:r>
    </w:p>
    <w:p>
      <w:pPr>
        <w:pStyle w:val="BodyText"/>
      </w:pPr>
      <w:r>
        <w:t xml:space="preserve">The TIGER format distinguishes terminals (T = tokens =</w:t>
      </w:r>
      <w:r>
        <w:t xml:space="preserve"> </w:t>
      </w:r>
      <w:r>
        <w:rPr>
          <w:rStyle w:val="VerbatimChar"/>
        </w:rPr>
        <w:t xml:space="preserve">&lt;w&gt;</w:t>
      </w:r>
      <w:r>
        <w:t xml:space="preserve">) from non-terminals (NT = phrases =</w:t>
      </w:r>
      <w:r>
        <w:t xml:space="preserve"> </w:t>
      </w:r>
      <w:r>
        <w:rPr>
          <w:rStyle w:val="VerbatimChar"/>
        </w:rPr>
        <w:t xml:space="preserve">&lt;phr&gt;</w:t>
      </w:r>
      <w:r>
        <w:t xml:space="preserve">,</w:t>
      </w:r>
      <w:r>
        <w:t xml:space="preserve"> </w:t>
      </w:r>
      <w:r>
        <w:rPr>
          <w:rStyle w:val="VerbatimChar"/>
        </w:rPr>
        <w:t xml:space="preserve">&lt;cl&gt;</w:t>
      </w:r>
      <w:r>
        <w:t xml:space="preserve">):</w:t>
      </w:r>
    </w:p>
    <w:p>
      <w:pPr>
        <w:pStyle w:val="SourceCode"/>
      </w:pPr>
      <w:r>
        <w:rPr>
          <w:rStyle w:val="NormalTok"/>
        </w:rPr>
        <w:t xml:space="preserve">&lt;</w:t>
      </w:r>
      <w:r>
        <w:rPr>
          <w:rStyle w:val="KeywordTok"/>
        </w:rPr>
        <w:t xml:space="preserve">graph</w:t>
      </w:r>
      <w:r>
        <w:rPr>
          <w:rStyle w:val="OtherTok"/>
        </w:rPr>
        <w:t xml:space="preserve"> root=</w:t>
      </w:r>
      <w:r>
        <w:rPr>
          <w:rStyle w:val="StringTok"/>
        </w:rPr>
        <w:t xml:space="preserve">"s65b03"</w:t>
      </w:r>
      <w:r>
        <w:rPr>
          <w:rStyle w:val="NormalTok"/>
        </w:rPr>
        <w:t xml:space="preserve">&gt;</w:t>
      </w:r>
      <w:r>
        <w:br/>
      </w:r>
      <w:r>
        <w:rPr>
          <w:rStyle w:val="NormalTok"/>
        </w:rPr>
        <w:t xml:space="preserve">  &lt;</w:t>
      </w:r>
      <w:r>
        <w:rPr>
          <w:rStyle w:val="KeywordTok"/>
        </w:rPr>
        <w:t xml:space="preserve">terminals</w:t>
      </w:r>
      <w:r>
        <w:rPr>
          <w:rStyle w:val="NormalTok"/>
        </w:rPr>
        <w:t xml:space="preserve">&gt;</w:t>
      </w:r>
      <w:r>
        <w:br/>
      </w:r>
      <w:r>
        <w:rPr>
          <w:rStyle w:val="NormalTok"/>
        </w:rPr>
        <w:t xml:space="preserve">    &lt;</w:t>
      </w:r>
      <w:r>
        <w:rPr>
          <w:rStyle w:val="KeywordTok"/>
        </w:rPr>
        <w:t xml:space="preserve">t</w:t>
      </w:r>
      <w:r>
        <w:rPr>
          <w:rStyle w:val="OtherTok"/>
        </w:rPr>
        <w:t xml:space="preserve"> id=</w:t>
      </w:r>
      <w:r>
        <w:rPr>
          <w:rStyle w:val="StringTok"/>
        </w:rPr>
        <w:t xml:space="preserve">"w65b03_01"</w:t>
      </w:r>
      <w:r>
        <w:rPr>
          <w:rStyle w:val="OtherTok"/>
        </w:rPr>
        <w:t xml:space="preserve"> word=</w:t>
      </w:r>
      <w:r>
        <w:rPr>
          <w:rStyle w:val="StringTok"/>
        </w:rPr>
        <w:t xml:space="preserve">"dbyig gnyen"</w:t>
      </w:r>
      <w:r>
        <w:rPr>
          <w:rStyle w:val="OtherTok"/>
        </w:rPr>
        <w:t xml:space="preserve"> pos=</w:t>
      </w:r>
      <w:r>
        <w:rPr>
          <w:rStyle w:val="StringTok"/>
        </w:rPr>
        <w:t xml:space="preserve">"N.prop"</w:t>
      </w:r>
      <w:r>
        <w:rPr>
          <w:rStyle w:val="OtherTok"/>
        </w:rPr>
        <w:t xml:space="preserve"> lemma=</w:t>
      </w:r>
      <w:r>
        <w:rPr>
          <w:rStyle w:val="StringTok"/>
        </w:rPr>
        <w:t xml:space="preserve">"dbyig gnyen"</w:t>
      </w:r>
      <w:r>
        <w:rPr>
          <w:rStyle w:val="NormalTok"/>
        </w:rPr>
        <w:t xml:space="preserve">/&gt;</w:t>
      </w:r>
      <w:r>
        <w:br/>
      </w:r>
      <w:r>
        <w:rPr>
          <w:rStyle w:val="NormalTok"/>
        </w:rPr>
        <w:t xml:space="preserve">    &lt;</w:t>
      </w:r>
      <w:r>
        <w:rPr>
          <w:rStyle w:val="KeywordTok"/>
        </w:rPr>
        <w:t xml:space="preserve">t</w:t>
      </w:r>
      <w:r>
        <w:rPr>
          <w:rStyle w:val="OtherTok"/>
        </w:rPr>
        <w:t xml:space="preserve"> id=</w:t>
      </w:r>
      <w:r>
        <w:rPr>
          <w:rStyle w:val="StringTok"/>
        </w:rPr>
        <w:t xml:space="preserve">"w65b03_02"</w:t>
      </w:r>
      <w:r>
        <w:rPr>
          <w:rStyle w:val="OtherTok"/>
        </w:rPr>
        <w:t xml:space="preserve"> word=</w:t>
      </w:r>
      <w:r>
        <w:rPr>
          <w:rStyle w:val="StringTok"/>
        </w:rPr>
        <w:t xml:space="preserve">"gyis"</w:t>
      </w:r>
      <w:r>
        <w:rPr>
          <w:rStyle w:val="OtherTok"/>
        </w:rPr>
        <w:t xml:space="preserve"> pos=</w:t>
      </w:r>
      <w:r>
        <w:rPr>
          <w:rStyle w:val="StringTok"/>
        </w:rPr>
        <w:t xml:space="preserve">"PART.case"</w:t>
      </w:r>
      <w:r>
        <w:rPr>
          <w:rStyle w:val="OtherTok"/>
        </w:rPr>
        <w:t xml:space="preserve"> morph=</w:t>
      </w:r>
      <w:r>
        <w:rPr>
          <w:rStyle w:val="StringTok"/>
        </w:rPr>
        <w:t xml:space="preserve">"agentive"</w:t>
      </w:r>
      <w:r>
        <w:rPr>
          <w:rStyle w:val="NormalTok"/>
        </w:rPr>
        <w:t xml:space="preserve">/&gt;</w:t>
      </w:r>
      <w:r>
        <w:br/>
      </w:r>
      <w:r>
        <w:rPr>
          <w:rStyle w:val="NormalTok"/>
        </w:rPr>
        <w:t xml:space="preserve">    &lt;</w:t>
      </w:r>
      <w:r>
        <w:rPr>
          <w:rStyle w:val="KeywordTok"/>
        </w:rPr>
        <w:t xml:space="preserve">t</w:t>
      </w:r>
      <w:r>
        <w:rPr>
          <w:rStyle w:val="OtherTok"/>
        </w:rPr>
        <w:t xml:space="preserve"> id=</w:t>
      </w:r>
      <w:r>
        <w:rPr>
          <w:rStyle w:val="StringTok"/>
        </w:rPr>
        <w:t xml:space="preserve">"w65b03_03"</w:t>
      </w:r>
      <w:r>
        <w:rPr>
          <w:rStyle w:val="OtherTok"/>
        </w:rPr>
        <w:t xml:space="preserve"> word=</w:t>
      </w:r>
      <w:r>
        <w:rPr>
          <w:rStyle w:val="StringTok"/>
        </w:rPr>
        <w:t xml:space="preserve">"chos"</w:t>
      </w:r>
      <w:r>
        <w:rPr>
          <w:rStyle w:val="OtherTok"/>
        </w:rPr>
        <w:t xml:space="preserve"> pos=</w:t>
      </w:r>
      <w:r>
        <w:rPr>
          <w:rStyle w:val="StringTok"/>
        </w:rPr>
        <w:t xml:space="preserve">"N"</w:t>
      </w:r>
      <w:r>
        <w:rPr>
          <w:rStyle w:val="NormalTok"/>
        </w:rPr>
        <w:t xml:space="preserve">/&gt;</w:t>
      </w:r>
      <w:r>
        <w:br/>
      </w:r>
      <w:r>
        <w:rPr>
          <w:rStyle w:val="NormalTok"/>
        </w:rPr>
        <w:t xml:space="preserve">    &lt;</w:t>
      </w:r>
      <w:r>
        <w:rPr>
          <w:rStyle w:val="KeywordTok"/>
        </w:rPr>
        <w:t xml:space="preserve">t</w:t>
      </w:r>
      <w:r>
        <w:rPr>
          <w:rStyle w:val="OtherTok"/>
        </w:rPr>
        <w:t xml:space="preserve"> id=</w:t>
      </w:r>
      <w:r>
        <w:rPr>
          <w:rStyle w:val="StringTok"/>
        </w:rPr>
        <w:t xml:space="preserve">"w65b03_04"</w:t>
      </w:r>
      <w:r>
        <w:rPr>
          <w:rStyle w:val="OtherTok"/>
        </w:rPr>
        <w:t xml:space="preserve"> word=</w:t>
      </w:r>
      <w:r>
        <w:rPr>
          <w:rStyle w:val="StringTok"/>
        </w:rPr>
        <w:t xml:space="preserve">"kyi"</w:t>
      </w:r>
      <w:r>
        <w:rPr>
          <w:rStyle w:val="OtherTok"/>
        </w:rPr>
        <w:t xml:space="preserve"> pos=</w:t>
      </w:r>
      <w:r>
        <w:rPr>
          <w:rStyle w:val="StringTok"/>
        </w:rPr>
        <w:t xml:space="preserve">"PART.case"</w:t>
      </w:r>
      <w:r>
        <w:rPr>
          <w:rStyle w:val="OtherTok"/>
        </w:rPr>
        <w:t xml:space="preserve"> morph=</w:t>
      </w:r>
      <w:r>
        <w:rPr>
          <w:rStyle w:val="StringTok"/>
        </w:rPr>
        <w:t xml:space="preserve">"genitive"</w:t>
      </w:r>
      <w:r>
        <w:rPr>
          <w:rStyle w:val="NormalTok"/>
        </w:rPr>
        <w:t xml:space="preserve">/&gt;</w:t>
      </w:r>
      <w:r>
        <w:br/>
      </w:r>
      <w:r>
        <w:rPr>
          <w:rStyle w:val="NormalTok"/>
        </w:rPr>
        <w:t xml:space="preserve">    &lt;</w:t>
      </w:r>
      <w:r>
        <w:rPr>
          <w:rStyle w:val="KeywordTok"/>
        </w:rPr>
        <w:t xml:space="preserve">t</w:t>
      </w:r>
      <w:r>
        <w:rPr>
          <w:rStyle w:val="OtherTok"/>
        </w:rPr>
        <w:t xml:space="preserve"> id=</w:t>
      </w:r>
      <w:r>
        <w:rPr>
          <w:rStyle w:val="StringTok"/>
        </w:rPr>
        <w:t xml:space="preserve">"w65b03_05"</w:t>
      </w:r>
      <w:r>
        <w:rPr>
          <w:rStyle w:val="OtherTok"/>
        </w:rPr>
        <w:t xml:space="preserve"> word=</w:t>
      </w:r>
      <w:r>
        <w:rPr>
          <w:rStyle w:val="StringTok"/>
        </w:rPr>
        <w:t xml:space="preserve">"bshad"</w:t>
      </w:r>
      <w:r>
        <w:rPr>
          <w:rStyle w:val="OtherTok"/>
        </w:rPr>
        <w:t xml:space="preserve"> pos=</w:t>
      </w:r>
      <w:r>
        <w:rPr>
          <w:rStyle w:val="StringTok"/>
        </w:rPr>
        <w:t xml:space="preserve">"V.past"</w:t>
      </w:r>
      <w:r>
        <w:rPr>
          <w:rStyle w:val="OtherTok"/>
        </w:rPr>
        <w:t xml:space="preserve"> ana=</w:t>
      </w:r>
      <w:r>
        <w:rPr>
          <w:rStyle w:val="StringTok"/>
        </w:rPr>
        <w:t xml:space="preserve">"VG3 tdV 2.SF"</w:t>
      </w:r>
      <w:r>
        <w:rPr>
          <w:rStyle w:val="NormalTok"/>
        </w:rPr>
        <w:t xml:space="preserve">/&gt;</w:t>
      </w:r>
      <w:r>
        <w:br/>
      </w:r>
      <w:r>
        <w:rPr>
          <w:rStyle w:val="NormalTok"/>
        </w:rPr>
        <w:t xml:space="preserve">  &lt;/</w:t>
      </w:r>
      <w:r>
        <w:rPr>
          <w:rStyle w:val="KeywordTok"/>
        </w:rPr>
        <w:t xml:space="preserve">terminals</w:t>
      </w:r>
      <w:r>
        <w:rPr>
          <w:rStyle w:val="NormalTok"/>
        </w:rPr>
        <w:t xml:space="preserve">&gt;</w:t>
      </w:r>
      <w:r>
        <w:br/>
      </w:r>
      <w:r>
        <w:rPr>
          <w:rStyle w:val="NormalTok"/>
        </w:rPr>
        <w:t xml:space="preserve">  &lt;</w:t>
      </w:r>
      <w:r>
        <w:rPr>
          <w:rStyle w:val="KeywordTok"/>
        </w:rPr>
        <w:t xml:space="preserve">nonterminals</w:t>
      </w:r>
      <w:r>
        <w:rPr>
          <w:rStyle w:val="NormalTok"/>
        </w:rPr>
        <w:t xml:space="preserve">&gt;</w:t>
      </w:r>
      <w:r>
        <w:br/>
      </w:r>
      <w:r>
        <w:rPr>
          <w:rStyle w:val="NormalTok"/>
        </w:rPr>
        <w:t xml:space="preserve">    &lt;</w:t>
      </w:r>
      <w:r>
        <w:rPr>
          <w:rStyle w:val="KeywordTok"/>
        </w:rPr>
        <w:t xml:space="preserve">nt</w:t>
      </w:r>
      <w:r>
        <w:rPr>
          <w:rStyle w:val="OtherTok"/>
        </w:rPr>
        <w:t xml:space="preserve"> id=</w:t>
      </w:r>
      <w:r>
        <w:rPr>
          <w:rStyle w:val="StringTok"/>
        </w:rPr>
        <w:t xml:space="preserve">"phr_SErg"</w:t>
      </w:r>
      <w:r>
        <w:rPr>
          <w:rStyle w:val="OtherTok"/>
        </w:rPr>
        <w:t xml:space="preserve"> cat=</w:t>
      </w:r>
      <w:r>
        <w:rPr>
          <w:rStyle w:val="StringTok"/>
        </w:rPr>
        <w:t xml:space="preserve">"NP"</w:t>
      </w:r>
      <w:r>
        <w:rPr>
          <w:rStyle w:val="OtherTok"/>
        </w:rPr>
        <w:t xml:space="preserve"> func=</w:t>
      </w:r>
      <w:r>
        <w:rPr>
          <w:rStyle w:val="StringTok"/>
        </w:rPr>
        <w:t xml:space="preserve">"S:Erg"</w:t>
      </w:r>
      <w:r>
        <w:rPr>
          <w:rStyle w:val="NormalTok"/>
        </w:rPr>
        <w:t xml:space="preserve">&gt;</w:t>
      </w:r>
      <w:r>
        <w:br/>
      </w:r>
      <w:r>
        <w:rPr>
          <w:rStyle w:val="NormalTok"/>
        </w:rPr>
        <w:t xml:space="preserve">      &lt;</w:t>
      </w:r>
      <w:r>
        <w:rPr>
          <w:rStyle w:val="KeywordTok"/>
        </w:rPr>
        <w:t xml:space="preserve">edge</w:t>
      </w:r>
      <w:r>
        <w:rPr>
          <w:rStyle w:val="OtherTok"/>
        </w:rPr>
        <w:t xml:space="preserve"> label=</w:t>
      </w:r>
      <w:r>
        <w:rPr>
          <w:rStyle w:val="StringTok"/>
        </w:rPr>
        <w:t xml:space="preserve">"HD"</w:t>
      </w:r>
      <w:r>
        <w:rPr>
          <w:rStyle w:val="OtherTok"/>
        </w:rPr>
        <w:t xml:space="preserve">   idref=</w:t>
      </w:r>
      <w:r>
        <w:rPr>
          <w:rStyle w:val="StringTok"/>
        </w:rPr>
        <w:t xml:space="preserve">"w65b03_01"</w:t>
      </w:r>
      <w:r>
        <w:rPr>
          <w:rStyle w:val="NormalTok"/>
        </w:rPr>
        <w:t xml:space="preserve">/&gt;</w:t>
      </w:r>
      <w:r>
        <w:br/>
      </w:r>
      <w:r>
        <w:rPr>
          <w:rStyle w:val="NormalTok"/>
        </w:rPr>
        <w:t xml:space="preserve">      &lt;</w:t>
      </w:r>
      <w:r>
        <w:rPr>
          <w:rStyle w:val="KeywordTok"/>
        </w:rPr>
        <w:t xml:space="preserve">edge</w:t>
      </w:r>
      <w:r>
        <w:rPr>
          <w:rStyle w:val="OtherTok"/>
        </w:rPr>
        <w:t xml:space="preserve"> label=</w:t>
      </w:r>
      <w:r>
        <w:rPr>
          <w:rStyle w:val="StringTok"/>
        </w:rPr>
        <w:t xml:space="preserve">"CASE"</w:t>
      </w:r>
      <w:r>
        <w:rPr>
          <w:rStyle w:val="OtherTok"/>
        </w:rPr>
        <w:t xml:space="preserve"> idref=</w:t>
      </w:r>
      <w:r>
        <w:rPr>
          <w:rStyle w:val="StringTok"/>
        </w:rPr>
        <w:t xml:space="preserve">"w65b03_02"</w:t>
      </w:r>
      <w:r>
        <w:rPr>
          <w:rStyle w:val="NormalTok"/>
        </w:rPr>
        <w:t xml:space="preserve">/&gt;</w:t>
      </w:r>
      <w:r>
        <w:br/>
      </w:r>
      <w:r>
        <w:rPr>
          <w:rStyle w:val="NormalTok"/>
        </w:rPr>
        <w:t xml:space="preserve">    &lt;/</w:t>
      </w:r>
      <w:r>
        <w:rPr>
          <w:rStyle w:val="KeywordTok"/>
        </w:rPr>
        <w:t xml:space="preserve">nt</w:t>
      </w:r>
      <w:r>
        <w:rPr>
          <w:rStyle w:val="NormalTok"/>
        </w:rPr>
        <w:t xml:space="preserve">&gt;</w:t>
      </w:r>
      <w:r>
        <w:br/>
      </w:r>
      <w:r>
        <w:rPr>
          <w:rStyle w:val="NormalTok"/>
        </w:rPr>
        <w:t xml:space="preserve">    &lt;</w:t>
      </w:r>
      <w:r>
        <w:rPr>
          <w:rStyle w:val="KeywordTok"/>
        </w:rPr>
        <w:t xml:space="preserve">nt</w:t>
      </w:r>
      <w:r>
        <w:rPr>
          <w:rStyle w:val="OtherTok"/>
        </w:rPr>
        <w:t xml:space="preserve"> id=</w:t>
      </w:r>
      <w:r>
        <w:rPr>
          <w:rStyle w:val="StringTok"/>
        </w:rPr>
        <w:t xml:space="preserve">"phr_dOAbs"</w:t>
      </w:r>
      <w:r>
        <w:rPr>
          <w:rStyle w:val="OtherTok"/>
        </w:rPr>
        <w:t xml:space="preserve"> cat=</w:t>
      </w:r>
      <w:r>
        <w:rPr>
          <w:rStyle w:val="StringTok"/>
        </w:rPr>
        <w:t xml:space="preserve">"NP"</w:t>
      </w:r>
      <w:r>
        <w:rPr>
          <w:rStyle w:val="OtherTok"/>
        </w:rPr>
        <w:t xml:space="preserve"> func=</w:t>
      </w:r>
      <w:r>
        <w:rPr>
          <w:rStyle w:val="StringTok"/>
        </w:rPr>
        <w:t xml:space="preserve">"dO:Abs"</w:t>
      </w:r>
      <w:r>
        <w:rPr>
          <w:rStyle w:val="NormalTok"/>
        </w:rPr>
        <w:t xml:space="preserve">&gt;</w:t>
      </w:r>
      <w:r>
        <w:br/>
      </w:r>
      <w:r>
        <w:rPr>
          <w:rStyle w:val="NormalTok"/>
        </w:rPr>
        <w:t xml:space="preserve">      &lt;</w:t>
      </w:r>
      <w:r>
        <w:rPr>
          <w:rStyle w:val="KeywordTok"/>
        </w:rPr>
        <w:t xml:space="preserve">edge</w:t>
      </w:r>
      <w:r>
        <w:rPr>
          <w:rStyle w:val="OtherTok"/>
        </w:rPr>
        <w:t xml:space="preserve"> label=</w:t>
      </w:r>
      <w:r>
        <w:rPr>
          <w:rStyle w:val="StringTok"/>
        </w:rPr>
        <w:t xml:space="preserve">"HD"</w:t>
      </w:r>
      <w:r>
        <w:rPr>
          <w:rStyle w:val="OtherTok"/>
        </w:rPr>
        <w:t xml:space="preserve">   idref=</w:t>
      </w:r>
      <w:r>
        <w:rPr>
          <w:rStyle w:val="StringTok"/>
        </w:rPr>
        <w:t xml:space="preserve">"w65b03_03"</w:t>
      </w:r>
      <w:r>
        <w:rPr>
          <w:rStyle w:val="NormalTok"/>
        </w:rPr>
        <w:t xml:space="preserve">/&gt;</w:t>
      </w:r>
      <w:r>
        <w:br/>
      </w:r>
      <w:r>
        <w:rPr>
          <w:rStyle w:val="NormalTok"/>
        </w:rPr>
        <w:t xml:space="preserve">      &lt;</w:t>
      </w:r>
      <w:r>
        <w:rPr>
          <w:rStyle w:val="KeywordTok"/>
        </w:rPr>
        <w:t xml:space="preserve">edge</w:t>
      </w:r>
      <w:r>
        <w:rPr>
          <w:rStyle w:val="OtherTok"/>
        </w:rPr>
        <w:t xml:space="preserve"> label=</w:t>
      </w:r>
      <w:r>
        <w:rPr>
          <w:rStyle w:val="StringTok"/>
        </w:rPr>
        <w:t xml:space="preserve">"CASE"</w:t>
      </w:r>
      <w:r>
        <w:rPr>
          <w:rStyle w:val="OtherTok"/>
        </w:rPr>
        <w:t xml:space="preserve"> idref=</w:t>
      </w:r>
      <w:r>
        <w:rPr>
          <w:rStyle w:val="StringTok"/>
        </w:rPr>
        <w:t xml:space="preserve">"w65b03_04"</w:t>
      </w:r>
      <w:r>
        <w:rPr>
          <w:rStyle w:val="NormalTok"/>
        </w:rPr>
        <w:t xml:space="preserve">/&gt;</w:t>
      </w:r>
      <w:r>
        <w:br/>
      </w:r>
      <w:r>
        <w:rPr>
          <w:rStyle w:val="NormalTok"/>
        </w:rPr>
        <w:t xml:space="preserve">    &lt;/</w:t>
      </w:r>
      <w:r>
        <w:rPr>
          <w:rStyle w:val="KeywordTok"/>
        </w:rPr>
        <w:t xml:space="preserve">nt</w:t>
      </w:r>
      <w:r>
        <w:rPr>
          <w:rStyle w:val="NormalTok"/>
        </w:rPr>
        <w:t xml:space="preserve">&gt;</w:t>
      </w:r>
      <w:r>
        <w:br/>
      </w:r>
      <w:r>
        <w:rPr>
          <w:rStyle w:val="NormalTok"/>
        </w:rPr>
        <w:t xml:space="preserve">    &lt;</w:t>
      </w:r>
      <w:r>
        <w:rPr>
          <w:rStyle w:val="KeywordTok"/>
        </w:rPr>
        <w:t xml:space="preserve">nt</w:t>
      </w:r>
      <w:r>
        <w:rPr>
          <w:rStyle w:val="OtherTok"/>
        </w:rPr>
        <w:t xml:space="preserve"> id=</w:t>
      </w:r>
      <w:r>
        <w:rPr>
          <w:rStyle w:val="StringTok"/>
        </w:rPr>
        <w:t xml:space="preserve">"phr_Praed"</w:t>
      </w:r>
      <w:r>
        <w:rPr>
          <w:rStyle w:val="OtherTok"/>
        </w:rPr>
        <w:t xml:space="preserve"> cat=</w:t>
      </w:r>
      <w:r>
        <w:rPr>
          <w:rStyle w:val="StringTok"/>
        </w:rPr>
        <w:t xml:space="preserve">"VP"</w:t>
      </w:r>
      <w:r>
        <w:rPr>
          <w:rStyle w:val="OtherTok"/>
        </w:rPr>
        <w:t xml:space="preserve"> func=</w:t>
      </w:r>
      <w:r>
        <w:rPr>
          <w:rStyle w:val="StringTok"/>
        </w:rPr>
        <w:t xml:space="preserve">"Praed:PP"</w:t>
      </w:r>
      <w:r>
        <w:rPr>
          <w:rStyle w:val="NormalTok"/>
        </w:rPr>
        <w:t xml:space="preserve">&gt;</w:t>
      </w:r>
      <w:r>
        <w:br/>
      </w:r>
      <w:r>
        <w:rPr>
          <w:rStyle w:val="NormalTok"/>
        </w:rPr>
        <w:t xml:space="preserve">      &lt;</w:t>
      </w:r>
      <w:r>
        <w:rPr>
          <w:rStyle w:val="KeywordTok"/>
        </w:rPr>
        <w:t xml:space="preserve">edge</w:t>
      </w:r>
      <w:r>
        <w:rPr>
          <w:rStyle w:val="OtherTok"/>
        </w:rPr>
        <w:t xml:space="preserve"> label=</w:t>
      </w:r>
      <w:r>
        <w:rPr>
          <w:rStyle w:val="StringTok"/>
        </w:rPr>
        <w:t xml:space="preserve">"HD"</w:t>
      </w:r>
      <w:r>
        <w:rPr>
          <w:rStyle w:val="OtherTok"/>
        </w:rPr>
        <w:t xml:space="preserve"> idref=</w:t>
      </w:r>
      <w:r>
        <w:rPr>
          <w:rStyle w:val="StringTok"/>
        </w:rPr>
        <w:t xml:space="preserve">"w65b03_05"</w:t>
      </w:r>
      <w:r>
        <w:rPr>
          <w:rStyle w:val="NormalTok"/>
        </w:rPr>
        <w:t xml:space="preserve">/&gt;</w:t>
      </w:r>
      <w:r>
        <w:br/>
      </w:r>
      <w:r>
        <w:rPr>
          <w:rStyle w:val="NormalTok"/>
        </w:rPr>
        <w:t xml:space="preserve">    &lt;/</w:t>
      </w:r>
      <w:r>
        <w:rPr>
          <w:rStyle w:val="KeywordTok"/>
        </w:rPr>
        <w:t xml:space="preserve">nt</w:t>
      </w:r>
      <w:r>
        <w:rPr>
          <w:rStyle w:val="NormalTok"/>
        </w:rPr>
        <w:t xml:space="preserve">&gt;</w:t>
      </w:r>
      <w:r>
        <w:br/>
      </w:r>
      <w:r>
        <w:rPr>
          <w:rStyle w:val="NormalTok"/>
        </w:rPr>
        <w:t xml:space="preserve">    &lt;</w:t>
      </w:r>
      <w:r>
        <w:rPr>
          <w:rStyle w:val="KeywordTok"/>
        </w:rPr>
        <w:t xml:space="preserve">nt</w:t>
      </w:r>
      <w:r>
        <w:rPr>
          <w:rStyle w:val="OtherTok"/>
        </w:rPr>
        <w:t xml:space="preserve"> id=</w:t>
      </w:r>
      <w:r>
        <w:rPr>
          <w:rStyle w:val="StringTok"/>
        </w:rPr>
        <w:t xml:space="preserve">"s65b03"</w:t>
      </w:r>
      <w:r>
        <w:rPr>
          <w:rStyle w:val="OtherTok"/>
        </w:rPr>
        <w:t xml:space="preserve"> cat=</w:t>
      </w:r>
      <w:r>
        <w:rPr>
          <w:rStyle w:val="StringTok"/>
        </w:rPr>
        <w:t xml:space="preserve">"S"</w:t>
      </w:r>
      <w:r>
        <w:rPr>
          <w:rStyle w:val="OtherTok"/>
        </w:rPr>
        <w:t xml:space="preserve"> func=</w:t>
      </w:r>
      <w:r>
        <w:rPr>
          <w:rStyle w:val="StringTok"/>
        </w:rPr>
        <w:t xml:space="preserve">"--"</w:t>
      </w:r>
      <w:r>
        <w:rPr>
          <w:rStyle w:val="NormalTok"/>
        </w:rPr>
        <w:t xml:space="preserve">&gt;</w:t>
      </w:r>
      <w:r>
        <w:br/>
      </w:r>
      <w:r>
        <w:rPr>
          <w:rStyle w:val="NormalTok"/>
        </w:rPr>
        <w:t xml:space="preserve">      &lt;</w:t>
      </w:r>
      <w:r>
        <w:rPr>
          <w:rStyle w:val="KeywordTok"/>
        </w:rPr>
        <w:t xml:space="preserve">edge</w:t>
      </w:r>
      <w:r>
        <w:rPr>
          <w:rStyle w:val="OtherTok"/>
        </w:rPr>
        <w:t xml:space="preserve"> label=</w:t>
      </w:r>
      <w:r>
        <w:rPr>
          <w:rStyle w:val="StringTok"/>
        </w:rPr>
        <w:t xml:space="preserve">"S:Erg"</w:t>
      </w:r>
      <w:r>
        <w:rPr>
          <w:rStyle w:val="OtherTok"/>
        </w:rPr>
        <w:t xml:space="preserve">  idref=</w:t>
      </w:r>
      <w:r>
        <w:rPr>
          <w:rStyle w:val="StringTok"/>
        </w:rPr>
        <w:t xml:space="preserve">"phr_SErg"</w:t>
      </w:r>
      <w:r>
        <w:rPr>
          <w:rStyle w:val="NormalTok"/>
        </w:rPr>
        <w:t xml:space="preserve">/&gt;</w:t>
      </w:r>
      <w:r>
        <w:br/>
      </w:r>
      <w:r>
        <w:rPr>
          <w:rStyle w:val="NormalTok"/>
        </w:rPr>
        <w:t xml:space="preserve">      &lt;</w:t>
      </w:r>
      <w:r>
        <w:rPr>
          <w:rStyle w:val="KeywordTok"/>
        </w:rPr>
        <w:t xml:space="preserve">edge</w:t>
      </w:r>
      <w:r>
        <w:rPr>
          <w:rStyle w:val="OtherTok"/>
        </w:rPr>
        <w:t xml:space="preserve"> label=</w:t>
      </w:r>
      <w:r>
        <w:rPr>
          <w:rStyle w:val="StringTok"/>
        </w:rPr>
        <w:t xml:space="preserve">"dO:Abs"</w:t>
      </w:r>
      <w:r>
        <w:rPr>
          <w:rStyle w:val="OtherTok"/>
        </w:rPr>
        <w:t xml:space="preserve"> idref=</w:t>
      </w:r>
      <w:r>
        <w:rPr>
          <w:rStyle w:val="StringTok"/>
        </w:rPr>
        <w:t xml:space="preserve">"phr_dOAbs"</w:t>
      </w:r>
      <w:r>
        <w:rPr>
          <w:rStyle w:val="NormalTok"/>
        </w:rPr>
        <w:t xml:space="preserve">/&gt;</w:t>
      </w:r>
      <w:r>
        <w:br/>
      </w:r>
      <w:r>
        <w:rPr>
          <w:rStyle w:val="NormalTok"/>
        </w:rPr>
        <w:t xml:space="preserve">      &lt;</w:t>
      </w:r>
      <w:r>
        <w:rPr>
          <w:rStyle w:val="KeywordTok"/>
        </w:rPr>
        <w:t xml:space="preserve">edge</w:t>
      </w:r>
      <w:r>
        <w:rPr>
          <w:rStyle w:val="OtherTok"/>
        </w:rPr>
        <w:t xml:space="preserve"> label=</w:t>
      </w:r>
      <w:r>
        <w:rPr>
          <w:rStyle w:val="StringTok"/>
        </w:rPr>
        <w:t xml:space="preserve">"Praed"</w:t>
      </w:r>
      <w:r>
        <w:rPr>
          <w:rStyle w:val="OtherTok"/>
        </w:rPr>
        <w:t xml:space="preserve">  idref=</w:t>
      </w:r>
      <w:r>
        <w:rPr>
          <w:rStyle w:val="StringTok"/>
        </w:rPr>
        <w:t xml:space="preserve">"phr_Praed"</w:t>
      </w:r>
      <w:r>
        <w:rPr>
          <w:rStyle w:val="NormalTok"/>
        </w:rPr>
        <w:t xml:space="preserve">/&gt;</w:t>
      </w:r>
      <w:r>
        <w:br/>
      </w:r>
      <w:r>
        <w:rPr>
          <w:rStyle w:val="NormalTok"/>
        </w:rPr>
        <w:t xml:space="preserve">    &lt;/</w:t>
      </w:r>
      <w:r>
        <w:rPr>
          <w:rStyle w:val="KeywordTok"/>
        </w:rPr>
        <w:t xml:space="preserve">nt</w:t>
      </w:r>
      <w:r>
        <w:rPr>
          <w:rStyle w:val="NormalTok"/>
        </w:rPr>
        <w:t xml:space="preserve">&gt;</w:t>
      </w:r>
      <w:r>
        <w:br/>
      </w:r>
      <w:r>
        <w:rPr>
          <w:rStyle w:val="NormalTok"/>
        </w:rPr>
        <w:t xml:space="preserve">  &lt;/</w:t>
      </w:r>
      <w:r>
        <w:rPr>
          <w:rStyle w:val="KeywordTok"/>
        </w:rPr>
        <w:t xml:space="preserve">nonterminals</w:t>
      </w:r>
      <w:r>
        <w:rPr>
          <w:rStyle w:val="NormalTok"/>
        </w:rPr>
        <w:t xml:space="preserve">&gt;</w:t>
      </w:r>
      <w:r>
        <w:br/>
      </w:r>
      <w:r>
        <w:rPr>
          <w:rStyle w:val="NormalTok"/>
        </w:rPr>
        <w:t xml:space="preserve">&lt;/</w:t>
      </w:r>
      <w:r>
        <w:rPr>
          <w:rStyle w:val="KeywordTok"/>
        </w:rPr>
        <w:t xml:space="preserve">graph</w:t>
      </w:r>
      <w:r>
        <w:rPr>
          <w:rStyle w:val="NormalTok"/>
        </w:rPr>
        <w:t xml:space="preserve">&gt;</w:t>
      </w:r>
    </w:p>
    <w:p>
      <w:pPr>
        <w:pStyle w:val="FirstParagraph"/>
      </w:pPr>
      <w:r>
        <w:rPr>
          <w:bCs/>
          <w:b/>
        </w:rPr>
        <w:t xml:space="preserve">Edge labels:</w:t>
      </w:r>
      <w:r>
        <w:t xml:space="preserve"> </w:t>
      </w:r>
      <w:r>
        <w:t xml:space="preserve">HD (head), CASE (case marker), MOD (modifier), DET (determiner), S:Erg, S:Abs, dO:Abs, iO:PP, Praed, AB:lok, AB:temp, AB:kaus, AB:mod, AB:final.</w:t>
      </w:r>
    </w:p>
    <w:bookmarkEnd w:id="68"/>
    <w:bookmarkStart w:id="69" w:name="verb-classes-after-schwiegerbialek"/>
    <w:p>
      <w:pPr>
        <w:pStyle w:val="Heading2"/>
      </w:pPr>
      <w:r>
        <w:t xml:space="preserve">11.9 Verb Classes after Schwieger/Bialek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Class</w:t>
            </w:r>
          </w:p>
        </w:tc>
        <w:tc>
          <w:tcPr/>
          <w:p>
            <w:pPr>
              <w:pStyle w:val="Compact"/>
              <w:jc w:val="left"/>
            </w:pPr>
            <w:r>
              <w:rPr>
                <w:bCs/>
                <w:b/>
              </w:rPr>
              <w:t xml:space="preserve">Stem forms</w:t>
            </w:r>
          </w:p>
        </w:tc>
        <w:tc>
          <w:tcPr/>
          <w:p>
            <w:pPr>
              <w:pStyle w:val="Compact"/>
              <w:jc w:val="left"/>
            </w:pPr>
            <w:r>
              <w:rPr>
                <w:bCs/>
                <w:b/>
              </w:rPr>
              <w:t xml:space="preserve">Characteristic</w:t>
            </w:r>
          </w:p>
        </w:tc>
      </w:tr>
      <w:tr>
        <w:tc>
          <w:tcPr/>
          <w:p>
            <w:pPr>
              <w:pStyle w:val="Compact"/>
              <w:jc w:val="left"/>
            </w:pPr>
            <w:r>
              <w:t xml:space="preserve">VG1</w:t>
            </w:r>
          </w:p>
        </w:tc>
        <w:tc>
          <w:tcPr/>
          <w:p>
            <w:pPr>
              <w:pStyle w:val="Compact"/>
              <w:jc w:val="left"/>
            </w:pPr>
            <w:r>
              <w:t xml:space="preserve">1.SF = 2.SF = 3.SF = 4.SF</w:t>
            </w:r>
          </w:p>
        </w:tc>
        <w:tc>
          <w:tcPr/>
          <w:p>
            <w:pPr>
              <w:pStyle w:val="Compact"/>
              <w:jc w:val="left"/>
            </w:pPr>
            <w:r>
              <w:t xml:space="preserve">All stem forms identical</w:t>
            </w:r>
          </w:p>
        </w:tc>
      </w:tr>
      <w:tr>
        <w:tc>
          <w:tcPr/>
          <w:p>
            <w:pPr>
              <w:pStyle w:val="Compact"/>
              <w:jc w:val="left"/>
            </w:pPr>
            <w:r>
              <w:t xml:space="preserve">VG2</w:t>
            </w:r>
          </w:p>
        </w:tc>
        <w:tc>
          <w:tcPr/>
          <w:p>
            <w:pPr>
              <w:pStyle w:val="Compact"/>
              <w:jc w:val="left"/>
            </w:pPr>
            <w:r>
              <w:t xml:space="preserve">1.SF = 2.SF = 3.SF ≠ 4.SF</w:t>
            </w:r>
          </w:p>
        </w:tc>
        <w:tc>
          <w:tcPr/>
          <w:p>
            <w:pPr>
              <w:pStyle w:val="Compact"/>
              <w:jc w:val="left"/>
            </w:pPr>
            <w:r>
              <w:t xml:space="preserve">Imperative differs</w:t>
            </w:r>
          </w:p>
        </w:tc>
      </w:tr>
      <w:tr>
        <w:tc>
          <w:tcPr/>
          <w:p>
            <w:pPr>
              <w:pStyle w:val="Compact"/>
              <w:jc w:val="left"/>
            </w:pPr>
            <w:r>
              <w:t xml:space="preserve">VG3</w:t>
            </w:r>
          </w:p>
        </w:tc>
        <w:tc>
          <w:tcPr/>
          <w:p>
            <w:pPr>
              <w:pStyle w:val="Compact"/>
              <w:jc w:val="left"/>
            </w:pPr>
            <w:r>
              <w:t xml:space="preserve">1.SF ≠ 2.SF ≠ 3.SF ≠ 4.SF</w:t>
            </w:r>
          </w:p>
        </w:tc>
        <w:tc>
          <w:tcPr/>
          <w:p>
            <w:pPr>
              <w:pStyle w:val="Compact"/>
              <w:jc w:val="left"/>
            </w:pPr>
            <w:r>
              <w:t xml:space="preserve">All stem forms different</w:t>
            </w:r>
          </w:p>
        </w:tc>
      </w:tr>
      <w:tr>
        <w:tc>
          <w:tcPr/>
          <w:p>
            <w:pPr>
              <w:pStyle w:val="Compact"/>
              <w:jc w:val="left"/>
            </w:pPr>
            <w:r>
              <w:t xml:space="preserve">VG4</w:t>
            </w:r>
          </w:p>
        </w:tc>
        <w:tc>
          <w:tcPr/>
          <w:p>
            <w:pPr>
              <w:pStyle w:val="Compact"/>
              <w:jc w:val="left"/>
            </w:pPr>
            <w:r>
              <w:t xml:space="preserve">1.SF = 3.SF ≠ 2.SF = 4.SF</w:t>
            </w:r>
          </w:p>
        </w:tc>
        <w:tc>
          <w:tcPr/>
          <w:p>
            <w:pPr>
              <w:pStyle w:val="Compact"/>
              <w:jc w:val="left"/>
            </w:pPr>
            <w:r>
              <w:t xml:space="preserve">Pres./fut. = imp., past distinct</w:t>
            </w:r>
          </w:p>
        </w:tc>
      </w:tr>
      <w:tr>
        <w:tc>
          <w:tcPr/>
          <w:p>
            <w:pPr>
              <w:pStyle w:val="Compact"/>
              <w:jc w:val="left"/>
            </w:pPr>
            <w:r>
              <w:t xml:space="preserve">VG5</w:t>
            </w:r>
          </w:p>
        </w:tc>
        <w:tc>
          <w:tcPr/>
          <w:p>
            <w:pPr>
              <w:pStyle w:val="Compact"/>
              <w:jc w:val="left"/>
            </w:pPr>
            <w:r>
              <w:t xml:space="preserve">1.SF = 2.SF ≠ 3.SF = 4.SF</w:t>
            </w:r>
          </w:p>
        </w:tc>
        <w:tc>
          <w:tcPr/>
          <w:p>
            <w:pPr>
              <w:pStyle w:val="Compact"/>
              <w:jc w:val="left"/>
            </w:pPr>
            <w:r>
              <w:t xml:space="preserve">Semi-regular</w:t>
            </w:r>
          </w:p>
        </w:tc>
      </w:tr>
      <w:tr>
        <w:tc>
          <w:tcPr/>
          <w:p>
            <w:pPr>
              <w:pStyle w:val="Compact"/>
              <w:jc w:val="left"/>
            </w:pPr>
            <w:r>
              <w:t xml:space="preserve">VG6</w:t>
            </w:r>
          </w:p>
        </w:tc>
        <w:tc>
          <w:tcPr/>
          <w:p>
            <w:pPr>
              <w:pStyle w:val="Compact"/>
              <w:jc w:val="left"/>
            </w:pPr>
            <w:r>
              <w:t xml:space="preserve">1.SF only</w:t>
            </w:r>
          </w:p>
        </w:tc>
        <w:tc>
          <w:tcPr/>
          <w:p>
            <w:pPr>
              <w:pStyle w:val="Compact"/>
              <w:jc w:val="left"/>
            </w:pPr>
            <w:r>
              <w:t xml:space="preserve">Defective (present form only)</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Valency</w:t>
            </w:r>
          </w:p>
        </w:tc>
        <w:tc>
          <w:tcPr/>
          <w:p>
            <w:pPr>
              <w:pStyle w:val="Compact"/>
              <w:jc w:val="left"/>
            </w:pPr>
            <w:r>
              <w:rPr>
                <w:bCs/>
                <w:b/>
              </w:rPr>
              <w:t xml:space="preserve">Description</w:t>
            </w:r>
          </w:p>
        </w:tc>
      </w:tr>
      <w:tr>
        <w:tc>
          <w:tcPr/>
          <w:p>
            <w:pPr>
              <w:pStyle w:val="Compact"/>
              <w:jc w:val="left"/>
            </w:pPr>
            <w:r>
              <w:t xml:space="preserve">tdV (</w:t>
            </w:r>
            <w:r>
              <w:rPr>
                <w:iCs/>
                <w:i/>
              </w:rPr>
              <w:t xml:space="preserve">tha dad pa</w:t>
            </w:r>
            <w:r>
              <w:t xml:space="preserve">)</w:t>
            </w:r>
          </w:p>
        </w:tc>
        <w:tc>
          <w:tcPr/>
          <w:p>
            <w:pPr>
              <w:pStyle w:val="Compact"/>
              <w:jc w:val="left"/>
            </w:pPr>
            <w:r>
              <w:t xml:space="preserve">Direct verb: takes a direct object; subject in ergative (past)</w:t>
            </w:r>
          </w:p>
        </w:tc>
      </w:tr>
      <w:tr>
        <w:tc>
          <w:tcPr/>
          <w:p>
            <w:pPr>
              <w:pStyle w:val="Compact"/>
              <w:jc w:val="left"/>
            </w:pPr>
            <w:r>
              <w:t xml:space="preserve">tmdV (</w:t>
            </w:r>
            <w:r>
              <w:rPr>
                <w:iCs/>
                <w:i/>
              </w:rPr>
              <w:t xml:space="preserve">tha mi dad pa</w:t>
            </w:r>
            <w:r>
              <w:t xml:space="preserve">)</w:t>
            </w:r>
          </w:p>
        </w:tc>
        <w:tc>
          <w:tcPr/>
          <w:p>
            <w:pPr>
              <w:pStyle w:val="Compact"/>
              <w:jc w:val="left"/>
            </w:pPr>
            <w:r>
              <w:t xml:space="preserve">Indirect verb: no direct object; subject always in absolutive</w:t>
            </w:r>
          </w:p>
        </w:tc>
      </w:tr>
    </w:tbl>
    <w:bookmarkEnd w:id="69"/>
    <w:bookmarkStart w:id="70" w:name="annotation-status-by-witness"/>
    <w:p>
      <w:pPr>
        <w:pStyle w:val="Heading2"/>
      </w:pPr>
      <w:r>
        <w:t xml:space="preserve">11.10 Annotation Status by Witness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Annotation status</w:t>
            </w:r>
          </w:p>
        </w:tc>
      </w:tr>
      <w:tr>
        <w:tc>
          <w:tcPr/>
          <w:p>
            <w:pPr>
              <w:pStyle w:val="Compact"/>
              <w:jc w:val="left"/>
            </w:pPr>
            <w:r>
              <w:t xml:space="preserve">2_dignaga.xml</w:t>
            </w:r>
          </w:p>
        </w:tc>
        <w:tc>
          <w:tcPr/>
          <w:p>
            <w:pPr>
              <w:pStyle w:val="Compact"/>
              <w:jc w:val="left"/>
            </w:pPr>
            <w:r>
              <w:t xml:space="preserve">Complete:</w:t>
            </w:r>
            <w:r>
              <w:t xml:space="preserve"> </w:t>
            </w:r>
            <w:r>
              <w:rPr>
                <w:rStyle w:val="VerbatimChar"/>
              </w:rPr>
              <w:t xml:space="preserve">&lt;s&gt;</w:t>
            </w:r>
            <w:r>
              <w:t xml:space="preserve">,</w:t>
            </w:r>
            <w:r>
              <w:t xml:space="preserve"> </w:t>
            </w:r>
            <w:r>
              <w:rPr>
                <w:rStyle w:val="VerbatimChar"/>
              </w:rPr>
              <w:t xml:space="preserve">&lt;w&gt;</w:t>
            </w:r>
            <w:r>
              <w:t xml:space="preserve"> </w:t>
            </w:r>
            <w:r>
              <w:t xml:space="preserve">with pos/type/subtype/function.</w:t>
            </w:r>
            <w:r>
              <w:t xml:space="preserve"> </w:t>
            </w:r>
            <w:r>
              <w:rPr>
                <w:rStyle w:val="VerbatimChar"/>
              </w:rPr>
              <w:t xml:space="preserve">&lt;cl&gt;</w:t>
            </w:r>
            <w:r>
              <w:t xml:space="preserve">/</w:t>
            </w:r>
            <w:r>
              <w:rPr>
                <w:rStyle w:val="VerbatimChar"/>
              </w:rPr>
              <w:t xml:space="preserve">&lt;phr&gt;</w:t>
            </w:r>
            <w:r>
              <w:t xml:space="preserve"> </w:t>
            </w:r>
            <w:r>
              <w:t xml:space="preserve">and verb classes still to be added.</w:t>
            </w:r>
          </w:p>
        </w:tc>
      </w:tr>
      <w:tr>
        <w:tc>
          <w:tcPr/>
          <w:p>
            <w:pPr>
              <w:pStyle w:val="Compact"/>
              <w:jc w:val="left"/>
            </w:pPr>
            <w:r>
              <w:t xml:space="preserve">1_gompopa.xml</w:t>
            </w:r>
          </w:p>
        </w:tc>
        <w:tc>
          <w:tcPr/>
          <w:p>
            <w:pPr>
              <w:pStyle w:val="Compact"/>
              <w:jc w:val="left"/>
            </w:pPr>
            <w:r>
              <w:t xml:space="preserve">Basic annotation:</w:t>
            </w:r>
            <w:r>
              <w:t xml:space="preserve"> </w:t>
            </w:r>
            <w:r>
              <w:rPr>
                <w:rStyle w:val="VerbatimChar"/>
              </w:rPr>
              <w:t xml:space="preserve">&lt;persName&gt;</w:t>
            </w:r>
            <w:r>
              <w:t xml:space="preserve">,</w:t>
            </w:r>
            <w:r>
              <w:t xml:space="preserve"> </w:t>
            </w:r>
            <w:r>
              <w:rPr>
                <w:rStyle w:val="VerbatimChar"/>
              </w:rPr>
              <w:t xml:space="preserve">&lt;placeName&gt;</w:t>
            </w:r>
            <w:r>
              <w:t xml:space="preserve">.</w:t>
            </w:r>
            <w:r>
              <w:t xml:space="preserve"> </w:t>
            </w:r>
            <w:r>
              <w:rPr>
                <w:rStyle w:val="VerbatimChar"/>
              </w:rPr>
              <w:t xml:space="preserve">&lt;s&gt;</w:t>
            </w:r>
            <w:r>
              <w:t xml:space="preserve">/</w:t>
            </w:r>
            <w:r>
              <w:rPr>
                <w:rStyle w:val="VerbatimChar"/>
              </w:rPr>
              <w:t xml:space="preserve">&lt;cl&gt;</w:t>
            </w:r>
            <w:r>
              <w:t xml:space="preserve">/</w:t>
            </w:r>
            <w:r>
              <w:rPr>
                <w:rStyle w:val="VerbatimChar"/>
              </w:rPr>
              <w:t xml:space="preserve">&lt;phr&gt;</w:t>
            </w:r>
            <w:r>
              <w:t xml:space="preserve">/</w:t>
            </w:r>
            <w:r>
              <w:rPr>
                <w:rStyle w:val="VerbatimChar"/>
              </w:rPr>
              <w:t xml:space="preserve">&lt;w&gt;</w:t>
            </w:r>
            <w:r>
              <w:t xml:space="preserve"> </w:t>
            </w:r>
            <w:r>
              <w:t xml:space="preserve">still to be compiled.</w:t>
            </w:r>
          </w:p>
        </w:tc>
      </w:tr>
      <w:tr>
        <w:tc>
          <w:tcPr/>
          <w:p>
            <w:pPr>
              <w:pStyle w:val="Compact"/>
              <w:jc w:val="left"/>
            </w:pPr>
            <w:r>
              <w:t xml:space="preserve">3_ganden.xml</w:t>
            </w:r>
          </w:p>
        </w:tc>
        <w:tc>
          <w:tcPr/>
          <w:p>
            <w:pPr>
              <w:pStyle w:val="Compact"/>
              <w:jc w:val="left"/>
            </w:pPr>
            <w:r>
              <w:t xml:space="preserve">Basic annotation: named entities. Syntactic annotation still to be compiled.</w:t>
            </w:r>
          </w:p>
        </w:tc>
      </w:tr>
      <w:tr>
        <w:tc>
          <w:tcPr/>
          <w:p>
            <w:pPr>
              <w:pStyle w:val="Compact"/>
              <w:jc w:val="left"/>
            </w:pPr>
            <w:r>
              <w:t xml:space="preserve">4_shrisena.xml</w:t>
            </w:r>
          </w:p>
        </w:tc>
        <w:tc>
          <w:tcPr/>
          <w:p>
            <w:pPr>
              <w:pStyle w:val="Compact"/>
              <w:jc w:val="left"/>
            </w:pPr>
            <w:r>
              <w:t xml:space="preserve">Basic annotation. Syntactic annotation still to be compiled.</w:t>
            </w:r>
          </w:p>
        </w:tc>
      </w:tr>
      <w:tr>
        <w:tc>
          <w:tcPr/>
          <w:p>
            <w:pPr>
              <w:pStyle w:val="Compact"/>
              <w:jc w:val="left"/>
            </w:pPr>
            <w:r>
              <w:t xml:space="preserve">5_klong_chen_ran_’byam.xml</w:t>
            </w:r>
          </w:p>
        </w:tc>
        <w:tc>
          <w:tcPr/>
          <w:p>
            <w:pPr>
              <w:pStyle w:val="Compact"/>
              <w:jc w:val="left"/>
            </w:pPr>
            <w:r>
              <w:t xml:space="preserve">Placeholder. Text and annotation still to be compiled.</w:t>
            </w:r>
          </w:p>
        </w:tc>
      </w:tr>
      <w:tr>
        <w:tc>
          <w:tcPr/>
          <w:p>
            <w:pPr>
              <w:pStyle w:val="Compact"/>
              <w:jc w:val="left"/>
            </w:pPr>
            <w:r>
              <w:t xml:space="preserve">6_shantideva_bca.xml</w:t>
            </w:r>
          </w:p>
        </w:tc>
        <w:tc>
          <w:tcPr/>
          <w:p>
            <w:pPr>
              <w:pStyle w:val="Compact"/>
              <w:jc w:val="left"/>
            </w:pPr>
            <w:r>
              <w:t xml:space="preserve">Placeholder. Text and annotation still to be compiled.</w:t>
            </w:r>
          </w:p>
        </w:tc>
      </w:tr>
      <w:tr>
        <w:tc>
          <w:tcPr/>
          <w:p>
            <w:pPr>
              <w:pStyle w:val="Compact"/>
              <w:jc w:val="left"/>
            </w:pPr>
            <w:r>
              <w:t xml:space="preserve">7_r103.xml</w:t>
            </w:r>
          </w:p>
        </w:tc>
        <w:tc>
          <w:tcPr/>
          <w:p>
            <w:pPr>
              <w:pStyle w:val="Compact"/>
              <w:jc w:val="left"/>
            </w:pPr>
            <w:r>
              <w:t xml:space="preserve">Complete: named entities with SRC references. Syntactic annotation still to be compiled.</w:t>
            </w:r>
          </w:p>
        </w:tc>
      </w:tr>
    </w:tbl>
    <w:bookmarkEnd w:id="70"/>
    <w:bookmarkStart w:id="71" w:name="syntactic-annotation-checklist"/>
    <w:p>
      <w:pPr>
        <w:pStyle w:val="Heading2"/>
      </w:pPr>
      <w:r>
        <w:t xml:space="preserve">11.11 Syntactic Annotation Checklist</w:t>
      </w:r>
    </w:p>
    <w:p>
      <w:pPr>
        <w:numPr>
          <w:ilvl w:val="0"/>
          <w:numId w:val="1010"/>
        </w:numPr>
        <w:pStyle w:val="Compact"/>
      </w:pPr>
      <w:r>
        <w:t xml:space="preserve">All tokens marked with</w:t>
      </w:r>
      <w:r>
        <w:t xml:space="preserve"> </w:t>
      </w:r>
      <w:r>
        <w:rPr>
          <w:rStyle w:val="VerbatimChar"/>
        </w:rPr>
        <w:t xml:space="preserve">&lt;w xml:id="..."&gt;</w:t>
      </w:r>
      <w:r>
        <w:t xml:space="preserve"> </w:t>
      </w:r>
      <w:r>
        <w:t xml:space="preserve">and</w:t>
      </w:r>
      <w:r>
        <w:t xml:space="preserve"> </w:t>
      </w:r>
      <w:r>
        <w:rPr>
          <w:rStyle w:val="VerbatimChar"/>
        </w:rPr>
        <w:t xml:space="preserve">pos=</w:t>
      </w:r>
    </w:p>
    <w:p>
      <w:pPr>
        <w:numPr>
          <w:ilvl w:val="0"/>
          <w:numId w:val="1010"/>
        </w:numPr>
        <w:pStyle w:val="Compact"/>
      </w:pPr>
      <w:r>
        <w:t xml:space="preserve">Tseg as text node between tags, not inside</w:t>
      </w:r>
      <w:r>
        <w:t xml:space="preserve"> </w:t>
      </w:r>
      <w:r>
        <w:rPr>
          <w:rStyle w:val="VerbatimChar"/>
        </w:rPr>
        <w:t xml:space="preserve">&lt;w&gt;</w:t>
      </w:r>
    </w:p>
    <w:p>
      <w:pPr>
        <w:numPr>
          <w:ilvl w:val="0"/>
          <w:numId w:val="1010"/>
        </w:numPr>
        <w:pStyle w:val="Compact"/>
      </w:pPr>
      <w:r>
        <w:t xml:space="preserve">Punctuation as</w:t>
      </w:r>
      <w:r>
        <w:t xml:space="preserve"> </w:t>
      </w:r>
      <w:r>
        <w:rPr>
          <w:rStyle w:val="VerbatimChar"/>
        </w:rPr>
        <w:t xml:space="preserve">&lt;pc type="shad"&gt;</w:t>
      </w:r>
      <w:r>
        <w:t xml:space="preserve"> </w:t>
      </w:r>
      <w:r>
        <w:t xml:space="preserve">or</w:t>
      </w:r>
      <w:r>
        <w:t xml:space="preserve"> </w:t>
      </w:r>
      <w:r>
        <w:rPr>
          <w:rStyle w:val="VerbatimChar"/>
        </w:rPr>
        <w:t xml:space="preserve">&lt;pc type="nyis_shad"&gt;</w:t>
      </w:r>
    </w:p>
    <w:p>
      <w:pPr>
        <w:numPr>
          <w:ilvl w:val="0"/>
          <w:numId w:val="1010"/>
        </w:numPr>
        <w:pStyle w:val="Compact"/>
      </w:pPr>
      <w:r>
        <w:t xml:space="preserve">Verbs:</w:t>
      </w:r>
      <w:r>
        <w:t xml:space="preserve"> </w:t>
      </w:r>
      <w:r>
        <w:rPr>
          <w:rStyle w:val="VerbatimChar"/>
        </w:rPr>
        <w:t xml:space="preserve">vclass</w:t>
      </w:r>
      <w:r>
        <w:t xml:space="preserve"> </w:t>
      </w:r>
      <w:r>
        <w:t xml:space="preserve">→</w:t>
      </w:r>
      <w:r>
        <w:t xml:space="preserve"> </w:t>
      </w:r>
      <w:r>
        <w:rPr>
          <w:rStyle w:val="VerbatimChar"/>
        </w:rPr>
        <w:t xml:space="preserve">ana</w:t>
      </w:r>
      <w:r>
        <w:t xml:space="preserve">,</w:t>
      </w:r>
      <w:r>
        <w:t xml:space="preserve"> </w:t>
      </w:r>
      <w:r>
        <w:rPr>
          <w:rStyle w:val="VerbatimChar"/>
        </w:rPr>
        <w:t xml:space="preserve">valency</w:t>
      </w:r>
      <w:r>
        <w:t xml:space="preserve"> </w:t>
      </w:r>
      <w:r>
        <w:t xml:space="preserve">→</w:t>
      </w:r>
      <w:r>
        <w:t xml:space="preserve"> </w:t>
      </w:r>
      <w:r>
        <w:rPr>
          <w:rStyle w:val="VerbatimChar"/>
        </w:rPr>
        <w:t xml:space="preserve">ana</w:t>
      </w:r>
      <w:r>
        <w:t xml:space="preserve"> </w:t>
      </w:r>
      <w:r>
        <w:t xml:space="preserve">and</w:t>
      </w:r>
      <w:r>
        <w:t xml:space="preserve"> </w:t>
      </w:r>
      <w:r>
        <w:rPr>
          <w:rStyle w:val="VerbatimChar"/>
        </w:rPr>
        <w:t xml:space="preserve">sf</w:t>
      </w:r>
      <w:r>
        <w:t xml:space="preserve"> </w:t>
      </w:r>
      <w:r>
        <w:t xml:space="preserve">specified</w:t>
      </w:r>
    </w:p>
    <w:p>
      <w:pPr>
        <w:numPr>
          <w:ilvl w:val="0"/>
          <w:numId w:val="1010"/>
        </w:numPr>
        <w:pStyle w:val="Compact"/>
      </w:pPr>
      <w:r>
        <w:t xml:space="preserve">Case particles:</w:t>
      </w:r>
      <w:r>
        <w:t xml:space="preserve"> </w:t>
      </w:r>
      <w:r>
        <w:rPr>
          <w:rStyle w:val="VerbatimChar"/>
        </w:rPr>
        <w:t xml:space="preserve">subtype</w:t>
      </w:r>
      <w:r>
        <w:t xml:space="preserve"> </w:t>
      </w:r>
      <w:r>
        <w:t xml:space="preserve">and</w:t>
      </w:r>
      <w:r>
        <w:t xml:space="preserve"> </w:t>
      </w:r>
      <w:r>
        <w:rPr>
          <w:rStyle w:val="VerbatimChar"/>
        </w:rPr>
        <w:t xml:space="preserve">function</w:t>
      </w:r>
      <w:r>
        <w:t xml:space="preserve"> </w:t>
      </w:r>
      <w:r>
        <w:t xml:space="preserve">specified</w:t>
      </w:r>
    </w:p>
    <w:p>
      <w:pPr>
        <w:numPr>
          <w:ilvl w:val="0"/>
          <w:numId w:val="1010"/>
        </w:numPr>
        <w:pStyle w:val="Compact"/>
      </w:pPr>
      <w:r>
        <w:t xml:space="preserve">Constituents grouped in</w:t>
      </w:r>
      <w:r>
        <w:t xml:space="preserve"> </w:t>
      </w:r>
      <w:r>
        <w:rPr>
          <w:rStyle w:val="VerbatimChar"/>
        </w:rPr>
        <w:t xml:space="preserve">&lt;phr function="..."&gt;</w:t>
      </w:r>
    </w:p>
    <w:p>
      <w:pPr>
        <w:numPr>
          <w:ilvl w:val="0"/>
          <w:numId w:val="1010"/>
        </w:numPr>
        <w:pStyle w:val="Compact"/>
      </w:pPr>
      <w:r>
        <w:t xml:space="preserve">References as</w:t>
      </w:r>
      <w:r>
        <w:t xml:space="preserve"> </w:t>
      </w:r>
      <w:r>
        <w:rPr>
          <w:rStyle w:val="VerbatimChar"/>
        </w:rPr>
        <w:t xml:space="preserve">&lt;note type="ref"&gt;</w:t>
      </w:r>
      <w:r>
        <w:t xml:space="preserve"> </w:t>
      </w:r>
      <w:r>
        <w:t xml:space="preserve">on the</w:t>
      </w:r>
      <w:r>
        <w:t xml:space="preserve"> </w:t>
      </w:r>
      <w:r>
        <w:rPr>
          <w:rStyle w:val="VerbatimChar"/>
        </w:rPr>
        <w:t xml:space="preserve">&lt;phr&gt;</w:t>
      </w:r>
      <w:r>
        <w:t xml:space="preserve"> </w:t>
      </w:r>
      <w:r>
        <w:t xml:space="preserve">or</w:t>
      </w:r>
      <w:r>
        <w:t xml:space="preserve"> </w:t>
      </w:r>
      <w:r>
        <w:rPr>
          <w:rStyle w:val="VerbatimChar"/>
        </w:rPr>
        <w:t xml:space="preserve">&lt;cl&gt;</w:t>
      </w:r>
      <w:r>
        <w:t xml:space="preserve"> </w:t>
      </w:r>
      <w:r>
        <w:t xml:space="preserve">element</w:t>
      </w:r>
    </w:p>
    <w:p>
      <w:pPr>
        <w:numPr>
          <w:ilvl w:val="0"/>
          <w:numId w:val="1010"/>
        </w:numPr>
        <w:pStyle w:val="Compact"/>
      </w:pPr>
      <w:r>
        <w:t xml:space="preserve">TIGER graph produced for fully annotated sentences</w:t>
      </w:r>
    </w:p>
    <w:p>
      <w:pPr>
        <w:numPr>
          <w:ilvl w:val="0"/>
          <w:numId w:val="1010"/>
        </w:numPr>
        <w:pStyle w:val="Compact"/>
      </w:pPr>
      <w:r>
        <w:t xml:space="preserve">TEI-P5 validation in Oxygen: green</w:t>
      </w:r>
    </w:p>
    <w:p>
      <w:pPr>
        <w:pStyle w:val="FirstParagraph"/>
      </w:pPr>
      <w:r>
        <w:rPr>
          <w:iCs/>
          <w:i/>
        </w:rPr>
        <w:t xml:space="preserve">TibetanTEI — Institute for South Asian, Tibetan and Buddhist Studies, University of Vienna — 2026</w:t>
      </w:r>
    </w:p>
    <w:bookmarkEnd w:id="71"/>
    <w:bookmarkEnd w:id="72"/>
    <w:bookmarkStart w:id="76" w:name="debugging-with-f12"/>
    <w:p>
      <w:pPr>
        <w:pStyle w:val="Heading1"/>
      </w:pPr>
      <w:r>
        <w:t xml:space="preserve">12. Debugging with F12</w:t>
      </w:r>
    </w:p>
    <w:p>
      <w:pPr>
        <w:pStyle w:val="FirstParagraph"/>
      </w:pPr>
      <w:r>
        <w:t xml:space="preserve">TibetanTEI outputs consistency notices automatically in the browser console (F12 → Console). A detailed description of all available checks is provided in</w:t>
      </w:r>
      <w:r>
        <w:t xml:space="preserve"> </w:t>
      </w:r>
      <w:r>
        <w:rPr>
          <w:rStyle w:val="VerbatimChar"/>
        </w:rPr>
        <w:t xml:space="preserve">TibetanTEI_Debugging_F12.docx</w:t>
      </w:r>
      <w:r>
        <w:t xml:space="preserve">.</w:t>
      </w:r>
    </w:p>
    <w:bookmarkStart w:id="73" w:name="automatic-consistency-check"/>
    <w:p>
      <w:pPr>
        <w:pStyle w:val="Heading2"/>
      </w:pPr>
      <w:r>
        <w:t xml:space="preserve">12.1 Automatic Consistency Check</w:t>
      </w:r>
    </w:p>
    <w:p>
      <w:pPr>
        <w:pStyle w:val="FirstParagraph"/>
      </w:pPr>
      <w:r>
        <w:t xml:space="preserve">After every page change,</w:t>
      </w:r>
      <w:r>
        <w:t xml:space="preserve"> </w:t>
      </w:r>
      <w:r>
        <w:rPr>
          <w:rStyle w:val="VerbatimChar"/>
        </w:rPr>
        <w:t xml:space="preserve">detail.js</w:t>
      </w:r>
      <w:r>
        <w:t xml:space="preserve"> </w:t>
      </w:r>
      <w:r>
        <w:t xml:space="preserve">checks for:</w:t>
      </w:r>
    </w:p>
    <w:p>
      <w:pPr>
        <w:numPr>
          <w:ilvl w:val="0"/>
          <w:numId w:val="1011"/>
        </w:numPr>
        <w:pStyle w:val="Compact"/>
      </w:pPr>
      <w:r>
        <w:t xml:space="preserve">Duplicates in the person and place registers</w:t>
      </w:r>
    </w:p>
    <w:p>
      <w:pPr>
        <w:numPr>
          <w:ilvl w:val="0"/>
          <w:numId w:val="1011"/>
        </w:numPr>
        <w:pStyle w:val="Compact"/>
      </w:pPr>
      <w:r>
        <w:t xml:space="preserve">Missing standOff IDs (</w:t>
      </w:r>
      <w:r>
        <w:rPr>
          <w:rStyle w:val="VerbatimChar"/>
        </w:rPr>
        <w:t xml:space="preserve">corresp</w:t>
      </w:r>
      <w:r>
        <w:t xml:space="preserve"> </w:t>
      </w:r>
      <w:r>
        <w:t xml:space="preserve">without a corresponding entry)</w:t>
      </w:r>
    </w:p>
    <w:p>
      <w:pPr>
        <w:numPr>
          <w:ilvl w:val="0"/>
          <w:numId w:val="1011"/>
        </w:numPr>
        <w:pStyle w:val="Compact"/>
      </w:pPr>
      <w:r>
        <w:t xml:space="preserve">Missing vocabulary entries (</w:t>
      </w:r>
      <w:r>
        <w:rPr>
          <w:rStyle w:val="VerbatimChar"/>
        </w:rPr>
        <w:t xml:space="preserve">@ana</w:t>
      </w:r>
      <w:r>
        <w:t xml:space="preserve"> </w:t>
      </w:r>
      <w:r>
        <w:t xml:space="preserve">without</w:t>
      </w:r>
      <w:r>
        <w:t xml:space="preserve"> </w:t>
      </w:r>
      <w:r>
        <w:rPr>
          <w:rStyle w:val="VerbatimChar"/>
        </w:rPr>
        <w:t xml:space="preserve">&lt;fs&gt;</w:t>
      </w:r>
      <w:r>
        <w:t xml:space="preserve"> </w:t>
      </w:r>
      <w:r>
        <w:t xml:space="preserve">in</w:t>
      </w:r>
      <w:r>
        <w:t xml:space="preserve"> </w:t>
      </w:r>
      <w:r>
        <w:rPr>
          <w:rStyle w:val="VerbatimChar"/>
        </w:rPr>
        <w:t xml:space="preserve">&lt;fvLib&gt;</w:t>
      </w:r>
      <w:r>
        <w:t xml:space="preserve">)</w:t>
      </w:r>
    </w:p>
    <w:p>
      <w:pPr>
        <w:numPr>
          <w:ilvl w:val="0"/>
          <w:numId w:val="1011"/>
        </w:numPr>
        <w:pStyle w:val="Compact"/>
      </w:pPr>
      <w:r>
        <w:t xml:space="preserve">Unused vocabulary entries (</w:t>
      </w:r>
      <w:r>
        <w:rPr>
          <w:rStyle w:val="VerbatimChar"/>
        </w:rPr>
        <w:t xml:space="preserve">&lt;fs&gt;</w:t>
      </w:r>
      <w:r>
        <w:t xml:space="preserve"> </w:t>
      </w:r>
      <w:r>
        <w:t xml:space="preserve">without</w:t>
      </w:r>
      <w:r>
        <w:t xml:space="preserve"> </w:t>
      </w:r>
      <w:r>
        <w:rPr>
          <w:rStyle w:val="VerbatimChar"/>
        </w:rPr>
        <w:t xml:space="preserve">@ana</w:t>
      </w:r>
      <w:r>
        <w:t xml:space="preserve"> </w:t>
      </w:r>
      <w:r>
        <w:t xml:space="preserve">in the text)</w:t>
      </w:r>
    </w:p>
    <w:p>
      <w:pPr>
        <w:numPr>
          <w:ilvl w:val="0"/>
          <w:numId w:val="1011"/>
        </w:numPr>
        <w:pStyle w:val="Compact"/>
      </w:pPr>
      <w:r>
        <w:t xml:space="preserve">Verbs, nouns and adjectives lacking</w:t>
      </w:r>
      <w:r>
        <w:t xml:space="preserve"> </w:t>
      </w:r>
      <w:r>
        <w:rPr>
          <w:rStyle w:val="VerbatimChar"/>
        </w:rPr>
        <w:t xml:space="preserve">@ana</w:t>
      </w:r>
      <w:r>
        <w:t xml:space="preserve"> </w:t>
      </w:r>
      <w:r>
        <w:t xml:space="preserve">annotation</w:t>
      </w:r>
    </w:p>
    <w:bookmarkEnd w:id="73"/>
    <w:bookmarkStart w:id="74" w:name="console-output"/>
    <w:p>
      <w:pPr>
        <w:pStyle w:val="Heading2"/>
      </w:pPr>
      <w:r>
        <w:t xml:space="preserve">12.2 Console Output</w:t>
      </w:r>
    </w:p>
    <w:p>
      <w:pPr>
        <w:numPr>
          <w:ilvl w:val="0"/>
          <w:numId w:val="1012"/>
        </w:numPr>
        <w:pStyle w:val="Compact"/>
      </w:pPr>
      <w:r>
        <w:t xml:space="preserve">Yellow: Errors — must be corrected</w:t>
      </w:r>
    </w:p>
    <w:p>
      <w:pPr>
        <w:numPr>
          <w:ilvl w:val="0"/>
          <w:numId w:val="1012"/>
        </w:numPr>
        <w:pStyle w:val="Compact"/>
      </w:pPr>
      <w:r>
        <w:t xml:space="preserve">Blue, collapsed: Missing BUDA links</w:t>
      </w:r>
    </w:p>
    <w:p>
      <w:pPr>
        <w:numPr>
          <w:ilvl w:val="0"/>
          <w:numId w:val="1012"/>
        </w:numPr>
        <w:pStyle w:val="Compact"/>
      </w:pPr>
      <w:r>
        <w:t xml:space="preserve">Blue, collapsed: Vocabulary register notices</w:t>
      </w:r>
    </w:p>
    <w:bookmarkEnd w:id="74"/>
    <w:bookmarkStart w:id="75" w:name="useful-console-commands"/>
    <w:p>
      <w:pPr>
        <w:pStyle w:val="Heading2"/>
      </w:pPr>
      <w:r>
        <w:t xml:space="preserve">12.3 Useful Console Commands</w:t>
      </w:r>
    </w:p>
    <w:p>
      <w:pPr>
        <w:pStyle w:val="SourceCode"/>
      </w:pPr>
      <w:r>
        <w:rPr>
          <w:rStyle w:val="NormalTok"/>
        </w:rPr>
        <w:t xml:space="preserve">projectData</w:t>
      </w:r>
      <w:r>
        <w:rPr>
          <w:rStyle w:val="OperatorTok"/>
        </w:rPr>
        <w:t xml:space="preserve">.</w:t>
      </w:r>
      <w:r>
        <w:rPr>
          <w:rStyle w:val="AttributeTok"/>
        </w:rPr>
        <w:t xml:space="preserve">vocab</w:t>
      </w:r>
      <w:r>
        <w:rPr>
          <w:rStyle w:val="NormalTok"/>
        </w:rPr>
        <w:t xml:space="preserve">          </w:t>
      </w:r>
      <w:r>
        <w:rPr>
          <w:rStyle w:val="CommentTok"/>
        </w:rPr>
        <w:t xml:space="preserve">// Loaded vocabulary entries</w:t>
      </w:r>
      <w:r>
        <w:br/>
      </w:r>
      <w:r>
        <w:rPr>
          <w:rStyle w:val="NormalTok"/>
        </w:rPr>
        <w:t xml:space="preserve">projectData</w:t>
      </w:r>
      <w:r>
        <w:rPr>
          <w:rStyle w:val="OperatorTok"/>
        </w:rPr>
        <w:t xml:space="preserve">.</w:t>
      </w:r>
      <w:r>
        <w:rPr>
          <w:rStyle w:val="AttributeTok"/>
        </w:rPr>
        <w:t xml:space="preserve">listPerson</w:t>
      </w:r>
      <w:r>
        <w:rPr>
          <w:rStyle w:val="NormalTok"/>
        </w:rPr>
        <w:t xml:space="preserve">     </w:t>
      </w:r>
      <w:r>
        <w:rPr>
          <w:rStyle w:val="CommentTok"/>
        </w:rPr>
        <w:t xml:space="preserve">// Person register</w:t>
      </w:r>
      <w:r>
        <w:br/>
      </w:r>
      <w:r>
        <w:rPr>
          <w:rStyle w:val="NormalTok"/>
        </w:rPr>
        <w:t xml:space="preserve">searchMatches</w:t>
      </w:r>
      <w:r>
        <w:rPr>
          <w:rStyle w:val="OperatorTok"/>
        </w:rPr>
        <w:t xml:space="preserve">.</w:t>
      </w:r>
      <w:r>
        <w:rPr>
          <w:rStyle w:val="AttributeTok"/>
        </w:rPr>
        <w:t xml:space="preserve">length</w:t>
      </w:r>
      <w:r>
        <w:rPr>
          <w:rStyle w:val="NormalTok"/>
        </w:rPr>
        <w:t xml:space="preserve">       </w:t>
      </w:r>
      <w:r>
        <w:rPr>
          <w:rStyle w:val="CommentTok"/>
        </w:rPr>
        <w:t xml:space="preserve">// Number of search hits</w:t>
      </w:r>
      <w:r>
        <w:br/>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'[data-wid]'</w:t>
      </w:r>
      <w:r>
        <w:rPr>
          <w:rStyle w:val="NormalTok"/>
        </w:rPr>
        <w:t xml:space="preserve">)  </w:t>
      </w:r>
      <w:r>
        <w:rPr>
          <w:rStyle w:val="CommentTok"/>
        </w:rPr>
        <w:t xml:space="preserve">// Word token in the DOM</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TibetanTEI — Editorial Guidelines</dc:title>
  <dc:creator>Albert Brugnara</dc:creator>
  <dc:language>en</dc:language>
  <cp:keywords/>
  <dcterms:created xsi:type="dcterms:W3CDTF">2026-05-24T12:10:13Z</dcterms:created>
  <dcterms:modified xsi:type="dcterms:W3CDTF">2026-05-24T12:10:13Z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subtitle">
    <vt:lpwstr>Digital Edition of Classical Tibetan Texts</vt:lpwstr>
  </property>
</Properties>
</file>