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9F" w:rsidRDefault="00D3349F">
      <w:r>
        <w:t xml:space="preserve">Lauren Beaver, Alex </w:t>
      </w:r>
      <w:proofErr w:type="spellStart"/>
      <w:r>
        <w:t>Bruny</w:t>
      </w:r>
      <w:proofErr w:type="spellEnd"/>
      <w:r>
        <w:t xml:space="preserve">, Andres </w:t>
      </w:r>
      <w:proofErr w:type="spellStart"/>
      <w:r>
        <w:t>Hoyos</w:t>
      </w:r>
      <w:proofErr w:type="spellEnd"/>
    </w:p>
    <w:p w:rsidR="00D3349F" w:rsidRDefault="00D3349F">
      <w:bookmarkStart w:id="0" w:name="_GoBack"/>
      <w:bookmarkEnd w:id="0"/>
    </w:p>
    <w:p w:rsidR="00D8604E" w:rsidRDefault="00D3349F">
      <w:r>
        <w:t xml:space="preserve">Executive Summary: </w:t>
      </w:r>
    </w:p>
    <w:p w:rsidR="00D8604E" w:rsidRDefault="00D3349F">
      <w:pPr>
        <w:ind w:firstLine="720"/>
      </w:pPr>
      <w:r>
        <w:t>Broadcloth Clothing represents a company that develops and manufactures clothing that is sold in department and chain stores. The clothing is manufactured independently all over the world. Broadcloth’s customers are the stores which order the clothing. The</w:t>
      </w:r>
      <w:r>
        <w:t xml:space="preserve"> primary business task for Broadcloth employees is to schedule production, track the factories quality and manage the complicated international shipping requirements. Broadcloth’s most important asset is its data, which it uses to handle daily operations a</w:t>
      </w:r>
      <w:r>
        <w:t>nd allows the company to run smoothly and grow successfully.</w:t>
      </w:r>
    </w:p>
    <w:p w:rsidR="00D8604E" w:rsidRDefault="00D8604E">
      <w:pPr>
        <w:ind w:firstLine="720"/>
      </w:pPr>
    </w:p>
    <w:p w:rsidR="00D8604E" w:rsidRDefault="00D3349F">
      <w:r>
        <w:t>Business Requirements:</w:t>
      </w:r>
    </w:p>
    <w:p w:rsidR="00D8604E" w:rsidRDefault="00D3349F">
      <w:pPr>
        <w:numPr>
          <w:ilvl w:val="0"/>
          <w:numId w:val="1"/>
        </w:numPr>
        <w:contextualSpacing/>
      </w:pPr>
      <w:r>
        <w:t>Track orders down to individual items and generate reports that can produce aggregate totals.</w:t>
      </w:r>
    </w:p>
    <w:p w:rsidR="00D8604E" w:rsidRDefault="00D3349F">
      <w:pPr>
        <w:numPr>
          <w:ilvl w:val="0"/>
          <w:numId w:val="1"/>
        </w:numPr>
        <w:contextualSpacing/>
      </w:pPr>
      <w:r>
        <w:t>Show production statistics summarized by style, models, colors and sizes.</w:t>
      </w:r>
    </w:p>
    <w:p w:rsidR="00D8604E" w:rsidRDefault="00D3349F">
      <w:pPr>
        <w:numPr>
          <w:ilvl w:val="0"/>
          <w:numId w:val="1"/>
        </w:numPr>
        <w:contextualSpacing/>
      </w:pPr>
      <w:r>
        <w:t>Man</w:t>
      </w:r>
      <w:r>
        <w:t xml:space="preserve">age inventory, the quality of each production batch, and the working condition in each factory. </w:t>
      </w:r>
    </w:p>
    <w:p w:rsidR="00D8604E" w:rsidRDefault="00D3349F">
      <w:pPr>
        <w:numPr>
          <w:ilvl w:val="0"/>
          <w:numId w:val="1"/>
        </w:numPr>
        <w:contextualSpacing/>
      </w:pPr>
      <w:r>
        <w:t>Produce reports of factory totals to determine which factories to use for similar products in the future.</w:t>
      </w:r>
    </w:p>
    <w:p w:rsidR="00D8604E" w:rsidRDefault="00D3349F">
      <w:pPr>
        <w:numPr>
          <w:ilvl w:val="0"/>
          <w:numId w:val="1"/>
        </w:numPr>
        <w:contextualSpacing/>
      </w:pPr>
      <w:r>
        <w:t>Manage shipments across borders and to different cust</w:t>
      </w:r>
      <w:r>
        <w:t>omers to minimize cost and time.</w:t>
      </w:r>
    </w:p>
    <w:p w:rsidR="00D8604E" w:rsidRDefault="00D3349F">
      <w:pPr>
        <w:numPr>
          <w:ilvl w:val="0"/>
          <w:numId w:val="1"/>
        </w:numPr>
        <w:contextualSpacing/>
      </w:pPr>
      <w:r>
        <w:t>Search for alternative solutions to correct business mistakes.</w:t>
      </w:r>
    </w:p>
    <w:p w:rsidR="00D8604E" w:rsidRDefault="00D8604E"/>
    <w:p w:rsidR="00D8604E" w:rsidRDefault="00D8604E">
      <w:pPr>
        <w:ind w:left="2160" w:firstLine="720"/>
      </w:pPr>
    </w:p>
    <w:p w:rsidR="00D8604E" w:rsidRDefault="00D3349F">
      <w:pPr>
        <w:ind w:left="2160" w:firstLine="720"/>
      </w:pPr>
      <w:r>
        <w:t>Information Subject: Shipment</w:t>
      </w:r>
    </w:p>
    <w:p w:rsidR="00D8604E" w:rsidRDefault="00D3349F">
      <w:r>
        <w:t>Dimensions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0"/>
        <w:gridCol w:w="1770"/>
        <w:gridCol w:w="1350"/>
        <w:gridCol w:w="2080"/>
        <w:gridCol w:w="2080"/>
      </w:tblGrid>
      <w:tr w:rsidR="00D8604E">
        <w:trPr>
          <w:trHeight w:val="580"/>
        </w:trPr>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Date</w:t>
            </w:r>
          </w:p>
        </w:tc>
        <w:tc>
          <w:tcPr>
            <w:tcW w:w="1770" w:type="dxa"/>
            <w:shd w:val="clear" w:color="auto" w:fill="auto"/>
            <w:tcMar>
              <w:top w:w="100" w:type="dxa"/>
              <w:left w:w="100" w:type="dxa"/>
              <w:bottom w:w="100" w:type="dxa"/>
              <w:right w:w="100" w:type="dxa"/>
            </w:tcMar>
          </w:tcPr>
          <w:p w:rsidR="00D8604E" w:rsidRDefault="00D3349F">
            <w:pPr>
              <w:widowControl w:val="0"/>
              <w:spacing w:line="240" w:lineRule="auto"/>
            </w:pPr>
            <w:r>
              <w:t>Customer</w:t>
            </w:r>
          </w:p>
        </w:tc>
        <w:tc>
          <w:tcPr>
            <w:tcW w:w="1350" w:type="dxa"/>
            <w:shd w:val="clear" w:color="auto" w:fill="auto"/>
            <w:tcMar>
              <w:top w:w="100" w:type="dxa"/>
              <w:left w:w="100" w:type="dxa"/>
              <w:bottom w:w="100" w:type="dxa"/>
              <w:right w:w="100" w:type="dxa"/>
            </w:tcMar>
          </w:tcPr>
          <w:p w:rsidR="00D8604E" w:rsidRDefault="00D3349F">
            <w:pPr>
              <w:widowControl w:val="0"/>
              <w:spacing w:line="240" w:lineRule="auto"/>
            </w:pPr>
            <w:r>
              <w:t>Factory</w:t>
            </w:r>
          </w:p>
        </w:tc>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Method</w:t>
            </w:r>
          </w:p>
        </w:tc>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Product</w:t>
            </w:r>
          </w:p>
        </w:tc>
      </w:tr>
      <w:tr w:rsidR="00D8604E">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Year</w:t>
            </w:r>
          </w:p>
        </w:tc>
        <w:tc>
          <w:tcPr>
            <w:tcW w:w="1770" w:type="dxa"/>
            <w:shd w:val="clear" w:color="auto" w:fill="auto"/>
            <w:tcMar>
              <w:top w:w="100" w:type="dxa"/>
              <w:left w:w="100" w:type="dxa"/>
              <w:bottom w:w="100" w:type="dxa"/>
              <w:right w:w="100" w:type="dxa"/>
            </w:tcMar>
          </w:tcPr>
          <w:p w:rsidR="00D8604E" w:rsidRDefault="00D3349F">
            <w:pPr>
              <w:widowControl w:val="0"/>
              <w:spacing w:line="240" w:lineRule="auto"/>
            </w:pPr>
            <w:r>
              <w:t>Company Name</w:t>
            </w:r>
          </w:p>
        </w:tc>
        <w:tc>
          <w:tcPr>
            <w:tcW w:w="1350" w:type="dxa"/>
            <w:shd w:val="clear" w:color="auto" w:fill="auto"/>
            <w:tcMar>
              <w:top w:w="100" w:type="dxa"/>
              <w:left w:w="100" w:type="dxa"/>
              <w:bottom w:w="100" w:type="dxa"/>
              <w:right w:w="100" w:type="dxa"/>
            </w:tcMar>
          </w:tcPr>
          <w:p w:rsidR="00D8604E" w:rsidRDefault="00D3349F">
            <w:pPr>
              <w:widowControl w:val="0"/>
              <w:spacing w:line="240" w:lineRule="auto"/>
            </w:pPr>
            <w:r>
              <w:t>Nation</w:t>
            </w:r>
          </w:p>
        </w:tc>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Air/Container</w:t>
            </w:r>
          </w:p>
        </w:tc>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Model</w:t>
            </w:r>
          </w:p>
        </w:tc>
      </w:tr>
      <w:tr w:rsidR="00D8604E">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Quarter</w:t>
            </w:r>
          </w:p>
        </w:tc>
        <w:tc>
          <w:tcPr>
            <w:tcW w:w="1770" w:type="dxa"/>
            <w:shd w:val="clear" w:color="auto" w:fill="auto"/>
            <w:tcMar>
              <w:top w:w="100" w:type="dxa"/>
              <w:left w:w="100" w:type="dxa"/>
              <w:bottom w:w="100" w:type="dxa"/>
              <w:right w:w="100" w:type="dxa"/>
            </w:tcMar>
          </w:tcPr>
          <w:p w:rsidR="00D8604E" w:rsidRDefault="00D3349F">
            <w:pPr>
              <w:widowControl w:val="0"/>
              <w:spacing w:line="240" w:lineRule="auto"/>
            </w:pPr>
            <w:r>
              <w:t>Nation</w:t>
            </w:r>
          </w:p>
        </w:tc>
        <w:tc>
          <w:tcPr>
            <w:tcW w:w="1350" w:type="dxa"/>
            <w:shd w:val="clear" w:color="auto" w:fill="auto"/>
            <w:tcMar>
              <w:top w:w="100" w:type="dxa"/>
              <w:left w:w="100" w:type="dxa"/>
              <w:bottom w:w="100" w:type="dxa"/>
              <w:right w:w="100" w:type="dxa"/>
            </w:tcMar>
          </w:tcPr>
          <w:p w:rsidR="00D8604E" w:rsidRDefault="00D3349F">
            <w:pPr>
              <w:widowControl w:val="0"/>
              <w:spacing w:line="240" w:lineRule="auto"/>
            </w:pPr>
            <w:r>
              <w:t>City</w:t>
            </w:r>
          </w:p>
        </w:tc>
        <w:tc>
          <w:tcPr>
            <w:tcW w:w="2080" w:type="dxa"/>
            <w:shd w:val="clear" w:color="auto" w:fill="auto"/>
            <w:tcMar>
              <w:top w:w="100" w:type="dxa"/>
              <w:left w:w="100" w:type="dxa"/>
              <w:bottom w:w="100" w:type="dxa"/>
              <w:right w:w="100" w:type="dxa"/>
            </w:tcMar>
          </w:tcPr>
          <w:p w:rsidR="00D8604E" w:rsidRDefault="00D8604E">
            <w:pPr>
              <w:widowControl w:val="0"/>
              <w:spacing w:line="240" w:lineRule="auto"/>
            </w:pPr>
          </w:p>
        </w:tc>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Size</w:t>
            </w:r>
          </w:p>
        </w:tc>
      </w:tr>
      <w:tr w:rsidR="00D8604E">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Month</w:t>
            </w:r>
          </w:p>
        </w:tc>
        <w:tc>
          <w:tcPr>
            <w:tcW w:w="1770" w:type="dxa"/>
            <w:shd w:val="clear" w:color="auto" w:fill="auto"/>
            <w:tcMar>
              <w:top w:w="100" w:type="dxa"/>
              <w:left w:w="100" w:type="dxa"/>
              <w:bottom w:w="100" w:type="dxa"/>
              <w:right w:w="100" w:type="dxa"/>
            </w:tcMar>
          </w:tcPr>
          <w:p w:rsidR="00D8604E" w:rsidRDefault="00D3349F">
            <w:pPr>
              <w:widowControl w:val="0"/>
              <w:spacing w:line="240" w:lineRule="auto"/>
            </w:pPr>
            <w:r>
              <w:t>City</w:t>
            </w:r>
          </w:p>
        </w:tc>
        <w:tc>
          <w:tcPr>
            <w:tcW w:w="1350" w:type="dxa"/>
            <w:shd w:val="clear" w:color="auto" w:fill="auto"/>
            <w:tcMar>
              <w:top w:w="100" w:type="dxa"/>
              <w:left w:w="100" w:type="dxa"/>
              <w:bottom w:w="100" w:type="dxa"/>
              <w:right w:w="100" w:type="dxa"/>
            </w:tcMar>
          </w:tcPr>
          <w:p w:rsidR="00D8604E" w:rsidRDefault="00D3349F">
            <w:pPr>
              <w:widowControl w:val="0"/>
              <w:spacing w:line="240" w:lineRule="auto"/>
            </w:pPr>
            <w:r>
              <w:t>Currency</w:t>
            </w:r>
          </w:p>
        </w:tc>
        <w:tc>
          <w:tcPr>
            <w:tcW w:w="2080" w:type="dxa"/>
            <w:shd w:val="clear" w:color="auto" w:fill="auto"/>
            <w:tcMar>
              <w:top w:w="100" w:type="dxa"/>
              <w:left w:w="100" w:type="dxa"/>
              <w:bottom w:w="100" w:type="dxa"/>
              <w:right w:w="100" w:type="dxa"/>
            </w:tcMar>
          </w:tcPr>
          <w:p w:rsidR="00D8604E" w:rsidRDefault="00D8604E">
            <w:pPr>
              <w:widowControl w:val="0"/>
              <w:spacing w:line="240" w:lineRule="auto"/>
            </w:pPr>
          </w:p>
        </w:tc>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Color</w:t>
            </w:r>
          </w:p>
        </w:tc>
      </w:tr>
      <w:tr w:rsidR="00D8604E">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Week</w:t>
            </w:r>
          </w:p>
        </w:tc>
        <w:tc>
          <w:tcPr>
            <w:tcW w:w="1770" w:type="dxa"/>
            <w:shd w:val="clear" w:color="auto" w:fill="auto"/>
            <w:tcMar>
              <w:top w:w="100" w:type="dxa"/>
              <w:left w:w="100" w:type="dxa"/>
              <w:bottom w:w="100" w:type="dxa"/>
              <w:right w:w="100" w:type="dxa"/>
            </w:tcMar>
          </w:tcPr>
          <w:p w:rsidR="00D8604E" w:rsidRDefault="00D3349F">
            <w:pPr>
              <w:widowControl w:val="0"/>
              <w:spacing w:line="240" w:lineRule="auto"/>
            </w:pPr>
            <w:r>
              <w:t>Currency</w:t>
            </w:r>
          </w:p>
        </w:tc>
        <w:tc>
          <w:tcPr>
            <w:tcW w:w="1350" w:type="dxa"/>
            <w:shd w:val="clear" w:color="auto" w:fill="auto"/>
            <w:tcMar>
              <w:top w:w="100" w:type="dxa"/>
              <w:left w:w="100" w:type="dxa"/>
              <w:bottom w:w="100" w:type="dxa"/>
              <w:right w:w="100" w:type="dxa"/>
            </w:tcMar>
          </w:tcPr>
          <w:p w:rsidR="00D8604E" w:rsidRDefault="00D8604E">
            <w:pPr>
              <w:widowControl w:val="0"/>
              <w:spacing w:line="240" w:lineRule="auto"/>
            </w:pPr>
          </w:p>
        </w:tc>
        <w:tc>
          <w:tcPr>
            <w:tcW w:w="2080" w:type="dxa"/>
            <w:shd w:val="clear" w:color="auto" w:fill="auto"/>
            <w:tcMar>
              <w:top w:w="100" w:type="dxa"/>
              <w:left w:w="100" w:type="dxa"/>
              <w:bottom w:w="100" w:type="dxa"/>
              <w:right w:w="100" w:type="dxa"/>
            </w:tcMar>
          </w:tcPr>
          <w:p w:rsidR="00D8604E" w:rsidRDefault="00D8604E">
            <w:pPr>
              <w:widowControl w:val="0"/>
              <w:spacing w:line="240" w:lineRule="auto"/>
            </w:pPr>
          </w:p>
        </w:tc>
        <w:tc>
          <w:tcPr>
            <w:tcW w:w="2080" w:type="dxa"/>
            <w:shd w:val="clear" w:color="auto" w:fill="auto"/>
            <w:tcMar>
              <w:top w:w="100" w:type="dxa"/>
              <w:left w:w="100" w:type="dxa"/>
              <w:bottom w:w="100" w:type="dxa"/>
              <w:right w:w="100" w:type="dxa"/>
            </w:tcMar>
          </w:tcPr>
          <w:p w:rsidR="00D8604E" w:rsidRDefault="00D8604E">
            <w:pPr>
              <w:widowControl w:val="0"/>
              <w:spacing w:line="240" w:lineRule="auto"/>
            </w:pPr>
          </w:p>
        </w:tc>
      </w:tr>
      <w:tr w:rsidR="00D8604E">
        <w:tc>
          <w:tcPr>
            <w:tcW w:w="2080" w:type="dxa"/>
            <w:shd w:val="clear" w:color="auto" w:fill="auto"/>
            <w:tcMar>
              <w:top w:w="100" w:type="dxa"/>
              <w:left w:w="100" w:type="dxa"/>
              <w:bottom w:w="100" w:type="dxa"/>
              <w:right w:w="100" w:type="dxa"/>
            </w:tcMar>
          </w:tcPr>
          <w:p w:rsidR="00D8604E" w:rsidRDefault="00D3349F">
            <w:pPr>
              <w:widowControl w:val="0"/>
              <w:spacing w:line="240" w:lineRule="auto"/>
            </w:pPr>
            <w:r>
              <w:t>Day</w:t>
            </w:r>
          </w:p>
        </w:tc>
        <w:tc>
          <w:tcPr>
            <w:tcW w:w="1770" w:type="dxa"/>
            <w:shd w:val="clear" w:color="auto" w:fill="auto"/>
            <w:tcMar>
              <w:top w:w="100" w:type="dxa"/>
              <w:left w:w="100" w:type="dxa"/>
              <w:bottom w:w="100" w:type="dxa"/>
              <w:right w:w="100" w:type="dxa"/>
            </w:tcMar>
          </w:tcPr>
          <w:p w:rsidR="00D8604E" w:rsidRDefault="00D8604E">
            <w:pPr>
              <w:widowControl w:val="0"/>
              <w:spacing w:line="240" w:lineRule="auto"/>
            </w:pPr>
          </w:p>
        </w:tc>
        <w:tc>
          <w:tcPr>
            <w:tcW w:w="1350" w:type="dxa"/>
            <w:shd w:val="clear" w:color="auto" w:fill="auto"/>
            <w:tcMar>
              <w:top w:w="100" w:type="dxa"/>
              <w:left w:w="100" w:type="dxa"/>
              <w:bottom w:w="100" w:type="dxa"/>
              <w:right w:w="100" w:type="dxa"/>
            </w:tcMar>
          </w:tcPr>
          <w:p w:rsidR="00D8604E" w:rsidRDefault="00D8604E">
            <w:pPr>
              <w:widowControl w:val="0"/>
              <w:spacing w:line="240" w:lineRule="auto"/>
            </w:pPr>
          </w:p>
        </w:tc>
        <w:tc>
          <w:tcPr>
            <w:tcW w:w="2080" w:type="dxa"/>
            <w:shd w:val="clear" w:color="auto" w:fill="auto"/>
            <w:tcMar>
              <w:top w:w="100" w:type="dxa"/>
              <w:left w:w="100" w:type="dxa"/>
              <w:bottom w:w="100" w:type="dxa"/>
              <w:right w:w="100" w:type="dxa"/>
            </w:tcMar>
          </w:tcPr>
          <w:p w:rsidR="00D8604E" w:rsidRDefault="00D8604E">
            <w:pPr>
              <w:widowControl w:val="0"/>
              <w:spacing w:line="240" w:lineRule="auto"/>
            </w:pPr>
          </w:p>
        </w:tc>
        <w:tc>
          <w:tcPr>
            <w:tcW w:w="2080" w:type="dxa"/>
            <w:shd w:val="clear" w:color="auto" w:fill="auto"/>
            <w:tcMar>
              <w:top w:w="100" w:type="dxa"/>
              <w:left w:w="100" w:type="dxa"/>
              <w:bottom w:w="100" w:type="dxa"/>
              <w:right w:w="100" w:type="dxa"/>
            </w:tcMar>
          </w:tcPr>
          <w:p w:rsidR="00D8604E" w:rsidRDefault="00D8604E">
            <w:pPr>
              <w:widowControl w:val="0"/>
              <w:spacing w:line="240" w:lineRule="auto"/>
            </w:pPr>
          </w:p>
        </w:tc>
      </w:tr>
      <w:tr w:rsidR="00D8604E">
        <w:trPr>
          <w:trHeight w:val="420"/>
        </w:trPr>
        <w:tc>
          <w:tcPr>
            <w:tcW w:w="9360" w:type="dxa"/>
            <w:gridSpan w:val="5"/>
            <w:shd w:val="clear" w:color="auto" w:fill="auto"/>
            <w:tcMar>
              <w:top w:w="100" w:type="dxa"/>
              <w:left w:w="100" w:type="dxa"/>
              <w:bottom w:w="100" w:type="dxa"/>
              <w:right w:w="100" w:type="dxa"/>
            </w:tcMar>
          </w:tcPr>
          <w:p w:rsidR="00D8604E" w:rsidRDefault="00D3349F">
            <w:pPr>
              <w:widowControl w:val="0"/>
              <w:spacing w:line="240" w:lineRule="auto"/>
            </w:pPr>
            <w:r>
              <w:t>Facts: Shipment cost, quantity</w:t>
            </w:r>
          </w:p>
        </w:tc>
      </w:tr>
    </w:tbl>
    <w:p w:rsidR="00D8604E" w:rsidRDefault="00D8604E"/>
    <w:p w:rsidR="00D8604E" w:rsidRDefault="00D8604E"/>
    <w:p w:rsidR="00D8604E" w:rsidRDefault="00D8604E"/>
    <w:p w:rsidR="00D8604E" w:rsidRDefault="00D8604E"/>
    <w:p w:rsidR="00D8604E" w:rsidRDefault="00D8604E"/>
    <w:p w:rsidR="00D8604E" w:rsidRDefault="00D3349F">
      <w:pPr>
        <w:ind w:left="2160" w:firstLine="720"/>
      </w:pPr>
      <w:r>
        <w:lastRenderedPageBreak/>
        <w:t>Information Subject: Order</w:t>
      </w:r>
    </w:p>
    <w:p w:rsidR="00D8604E" w:rsidRDefault="00D3349F">
      <w:r>
        <w:t>Dimensions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Date</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Product</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Customer</w:t>
            </w: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Year</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Model</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Company Name</w:t>
            </w: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Quarter</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Color</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City</w:t>
            </w: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Month</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Size</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Currency</w:t>
            </w: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Week</w:t>
            </w:r>
          </w:p>
        </w:tc>
        <w:tc>
          <w:tcPr>
            <w:tcW w:w="3120" w:type="dxa"/>
            <w:shd w:val="clear" w:color="auto" w:fill="auto"/>
            <w:tcMar>
              <w:top w:w="100" w:type="dxa"/>
              <w:left w:w="100" w:type="dxa"/>
              <w:bottom w:w="100" w:type="dxa"/>
              <w:right w:w="100" w:type="dxa"/>
            </w:tcMar>
          </w:tcPr>
          <w:p w:rsidR="00D8604E" w:rsidRDefault="00D8604E">
            <w:pPr>
              <w:widowControl w:val="0"/>
              <w:spacing w:line="240" w:lineRule="auto"/>
            </w:pPr>
          </w:p>
        </w:tc>
        <w:tc>
          <w:tcPr>
            <w:tcW w:w="3120" w:type="dxa"/>
            <w:shd w:val="clear" w:color="auto" w:fill="auto"/>
            <w:tcMar>
              <w:top w:w="100" w:type="dxa"/>
              <w:left w:w="100" w:type="dxa"/>
              <w:bottom w:w="100" w:type="dxa"/>
              <w:right w:w="100" w:type="dxa"/>
            </w:tcMar>
          </w:tcPr>
          <w:p w:rsidR="00D8604E" w:rsidRDefault="00D8604E">
            <w:pPr>
              <w:widowControl w:val="0"/>
              <w:spacing w:line="240" w:lineRule="auto"/>
            </w:pP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Day</w:t>
            </w:r>
          </w:p>
        </w:tc>
        <w:tc>
          <w:tcPr>
            <w:tcW w:w="3120" w:type="dxa"/>
            <w:shd w:val="clear" w:color="auto" w:fill="auto"/>
            <w:tcMar>
              <w:top w:w="100" w:type="dxa"/>
              <w:left w:w="100" w:type="dxa"/>
              <w:bottom w:w="100" w:type="dxa"/>
              <w:right w:w="100" w:type="dxa"/>
            </w:tcMar>
          </w:tcPr>
          <w:p w:rsidR="00D8604E" w:rsidRDefault="00D8604E">
            <w:pPr>
              <w:widowControl w:val="0"/>
              <w:spacing w:line="240" w:lineRule="auto"/>
            </w:pPr>
          </w:p>
        </w:tc>
        <w:tc>
          <w:tcPr>
            <w:tcW w:w="3120" w:type="dxa"/>
            <w:shd w:val="clear" w:color="auto" w:fill="auto"/>
            <w:tcMar>
              <w:top w:w="100" w:type="dxa"/>
              <w:left w:w="100" w:type="dxa"/>
              <w:bottom w:w="100" w:type="dxa"/>
              <w:right w:w="100" w:type="dxa"/>
            </w:tcMar>
          </w:tcPr>
          <w:p w:rsidR="00D8604E" w:rsidRDefault="00D8604E">
            <w:pPr>
              <w:widowControl w:val="0"/>
              <w:spacing w:line="240" w:lineRule="auto"/>
            </w:pPr>
          </w:p>
        </w:tc>
      </w:tr>
      <w:tr w:rsidR="00D8604E">
        <w:trPr>
          <w:trHeight w:val="420"/>
        </w:trPr>
        <w:tc>
          <w:tcPr>
            <w:tcW w:w="9360" w:type="dxa"/>
            <w:gridSpan w:val="3"/>
            <w:shd w:val="clear" w:color="auto" w:fill="auto"/>
            <w:tcMar>
              <w:top w:w="100" w:type="dxa"/>
              <w:left w:w="100" w:type="dxa"/>
              <w:bottom w:w="100" w:type="dxa"/>
              <w:right w:w="100" w:type="dxa"/>
            </w:tcMar>
          </w:tcPr>
          <w:p w:rsidR="00D8604E" w:rsidRDefault="00D3349F">
            <w:pPr>
              <w:widowControl w:val="0"/>
              <w:spacing w:line="240" w:lineRule="auto"/>
            </w:pPr>
            <w:r>
              <w:t>Facts: Sale Price, Order Quantity</w:t>
            </w:r>
          </w:p>
        </w:tc>
      </w:tr>
    </w:tbl>
    <w:p w:rsidR="00D8604E" w:rsidRDefault="00D8604E"/>
    <w:p w:rsidR="00D8604E" w:rsidRDefault="00D8604E"/>
    <w:p w:rsidR="00D8604E" w:rsidRDefault="00D3349F">
      <w:pPr>
        <w:ind w:left="2160" w:firstLine="720"/>
      </w:pPr>
      <w:r>
        <w:t>Information Subject: Production</w:t>
      </w:r>
    </w:p>
    <w:p w:rsidR="00D8604E" w:rsidRDefault="00D3349F">
      <w:r>
        <w:t>Dimensions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Date</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Factory</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Product</w:t>
            </w: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Year</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Nation</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Model</w:t>
            </w: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Quarter</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City</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Size</w:t>
            </w: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Month</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Currency</w:t>
            </w:r>
          </w:p>
        </w:tc>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Color</w:t>
            </w: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Week</w:t>
            </w:r>
          </w:p>
        </w:tc>
        <w:tc>
          <w:tcPr>
            <w:tcW w:w="3120" w:type="dxa"/>
            <w:shd w:val="clear" w:color="auto" w:fill="auto"/>
            <w:tcMar>
              <w:top w:w="100" w:type="dxa"/>
              <w:left w:w="100" w:type="dxa"/>
              <w:bottom w:w="100" w:type="dxa"/>
              <w:right w:w="100" w:type="dxa"/>
            </w:tcMar>
          </w:tcPr>
          <w:p w:rsidR="00D8604E" w:rsidRDefault="00D8604E">
            <w:pPr>
              <w:widowControl w:val="0"/>
              <w:spacing w:line="240" w:lineRule="auto"/>
            </w:pPr>
          </w:p>
        </w:tc>
        <w:tc>
          <w:tcPr>
            <w:tcW w:w="3120" w:type="dxa"/>
            <w:shd w:val="clear" w:color="auto" w:fill="auto"/>
            <w:tcMar>
              <w:top w:w="100" w:type="dxa"/>
              <w:left w:w="100" w:type="dxa"/>
              <w:bottom w:w="100" w:type="dxa"/>
              <w:right w:w="100" w:type="dxa"/>
            </w:tcMar>
          </w:tcPr>
          <w:p w:rsidR="00D8604E" w:rsidRDefault="00D8604E">
            <w:pPr>
              <w:widowControl w:val="0"/>
              <w:spacing w:line="240" w:lineRule="auto"/>
            </w:pPr>
          </w:p>
        </w:tc>
      </w:tr>
      <w:tr w:rsidR="00D8604E">
        <w:tc>
          <w:tcPr>
            <w:tcW w:w="3120" w:type="dxa"/>
            <w:shd w:val="clear" w:color="auto" w:fill="auto"/>
            <w:tcMar>
              <w:top w:w="100" w:type="dxa"/>
              <w:left w:w="100" w:type="dxa"/>
              <w:bottom w:w="100" w:type="dxa"/>
              <w:right w:w="100" w:type="dxa"/>
            </w:tcMar>
          </w:tcPr>
          <w:p w:rsidR="00D8604E" w:rsidRDefault="00D3349F">
            <w:pPr>
              <w:widowControl w:val="0"/>
              <w:spacing w:line="240" w:lineRule="auto"/>
            </w:pPr>
            <w:r>
              <w:t>Day</w:t>
            </w:r>
          </w:p>
        </w:tc>
        <w:tc>
          <w:tcPr>
            <w:tcW w:w="3120" w:type="dxa"/>
            <w:shd w:val="clear" w:color="auto" w:fill="auto"/>
            <w:tcMar>
              <w:top w:w="100" w:type="dxa"/>
              <w:left w:w="100" w:type="dxa"/>
              <w:bottom w:w="100" w:type="dxa"/>
              <w:right w:w="100" w:type="dxa"/>
            </w:tcMar>
          </w:tcPr>
          <w:p w:rsidR="00D8604E" w:rsidRDefault="00D8604E">
            <w:pPr>
              <w:widowControl w:val="0"/>
              <w:spacing w:line="240" w:lineRule="auto"/>
            </w:pPr>
          </w:p>
        </w:tc>
        <w:tc>
          <w:tcPr>
            <w:tcW w:w="3120" w:type="dxa"/>
            <w:shd w:val="clear" w:color="auto" w:fill="auto"/>
            <w:tcMar>
              <w:top w:w="100" w:type="dxa"/>
              <w:left w:w="100" w:type="dxa"/>
              <w:bottom w:w="100" w:type="dxa"/>
              <w:right w:w="100" w:type="dxa"/>
            </w:tcMar>
          </w:tcPr>
          <w:p w:rsidR="00D8604E" w:rsidRDefault="00D8604E">
            <w:pPr>
              <w:widowControl w:val="0"/>
              <w:spacing w:line="240" w:lineRule="auto"/>
            </w:pPr>
          </w:p>
        </w:tc>
      </w:tr>
      <w:tr w:rsidR="00D8604E">
        <w:trPr>
          <w:trHeight w:val="420"/>
        </w:trPr>
        <w:tc>
          <w:tcPr>
            <w:tcW w:w="9360" w:type="dxa"/>
            <w:gridSpan w:val="3"/>
            <w:shd w:val="clear" w:color="auto" w:fill="auto"/>
            <w:tcMar>
              <w:top w:w="100" w:type="dxa"/>
              <w:left w:w="100" w:type="dxa"/>
              <w:bottom w:w="100" w:type="dxa"/>
              <w:right w:w="100" w:type="dxa"/>
            </w:tcMar>
          </w:tcPr>
          <w:p w:rsidR="00D8604E" w:rsidRDefault="00D3349F">
            <w:pPr>
              <w:widowControl w:val="0"/>
              <w:spacing w:line="240" w:lineRule="auto"/>
            </w:pPr>
            <w:r>
              <w:t>Facts: Quantity, Quality, Cost, Delay</w:t>
            </w:r>
          </w:p>
        </w:tc>
      </w:tr>
    </w:tbl>
    <w:p w:rsidR="00D8604E" w:rsidRDefault="00D8604E"/>
    <w:p w:rsidR="00D8604E" w:rsidRDefault="00D8604E"/>
    <w:p w:rsidR="00D8604E" w:rsidRDefault="00D8604E"/>
    <w:sectPr w:rsidR="00D860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4817"/>
    <w:multiLevelType w:val="multilevel"/>
    <w:tmpl w:val="E00E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4E"/>
    <w:rsid w:val="00D3349F"/>
    <w:rsid w:val="00D8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3F26"/>
  <w15:docId w15:val="{75772216-8BF8-410B-9463-A9963D50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dc:creator>
  <cp:lastModifiedBy>Lauren Beaver</cp:lastModifiedBy>
  <cp:revision>2</cp:revision>
  <dcterms:created xsi:type="dcterms:W3CDTF">2018-01-18T00:40:00Z</dcterms:created>
  <dcterms:modified xsi:type="dcterms:W3CDTF">2018-01-18T00:40:00Z</dcterms:modified>
</cp:coreProperties>
</file>