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748C3" w14:textId="77777777" w:rsidR="00C67E7D" w:rsidRDefault="00C67E7D" w:rsidP="00DE0DF1">
      <w:pPr>
        <w:spacing w:beforeLines="50" w:before="156" w:afterLines="20" w:after="62" w:line="276" w:lineRule="auto"/>
        <w:rPr>
          <w:rFonts w:eastAsia="方正舒体"/>
          <w:b/>
          <w:bCs/>
          <w:sz w:val="48"/>
          <w:szCs w:val="18"/>
        </w:rPr>
      </w:pPr>
    </w:p>
    <w:p w14:paraId="4FE90FB3" w14:textId="589D11F8" w:rsidR="00420C5C" w:rsidRPr="003C529A" w:rsidRDefault="00F51FB6" w:rsidP="00DE0DF1">
      <w:pPr>
        <w:spacing w:beforeLines="50" w:before="156" w:afterLines="20" w:after="62" w:line="276" w:lineRule="auto"/>
        <w:rPr>
          <w:rFonts w:eastAsia="方正舒体"/>
          <w:b/>
          <w:bCs/>
          <w:sz w:val="48"/>
          <w:szCs w:val="18"/>
        </w:rPr>
      </w:pPr>
      <w:r w:rsidRPr="003C529A">
        <w:rPr>
          <w:rFonts w:eastAsia="方正舒体"/>
          <w:b/>
          <w:bCs/>
          <w:noProof/>
          <w:sz w:val="48"/>
          <w:szCs w:val="18"/>
        </w:rPr>
        <w:drawing>
          <wp:inline distT="0" distB="0" distL="0" distR="0" wp14:anchorId="1CC392A5" wp14:editId="3A3F2E6E">
            <wp:extent cx="5404520" cy="748800"/>
            <wp:effectExtent l="0" t="0" r="571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555301" cy="769691"/>
                    </a:xfrm>
                    <a:prstGeom prst="rect">
                      <a:avLst/>
                    </a:prstGeom>
                    <a:noFill/>
                    <a:ln>
                      <a:noFill/>
                    </a:ln>
                  </pic:spPr>
                </pic:pic>
              </a:graphicData>
            </a:graphic>
          </wp:inline>
        </w:drawing>
      </w:r>
    </w:p>
    <w:p w14:paraId="3B0C30BA" w14:textId="77777777" w:rsidR="00420C5C" w:rsidRDefault="00420C5C" w:rsidP="00DE0DF1">
      <w:pPr>
        <w:spacing w:beforeLines="50" w:before="156" w:afterLines="20" w:after="62" w:line="276" w:lineRule="auto"/>
        <w:rPr>
          <w:rFonts w:eastAsia="方正舒体"/>
          <w:b/>
          <w:bCs/>
          <w:sz w:val="84"/>
        </w:rPr>
      </w:pPr>
    </w:p>
    <w:p w14:paraId="2E658994" w14:textId="723FC2D0" w:rsidR="00420C5C" w:rsidRPr="00DE0DF1" w:rsidRDefault="00F51FB6" w:rsidP="00DE0DF1">
      <w:pPr>
        <w:spacing w:beforeLines="50" w:before="156" w:afterLines="20" w:after="62" w:line="276" w:lineRule="auto"/>
        <w:jc w:val="center"/>
        <w:rPr>
          <w:rFonts w:ascii="黑体" w:eastAsia="黑体" w:hAnsi="黑体"/>
          <w:sz w:val="52"/>
          <w:szCs w:val="22"/>
        </w:rPr>
      </w:pPr>
      <w:bookmarkStart w:id="0" w:name="_Hlk70700069"/>
      <w:r w:rsidRPr="00DE0DF1">
        <w:rPr>
          <w:rFonts w:ascii="黑体" w:eastAsia="黑体" w:hAnsi="黑体" w:hint="eastAsia"/>
          <w:sz w:val="48"/>
          <w:szCs w:val="21"/>
        </w:rPr>
        <w:t>《“四史”系列教育专题》课程论文</w:t>
      </w:r>
    </w:p>
    <w:bookmarkEnd w:id="0"/>
    <w:p w14:paraId="085BC890" w14:textId="095DED0C" w:rsidR="00420C5C" w:rsidRPr="00DE0DF1" w:rsidRDefault="00F51FB6" w:rsidP="00DE0DF1">
      <w:pPr>
        <w:spacing w:beforeLines="50" w:before="156" w:afterLines="20" w:after="62" w:line="276" w:lineRule="auto"/>
        <w:jc w:val="center"/>
        <w:rPr>
          <w:rFonts w:ascii="楷体" w:eastAsia="楷体" w:hAnsi="楷体"/>
          <w:b/>
          <w:bCs/>
          <w:sz w:val="40"/>
          <w:szCs w:val="40"/>
        </w:rPr>
      </w:pPr>
      <w:r w:rsidRPr="00DE0DF1">
        <w:rPr>
          <w:rFonts w:ascii="楷体" w:eastAsia="楷体" w:hAnsi="楷体" w:hint="eastAsia"/>
          <w:sz w:val="40"/>
          <w:szCs w:val="40"/>
        </w:rPr>
        <w:t>（2020</w:t>
      </w:r>
      <w:r w:rsidR="00DE0DF1">
        <w:rPr>
          <w:rFonts w:ascii="楷体" w:eastAsia="楷体" w:hAnsi="楷体" w:hint="eastAsia"/>
          <w:sz w:val="40"/>
          <w:szCs w:val="40"/>
        </w:rPr>
        <w:t>-</w:t>
      </w:r>
      <w:r w:rsidRPr="00DE0DF1">
        <w:rPr>
          <w:rFonts w:ascii="楷体" w:eastAsia="楷体" w:hAnsi="楷体" w:hint="eastAsia"/>
          <w:sz w:val="40"/>
          <w:szCs w:val="40"/>
        </w:rPr>
        <w:t>2021</w:t>
      </w:r>
      <w:r w:rsidR="00DE0DF1">
        <w:rPr>
          <w:rFonts w:ascii="楷体" w:eastAsia="楷体" w:hAnsi="楷体" w:hint="eastAsia"/>
          <w:sz w:val="40"/>
          <w:szCs w:val="40"/>
        </w:rPr>
        <w:t>学年</w:t>
      </w:r>
      <w:r w:rsidRPr="00DE0DF1">
        <w:rPr>
          <w:rFonts w:ascii="楷体" w:eastAsia="楷体" w:hAnsi="楷体" w:hint="eastAsia"/>
          <w:sz w:val="40"/>
          <w:szCs w:val="40"/>
        </w:rPr>
        <w:t>第2学期）</w:t>
      </w:r>
    </w:p>
    <w:p w14:paraId="4429EEF7" w14:textId="77777777" w:rsidR="00420C5C" w:rsidRDefault="00420C5C" w:rsidP="00DE0DF1">
      <w:pPr>
        <w:spacing w:beforeLines="50" w:before="156" w:afterLines="20" w:after="62" w:line="276" w:lineRule="auto"/>
        <w:rPr>
          <w:rFonts w:eastAsia="楷体_GB2312"/>
          <w:b/>
          <w:bCs/>
          <w:sz w:val="52"/>
        </w:rPr>
      </w:pPr>
    </w:p>
    <w:p w14:paraId="2E5A7CE8" w14:textId="0DBEC6C7" w:rsidR="00DE0DF1" w:rsidRDefault="00DE0DF1" w:rsidP="00DE0DF1">
      <w:pPr>
        <w:spacing w:beforeLines="50" w:before="156" w:afterLines="20" w:after="62" w:line="276" w:lineRule="auto"/>
        <w:ind w:firstLineChars="700" w:firstLine="2108"/>
        <w:rPr>
          <w:rFonts w:ascii="宋体" w:hAnsi="宋体"/>
          <w:b/>
          <w:bCs/>
          <w:sz w:val="30"/>
          <w:szCs w:val="30"/>
        </w:rPr>
      </w:pPr>
      <w:r>
        <w:rPr>
          <w:rFonts w:ascii="宋体" w:hAnsi="宋体" w:hint="eastAsia"/>
          <w:b/>
          <w:bCs/>
          <w:sz w:val="30"/>
          <w:szCs w:val="30"/>
        </w:rPr>
        <w:t>学院：</w:t>
      </w:r>
      <w:r w:rsidR="00A77791">
        <w:rPr>
          <w:rFonts w:ascii="宋体" w:hAnsi="宋体" w:hint="eastAsia"/>
          <w:b/>
          <w:bCs/>
          <w:sz w:val="30"/>
          <w:szCs w:val="30"/>
          <w:u w:val="single"/>
        </w:rPr>
        <w:t xml:space="preserve">信息科学与工程学院 </w:t>
      </w:r>
    </w:p>
    <w:p w14:paraId="17C14B7B" w14:textId="1DAAD235" w:rsidR="00420C5C" w:rsidRDefault="00F51FB6" w:rsidP="00DE0DF1">
      <w:pPr>
        <w:spacing w:beforeLines="50" w:before="156" w:afterLines="20" w:after="62" w:line="276" w:lineRule="auto"/>
        <w:ind w:firstLineChars="700" w:firstLine="2108"/>
        <w:rPr>
          <w:rFonts w:ascii="宋体" w:hAnsi="宋体"/>
          <w:b/>
          <w:bCs/>
          <w:sz w:val="30"/>
          <w:szCs w:val="30"/>
          <w:u w:val="single"/>
        </w:rPr>
      </w:pPr>
      <w:r>
        <w:rPr>
          <w:rFonts w:ascii="宋体" w:hAnsi="宋体" w:hint="eastAsia"/>
          <w:b/>
          <w:bCs/>
          <w:sz w:val="30"/>
          <w:szCs w:val="30"/>
        </w:rPr>
        <w:t>姓名：</w:t>
      </w:r>
      <w:proofErr w:type="gramStart"/>
      <w:r w:rsidR="00A77791">
        <w:rPr>
          <w:rFonts w:ascii="宋体" w:hAnsi="宋体" w:hint="eastAsia"/>
          <w:b/>
          <w:bCs/>
          <w:sz w:val="30"/>
          <w:szCs w:val="30"/>
          <w:u w:val="single"/>
        </w:rPr>
        <w:t>孙留羿</w:t>
      </w:r>
      <w:proofErr w:type="gramEnd"/>
      <w:r>
        <w:rPr>
          <w:rFonts w:ascii="宋体" w:hAnsi="宋体"/>
          <w:b/>
          <w:bCs/>
          <w:sz w:val="30"/>
          <w:szCs w:val="30"/>
          <w:u w:val="single"/>
        </w:rPr>
        <w:t xml:space="preserve">             </w:t>
      </w:r>
    </w:p>
    <w:p w14:paraId="6D7967AD" w14:textId="7F3BAFE5" w:rsidR="00420C5C" w:rsidRDefault="00F51FB6" w:rsidP="00DE0DF1">
      <w:pPr>
        <w:spacing w:beforeLines="50" w:before="156" w:afterLines="20" w:after="62" w:line="276" w:lineRule="auto"/>
        <w:ind w:firstLineChars="700" w:firstLine="2108"/>
        <w:rPr>
          <w:rFonts w:ascii="宋体" w:hAnsi="宋体"/>
          <w:b/>
          <w:bCs/>
          <w:sz w:val="30"/>
          <w:szCs w:val="30"/>
        </w:rPr>
      </w:pPr>
      <w:r>
        <w:rPr>
          <w:rFonts w:ascii="宋体" w:hAnsi="宋体" w:hint="eastAsia"/>
          <w:b/>
          <w:bCs/>
          <w:sz w:val="30"/>
          <w:szCs w:val="30"/>
        </w:rPr>
        <w:t>学号：</w:t>
      </w:r>
      <w:r w:rsidR="00A77791">
        <w:rPr>
          <w:rFonts w:ascii="宋体" w:hAnsi="宋体"/>
          <w:b/>
          <w:bCs/>
          <w:sz w:val="30"/>
          <w:szCs w:val="30"/>
          <w:u w:val="single"/>
        </w:rPr>
        <w:t>202000120166</w:t>
      </w:r>
      <w:r>
        <w:rPr>
          <w:rFonts w:ascii="宋体" w:hAnsi="宋体"/>
          <w:b/>
          <w:bCs/>
          <w:sz w:val="30"/>
          <w:szCs w:val="30"/>
          <w:u w:val="single"/>
        </w:rPr>
        <w:t xml:space="preserve">       </w:t>
      </w:r>
    </w:p>
    <w:p w14:paraId="2B6217A1" w14:textId="2027FEF7" w:rsidR="00420C5C" w:rsidRDefault="00F51FB6" w:rsidP="00DE0DF1">
      <w:pPr>
        <w:spacing w:beforeLines="50" w:before="156" w:afterLines="20" w:after="62" w:line="276" w:lineRule="auto"/>
        <w:ind w:firstLineChars="700" w:firstLine="2108"/>
        <w:rPr>
          <w:rFonts w:ascii="宋体" w:hAnsi="宋体"/>
          <w:b/>
          <w:bCs/>
          <w:sz w:val="30"/>
          <w:szCs w:val="30"/>
          <w:u w:val="single"/>
        </w:rPr>
      </w:pPr>
      <w:r>
        <w:rPr>
          <w:rFonts w:ascii="宋体" w:hAnsi="宋体" w:hint="eastAsia"/>
          <w:b/>
          <w:bCs/>
          <w:sz w:val="30"/>
          <w:szCs w:val="30"/>
        </w:rPr>
        <w:t>班级：</w:t>
      </w:r>
      <w:r w:rsidR="00A77791">
        <w:rPr>
          <w:rFonts w:ascii="宋体" w:hAnsi="宋体"/>
          <w:b/>
          <w:bCs/>
          <w:sz w:val="30"/>
          <w:szCs w:val="30"/>
          <w:u w:val="single"/>
        </w:rPr>
        <w:t xml:space="preserve">04 </w:t>
      </w:r>
      <w:r>
        <w:rPr>
          <w:rFonts w:ascii="宋体" w:hAnsi="宋体"/>
          <w:b/>
          <w:bCs/>
          <w:sz w:val="30"/>
          <w:szCs w:val="30"/>
          <w:u w:val="single"/>
        </w:rPr>
        <w:t xml:space="preserve">                </w:t>
      </w:r>
    </w:p>
    <w:p w14:paraId="1713BB2B" w14:textId="13F7BBCB" w:rsidR="00420C5C" w:rsidRDefault="00F51FB6" w:rsidP="00DE0DF1">
      <w:pPr>
        <w:spacing w:afterLines="20" w:after="62" w:line="276" w:lineRule="auto"/>
        <w:jc w:val="center"/>
        <w:rPr>
          <w:rFonts w:ascii="黑体" w:eastAsia="黑体" w:hAnsi="黑体"/>
          <w:sz w:val="36"/>
          <w:szCs w:val="36"/>
        </w:rPr>
      </w:pPr>
      <w:r>
        <w:rPr>
          <w:rFonts w:ascii="黑体" w:eastAsia="黑体" w:hAnsi="黑体" w:hint="eastAsia"/>
          <w:sz w:val="36"/>
          <w:szCs w:val="36"/>
        </w:rPr>
        <w:t>2</w:t>
      </w:r>
      <w:r w:rsidR="003C529A">
        <w:rPr>
          <w:rFonts w:ascii="黑体" w:eastAsia="黑体" w:hAnsi="黑体"/>
          <w:sz w:val="36"/>
          <w:szCs w:val="36"/>
        </w:rPr>
        <w:t>021</w:t>
      </w:r>
      <w:r>
        <w:rPr>
          <w:rFonts w:ascii="黑体" w:eastAsia="黑体" w:hAnsi="黑体" w:hint="eastAsia"/>
          <w:sz w:val="36"/>
          <w:szCs w:val="36"/>
        </w:rPr>
        <w:t>年</w:t>
      </w:r>
      <w:r w:rsidR="00A77791">
        <w:rPr>
          <w:rFonts w:ascii="黑体" w:eastAsia="黑体" w:hAnsi="黑体"/>
          <w:sz w:val="36"/>
          <w:szCs w:val="36"/>
        </w:rPr>
        <w:t>6</w:t>
      </w:r>
      <w:r>
        <w:rPr>
          <w:rFonts w:ascii="黑体" w:eastAsia="黑体" w:hAnsi="黑体" w:hint="eastAsia"/>
          <w:sz w:val="36"/>
          <w:szCs w:val="36"/>
        </w:rPr>
        <w:t xml:space="preserve">月 </w:t>
      </w:r>
      <w:r w:rsidR="003C529A">
        <w:rPr>
          <w:rFonts w:ascii="黑体" w:eastAsia="黑体" w:hAnsi="黑体"/>
          <w:sz w:val="36"/>
          <w:szCs w:val="36"/>
        </w:rPr>
        <w:t xml:space="preserve"> </w:t>
      </w:r>
      <w:r w:rsidR="00A77791">
        <w:rPr>
          <w:rFonts w:ascii="黑体" w:eastAsia="黑体" w:hAnsi="黑体"/>
          <w:sz w:val="36"/>
          <w:szCs w:val="36"/>
        </w:rPr>
        <w:t>21</w:t>
      </w:r>
      <w:r>
        <w:rPr>
          <w:rFonts w:ascii="黑体" w:eastAsia="黑体" w:hAnsi="黑体" w:hint="eastAsia"/>
          <w:sz w:val="36"/>
          <w:szCs w:val="36"/>
        </w:rPr>
        <w:t>日</w:t>
      </w:r>
    </w:p>
    <w:p w14:paraId="1E983DAC" w14:textId="77777777" w:rsidR="00DE0DF1" w:rsidRDefault="00DE0DF1" w:rsidP="00DE0DF1">
      <w:pPr>
        <w:spacing w:afterLines="20" w:after="62" w:line="276" w:lineRule="auto"/>
        <w:jc w:val="center"/>
        <w:rPr>
          <w:rFonts w:ascii="黑体" w:eastAsia="黑体" w:hAnsi="黑体"/>
          <w:sz w:val="36"/>
          <w:szCs w:val="36"/>
        </w:rPr>
      </w:pPr>
    </w:p>
    <w:p w14:paraId="0585C4FE" w14:textId="78C60931" w:rsidR="00DE0DF1" w:rsidRPr="00B55E1F" w:rsidRDefault="00B55E1F" w:rsidP="00DE0DF1">
      <w:pPr>
        <w:tabs>
          <w:tab w:val="left" w:pos="567"/>
        </w:tabs>
        <w:spacing w:line="276" w:lineRule="auto"/>
        <w:ind w:firstLineChars="200" w:firstLine="442"/>
        <w:rPr>
          <w:rFonts w:asciiTheme="majorEastAsia" w:eastAsiaTheme="majorEastAsia" w:hAnsiTheme="majorEastAsia"/>
          <w:b/>
          <w:sz w:val="22"/>
          <w:szCs w:val="22"/>
        </w:rPr>
      </w:pPr>
      <w:r w:rsidRPr="00B55E1F">
        <w:rPr>
          <w:rFonts w:ascii="黑体" w:eastAsia="黑体" w:hAnsi="黑体" w:hint="eastAsia"/>
          <w:b/>
          <w:sz w:val="22"/>
          <w:szCs w:val="22"/>
        </w:rPr>
        <w:t>论文</w:t>
      </w:r>
      <w:r w:rsidR="00F51FB6" w:rsidRPr="00B55E1F">
        <w:rPr>
          <w:rFonts w:ascii="黑体" w:eastAsia="黑体" w:hAnsi="黑体" w:hint="eastAsia"/>
          <w:b/>
          <w:sz w:val="22"/>
          <w:szCs w:val="22"/>
        </w:rPr>
        <w:t>要求</w:t>
      </w:r>
      <w:r w:rsidR="00F51FB6" w:rsidRPr="00B55E1F">
        <w:rPr>
          <w:rFonts w:asciiTheme="majorEastAsia" w:eastAsiaTheme="majorEastAsia" w:hAnsiTheme="majorEastAsia" w:hint="eastAsia"/>
          <w:b/>
          <w:sz w:val="22"/>
          <w:szCs w:val="22"/>
        </w:rPr>
        <w:t>：字数8</w:t>
      </w:r>
      <w:r w:rsidR="00F51FB6" w:rsidRPr="00B55E1F">
        <w:rPr>
          <w:rFonts w:asciiTheme="majorEastAsia" w:eastAsiaTheme="majorEastAsia" w:hAnsiTheme="majorEastAsia"/>
          <w:b/>
          <w:sz w:val="22"/>
          <w:szCs w:val="22"/>
        </w:rPr>
        <w:t>00</w:t>
      </w:r>
      <w:r w:rsidR="00F51FB6" w:rsidRPr="00B55E1F">
        <w:rPr>
          <w:rFonts w:asciiTheme="majorEastAsia" w:eastAsiaTheme="majorEastAsia" w:hAnsiTheme="majorEastAsia" w:hint="eastAsia"/>
          <w:b/>
          <w:sz w:val="22"/>
          <w:szCs w:val="22"/>
        </w:rPr>
        <w:t>-</w:t>
      </w:r>
      <w:r w:rsidR="00F51FB6" w:rsidRPr="00B55E1F">
        <w:rPr>
          <w:rFonts w:asciiTheme="majorEastAsia" w:eastAsiaTheme="majorEastAsia" w:hAnsiTheme="majorEastAsia"/>
          <w:b/>
          <w:sz w:val="22"/>
          <w:szCs w:val="22"/>
        </w:rPr>
        <w:t>1000</w:t>
      </w:r>
      <w:r w:rsidR="00F51FB6" w:rsidRPr="00B55E1F">
        <w:rPr>
          <w:rFonts w:asciiTheme="majorEastAsia" w:eastAsiaTheme="majorEastAsia" w:hAnsiTheme="majorEastAsia" w:hint="eastAsia"/>
          <w:b/>
          <w:sz w:val="22"/>
          <w:szCs w:val="22"/>
        </w:rPr>
        <w:t>字，正文宋体</w:t>
      </w:r>
      <w:r w:rsidR="00DE0DF1" w:rsidRPr="00B55E1F">
        <w:rPr>
          <w:rFonts w:asciiTheme="majorEastAsia" w:eastAsiaTheme="majorEastAsia" w:hAnsiTheme="majorEastAsia" w:hint="eastAsia"/>
          <w:b/>
          <w:sz w:val="22"/>
          <w:szCs w:val="22"/>
        </w:rPr>
        <w:t>小四</w:t>
      </w:r>
      <w:r w:rsidR="00F51FB6" w:rsidRPr="00B55E1F">
        <w:rPr>
          <w:rFonts w:asciiTheme="majorEastAsia" w:eastAsiaTheme="majorEastAsia" w:hAnsiTheme="majorEastAsia" w:hint="eastAsia"/>
          <w:b/>
          <w:sz w:val="22"/>
          <w:szCs w:val="22"/>
        </w:rPr>
        <w:t>号</w:t>
      </w:r>
      <w:r w:rsidR="00DE0DF1" w:rsidRPr="00B55E1F">
        <w:rPr>
          <w:rFonts w:asciiTheme="majorEastAsia" w:eastAsiaTheme="majorEastAsia" w:hAnsiTheme="majorEastAsia" w:hint="eastAsia"/>
          <w:b/>
          <w:sz w:val="22"/>
          <w:szCs w:val="22"/>
        </w:rPr>
        <w:t>、</w:t>
      </w:r>
      <w:r w:rsidR="00F51FB6" w:rsidRPr="00B55E1F">
        <w:rPr>
          <w:rFonts w:asciiTheme="majorEastAsia" w:eastAsiaTheme="majorEastAsia" w:hAnsiTheme="majorEastAsia" w:hint="eastAsia"/>
          <w:b/>
          <w:sz w:val="22"/>
          <w:szCs w:val="22"/>
        </w:rPr>
        <w:t>单</w:t>
      </w:r>
      <w:proofErr w:type="gramStart"/>
      <w:r w:rsidR="00F51FB6" w:rsidRPr="00B55E1F">
        <w:rPr>
          <w:rFonts w:asciiTheme="majorEastAsia" w:eastAsiaTheme="majorEastAsia" w:hAnsiTheme="majorEastAsia" w:hint="eastAsia"/>
          <w:b/>
          <w:sz w:val="22"/>
          <w:szCs w:val="22"/>
        </w:rPr>
        <w:t>倍</w:t>
      </w:r>
      <w:proofErr w:type="gramEnd"/>
      <w:r w:rsidR="00F51FB6" w:rsidRPr="00B55E1F">
        <w:rPr>
          <w:rFonts w:asciiTheme="majorEastAsia" w:eastAsiaTheme="majorEastAsia" w:hAnsiTheme="majorEastAsia" w:hint="eastAsia"/>
          <w:b/>
          <w:sz w:val="22"/>
          <w:szCs w:val="22"/>
        </w:rPr>
        <w:t>行距。只需提交电子版。</w:t>
      </w:r>
    </w:p>
    <w:p w14:paraId="172ED80B" w14:textId="74FF891A" w:rsidR="00DE0DF1" w:rsidRPr="00B55E1F" w:rsidRDefault="00DE0DF1" w:rsidP="00DE0DF1">
      <w:pPr>
        <w:spacing w:line="276" w:lineRule="auto"/>
        <w:ind w:firstLineChars="200" w:firstLine="442"/>
        <w:rPr>
          <w:rFonts w:asciiTheme="majorEastAsia" w:eastAsiaTheme="majorEastAsia" w:hAnsiTheme="majorEastAsia"/>
          <w:b/>
          <w:sz w:val="22"/>
          <w:szCs w:val="22"/>
        </w:rPr>
      </w:pPr>
      <w:r w:rsidRPr="00B55E1F">
        <w:rPr>
          <w:rFonts w:ascii="黑体" w:eastAsia="黑体" w:hAnsi="黑体" w:hint="eastAsia"/>
          <w:b/>
          <w:sz w:val="22"/>
          <w:szCs w:val="22"/>
        </w:rPr>
        <w:t>提交方式</w:t>
      </w:r>
      <w:r w:rsidRPr="00B55E1F">
        <w:rPr>
          <w:rFonts w:asciiTheme="majorEastAsia" w:eastAsiaTheme="majorEastAsia" w:hAnsiTheme="majorEastAsia" w:hint="eastAsia"/>
          <w:b/>
          <w:sz w:val="22"/>
          <w:szCs w:val="22"/>
        </w:rPr>
        <w:t>：在中国</w:t>
      </w:r>
      <w:proofErr w:type="gramStart"/>
      <w:r w:rsidRPr="00B55E1F">
        <w:rPr>
          <w:rFonts w:asciiTheme="majorEastAsia" w:eastAsiaTheme="majorEastAsia" w:hAnsiTheme="majorEastAsia" w:hint="eastAsia"/>
          <w:b/>
          <w:sz w:val="22"/>
          <w:szCs w:val="22"/>
        </w:rPr>
        <w:t>大学慕课平台</w:t>
      </w:r>
      <w:proofErr w:type="gramEnd"/>
      <w:r w:rsidRPr="00B55E1F">
        <w:rPr>
          <w:rFonts w:asciiTheme="majorEastAsia" w:eastAsiaTheme="majorEastAsia" w:hAnsiTheme="majorEastAsia" w:hint="eastAsia"/>
          <w:b/>
          <w:sz w:val="22"/>
          <w:szCs w:val="22"/>
        </w:rPr>
        <w:t>本课程上提交（课程具体网址，同上）。</w:t>
      </w:r>
    </w:p>
    <w:p w14:paraId="0A3BA601" w14:textId="77777777" w:rsidR="00DE0DF1" w:rsidRPr="00B55E1F" w:rsidRDefault="00DE0DF1" w:rsidP="00DE0DF1">
      <w:pPr>
        <w:spacing w:line="276" w:lineRule="auto"/>
        <w:ind w:firstLineChars="200" w:firstLine="442"/>
        <w:rPr>
          <w:rFonts w:asciiTheme="majorEastAsia" w:eastAsiaTheme="majorEastAsia" w:hAnsiTheme="majorEastAsia"/>
          <w:b/>
          <w:sz w:val="22"/>
          <w:szCs w:val="22"/>
        </w:rPr>
      </w:pPr>
    </w:p>
    <w:p w14:paraId="77E2E9BC" w14:textId="3A204557" w:rsidR="00DE0DF1" w:rsidRPr="00B55E1F" w:rsidRDefault="00DE0DF1" w:rsidP="00DE0DF1">
      <w:pPr>
        <w:spacing w:line="276" w:lineRule="auto"/>
        <w:ind w:firstLineChars="200" w:firstLine="402"/>
        <w:rPr>
          <w:rFonts w:ascii="黑体" w:eastAsia="黑体" w:hAnsi="黑体"/>
          <w:b/>
          <w:bCs/>
          <w:color w:val="FF0000"/>
          <w:sz w:val="20"/>
          <w:szCs w:val="20"/>
        </w:rPr>
      </w:pPr>
      <w:r w:rsidRPr="00B55E1F">
        <w:rPr>
          <w:rFonts w:ascii="黑体" w:eastAsia="黑体" w:hAnsi="黑体" w:hint="eastAsia"/>
          <w:b/>
          <w:bCs/>
          <w:color w:val="FF0000"/>
          <w:sz w:val="20"/>
          <w:szCs w:val="20"/>
        </w:rPr>
        <w:t>课程论文</w:t>
      </w:r>
      <w:r w:rsidR="001C59B8">
        <w:rPr>
          <w:rFonts w:ascii="黑体" w:eastAsia="黑体" w:hAnsi="黑体" w:hint="eastAsia"/>
          <w:b/>
          <w:bCs/>
          <w:color w:val="FF0000"/>
          <w:sz w:val="20"/>
          <w:szCs w:val="20"/>
        </w:rPr>
        <w:t>电子文件</w:t>
      </w:r>
      <w:r w:rsidRPr="00B55E1F">
        <w:rPr>
          <w:rFonts w:ascii="黑体" w:eastAsia="黑体" w:hAnsi="黑体" w:hint="eastAsia"/>
          <w:b/>
          <w:bCs/>
          <w:color w:val="FF0000"/>
          <w:sz w:val="20"/>
          <w:szCs w:val="20"/>
        </w:rPr>
        <w:t>命名</w:t>
      </w:r>
      <w:r w:rsidR="001C59B8">
        <w:rPr>
          <w:rFonts w:ascii="黑体" w:eastAsia="黑体" w:hAnsi="黑体" w:hint="eastAsia"/>
          <w:b/>
          <w:bCs/>
          <w:color w:val="FF0000"/>
          <w:sz w:val="20"/>
          <w:szCs w:val="20"/>
        </w:rPr>
        <w:t>格式</w:t>
      </w:r>
      <w:r w:rsidRPr="00B55E1F">
        <w:rPr>
          <w:rFonts w:ascii="黑体" w:eastAsia="黑体" w:hAnsi="黑体" w:hint="eastAsia"/>
          <w:b/>
          <w:bCs/>
          <w:color w:val="FF0000"/>
          <w:sz w:val="20"/>
          <w:szCs w:val="20"/>
        </w:rPr>
        <w:t>：XX学院 +</w:t>
      </w:r>
      <w:r w:rsidRPr="00B55E1F">
        <w:rPr>
          <w:rFonts w:ascii="黑体" w:eastAsia="黑体" w:hAnsi="黑体"/>
          <w:b/>
          <w:bCs/>
          <w:color w:val="FF0000"/>
          <w:sz w:val="20"/>
          <w:szCs w:val="20"/>
        </w:rPr>
        <w:t xml:space="preserve"> </w:t>
      </w:r>
      <w:r w:rsidRPr="00B55E1F">
        <w:rPr>
          <w:rFonts w:ascii="黑体" w:eastAsia="黑体" w:hAnsi="黑体" w:hint="eastAsia"/>
          <w:b/>
          <w:bCs/>
          <w:color w:val="FF0000"/>
          <w:sz w:val="20"/>
          <w:szCs w:val="20"/>
        </w:rPr>
        <w:t>XX级 +</w:t>
      </w:r>
      <w:r w:rsidRPr="00B55E1F">
        <w:rPr>
          <w:rFonts w:ascii="黑体" w:eastAsia="黑体" w:hAnsi="黑体"/>
          <w:b/>
          <w:bCs/>
          <w:color w:val="FF0000"/>
          <w:sz w:val="20"/>
          <w:szCs w:val="20"/>
        </w:rPr>
        <w:t xml:space="preserve"> </w:t>
      </w:r>
      <w:r w:rsidRPr="00B55E1F">
        <w:rPr>
          <w:rFonts w:ascii="黑体" w:eastAsia="黑体" w:hAnsi="黑体" w:hint="eastAsia"/>
          <w:b/>
          <w:bCs/>
          <w:color w:val="FF0000"/>
          <w:sz w:val="20"/>
          <w:szCs w:val="20"/>
        </w:rPr>
        <w:t>XX班 +</w:t>
      </w:r>
      <w:r w:rsidRPr="00B55E1F">
        <w:rPr>
          <w:rFonts w:ascii="黑体" w:eastAsia="黑体" w:hAnsi="黑体"/>
          <w:b/>
          <w:bCs/>
          <w:color w:val="FF0000"/>
          <w:sz w:val="20"/>
          <w:szCs w:val="20"/>
        </w:rPr>
        <w:t xml:space="preserve"> </w:t>
      </w:r>
      <w:r w:rsidRPr="00B55E1F">
        <w:rPr>
          <w:rFonts w:ascii="黑体" w:eastAsia="黑体" w:hAnsi="黑体" w:hint="eastAsia"/>
          <w:b/>
          <w:bCs/>
          <w:color w:val="FF0000"/>
          <w:sz w:val="20"/>
          <w:szCs w:val="20"/>
        </w:rPr>
        <w:t>姓名 +</w:t>
      </w:r>
      <w:r w:rsidRPr="00B55E1F">
        <w:rPr>
          <w:rFonts w:ascii="黑体" w:eastAsia="黑体" w:hAnsi="黑体"/>
          <w:b/>
          <w:bCs/>
          <w:color w:val="FF0000"/>
          <w:sz w:val="20"/>
          <w:szCs w:val="20"/>
        </w:rPr>
        <w:t xml:space="preserve"> </w:t>
      </w:r>
      <w:r w:rsidRPr="00B55E1F">
        <w:rPr>
          <w:rFonts w:ascii="黑体" w:eastAsia="黑体" w:hAnsi="黑体" w:hint="eastAsia"/>
          <w:b/>
          <w:bCs/>
          <w:color w:val="FF0000"/>
          <w:sz w:val="20"/>
          <w:szCs w:val="20"/>
        </w:rPr>
        <w:t>学号</w:t>
      </w:r>
      <w:r w:rsidRPr="00B55E1F">
        <w:rPr>
          <w:rFonts w:ascii="黑体" w:eastAsia="黑体" w:hAnsi="黑体" w:hint="eastAsia"/>
          <w:color w:val="FF0000"/>
          <w:sz w:val="20"/>
          <w:szCs w:val="20"/>
        </w:rPr>
        <w:t>（</w:t>
      </w:r>
      <w:r w:rsidR="00B55E1F">
        <w:rPr>
          <w:rFonts w:ascii="黑体" w:eastAsia="黑体" w:hAnsi="黑体" w:hint="eastAsia"/>
          <w:color w:val="FF0000"/>
          <w:sz w:val="20"/>
          <w:szCs w:val="20"/>
        </w:rPr>
        <w:t xml:space="preserve"> </w:t>
      </w:r>
      <w:r w:rsidRPr="00B55E1F">
        <w:rPr>
          <w:rFonts w:ascii="黑体" w:eastAsia="黑体" w:hAnsi="黑体" w:hint="eastAsia"/>
          <w:color w:val="FF0000"/>
          <w:sz w:val="20"/>
          <w:szCs w:val="20"/>
        </w:rPr>
        <w:t>例如：马克思主义学院 +</w:t>
      </w:r>
      <w:r w:rsidRPr="00B55E1F">
        <w:rPr>
          <w:rFonts w:ascii="黑体" w:eastAsia="黑体" w:hAnsi="黑体"/>
          <w:color w:val="FF0000"/>
          <w:sz w:val="20"/>
          <w:szCs w:val="20"/>
        </w:rPr>
        <w:t xml:space="preserve"> 2020</w:t>
      </w:r>
      <w:r w:rsidRPr="00B55E1F">
        <w:rPr>
          <w:rFonts w:ascii="黑体" w:eastAsia="黑体" w:hAnsi="黑体" w:hint="eastAsia"/>
          <w:color w:val="FF0000"/>
          <w:sz w:val="20"/>
          <w:szCs w:val="20"/>
        </w:rPr>
        <w:t>级 +</w:t>
      </w:r>
      <w:r w:rsidRPr="00B55E1F">
        <w:rPr>
          <w:rFonts w:ascii="黑体" w:eastAsia="黑体" w:hAnsi="黑体"/>
          <w:color w:val="FF0000"/>
          <w:sz w:val="20"/>
          <w:szCs w:val="20"/>
        </w:rPr>
        <w:t xml:space="preserve"> </w:t>
      </w:r>
      <w:r w:rsidRPr="00B55E1F">
        <w:rPr>
          <w:rFonts w:ascii="黑体" w:eastAsia="黑体" w:hAnsi="黑体" w:hint="eastAsia"/>
          <w:b/>
          <w:bCs/>
          <w:color w:val="FF0000"/>
          <w:sz w:val="20"/>
          <w:szCs w:val="20"/>
        </w:rPr>
        <w:t>X</w:t>
      </w:r>
      <w:r w:rsidRPr="00B55E1F">
        <w:rPr>
          <w:rFonts w:ascii="黑体" w:eastAsia="黑体" w:hAnsi="黑体" w:hint="eastAsia"/>
          <w:color w:val="FF0000"/>
          <w:sz w:val="20"/>
          <w:szCs w:val="20"/>
        </w:rPr>
        <w:t>班 +</w:t>
      </w:r>
      <w:r w:rsidRPr="00B55E1F">
        <w:rPr>
          <w:rFonts w:ascii="黑体" w:eastAsia="黑体" w:hAnsi="黑体"/>
          <w:color w:val="FF0000"/>
          <w:sz w:val="20"/>
          <w:szCs w:val="20"/>
        </w:rPr>
        <w:t xml:space="preserve"> </w:t>
      </w:r>
      <w:r w:rsidRPr="00B55E1F">
        <w:rPr>
          <w:rFonts w:ascii="黑体" w:eastAsia="黑体" w:hAnsi="黑体" w:hint="eastAsia"/>
          <w:color w:val="FF0000"/>
          <w:sz w:val="20"/>
          <w:szCs w:val="20"/>
        </w:rPr>
        <w:t>张三 +</w:t>
      </w:r>
      <w:r w:rsidRPr="00B55E1F">
        <w:rPr>
          <w:rFonts w:ascii="黑体" w:eastAsia="黑体" w:hAnsi="黑体"/>
          <w:color w:val="FF0000"/>
          <w:sz w:val="20"/>
          <w:szCs w:val="20"/>
        </w:rPr>
        <w:t xml:space="preserve"> 2020</w:t>
      </w:r>
      <w:r w:rsidRPr="00B55E1F">
        <w:rPr>
          <w:rFonts w:ascii="黑体" w:eastAsia="黑体" w:hAnsi="黑体" w:hint="eastAsia"/>
          <w:color w:val="FF0000"/>
          <w:sz w:val="20"/>
          <w:szCs w:val="20"/>
        </w:rPr>
        <w:t>XXXXXX</w:t>
      </w:r>
      <w:r w:rsidR="00B55E1F">
        <w:rPr>
          <w:rFonts w:ascii="黑体" w:eastAsia="黑体" w:hAnsi="黑体"/>
          <w:color w:val="FF0000"/>
          <w:sz w:val="20"/>
          <w:szCs w:val="20"/>
        </w:rPr>
        <w:t xml:space="preserve"> </w:t>
      </w:r>
      <w:r w:rsidRPr="00B55E1F">
        <w:rPr>
          <w:rFonts w:ascii="黑体" w:eastAsia="黑体" w:hAnsi="黑体" w:hint="eastAsia"/>
          <w:color w:val="FF0000"/>
          <w:sz w:val="20"/>
          <w:szCs w:val="20"/>
        </w:rPr>
        <w:t>）</w:t>
      </w:r>
      <w:r w:rsidRPr="00B55E1F">
        <w:rPr>
          <w:rFonts w:ascii="黑体" w:eastAsia="黑体" w:hAnsi="黑体" w:hint="eastAsia"/>
          <w:b/>
          <w:bCs/>
          <w:color w:val="FF0000"/>
          <w:sz w:val="20"/>
          <w:szCs w:val="20"/>
        </w:rPr>
        <w:t>。</w:t>
      </w:r>
    </w:p>
    <w:p w14:paraId="217FA8B4" w14:textId="7118D764" w:rsidR="003C529A" w:rsidRDefault="003C529A" w:rsidP="00C67E7D">
      <w:pPr>
        <w:spacing w:line="276" w:lineRule="auto"/>
        <w:ind w:firstLineChars="200" w:firstLine="402"/>
        <w:rPr>
          <w:rFonts w:ascii="黑体" w:eastAsia="黑体" w:hAnsi="黑体"/>
          <w:b/>
          <w:bCs/>
          <w:color w:val="FF0000"/>
          <w:sz w:val="20"/>
          <w:szCs w:val="20"/>
        </w:rPr>
      </w:pPr>
      <w:r w:rsidRPr="00B55E1F">
        <w:rPr>
          <w:rFonts w:ascii="黑体" w:eastAsia="黑体" w:hAnsi="黑体" w:hint="eastAsia"/>
          <w:b/>
          <w:bCs/>
          <w:color w:val="FF0000"/>
          <w:sz w:val="20"/>
          <w:szCs w:val="20"/>
        </w:rPr>
        <w:t>注</w:t>
      </w:r>
      <w:r w:rsidR="00DE0DF1" w:rsidRPr="00B55E1F">
        <w:rPr>
          <w:rFonts w:ascii="黑体" w:eastAsia="黑体" w:hAnsi="黑体" w:hint="eastAsia"/>
          <w:b/>
          <w:bCs/>
          <w:color w:val="FF0000"/>
          <w:sz w:val="20"/>
          <w:szCs w:val="20"/>
        </w:rPr>
        <w:t>：</w:t>
      </w:r>
      <w:proofErr w:type="gramStart"/>
      <w:r w:rsidR="00DE0DF1" w:rsidRPr="00B55E1F">
        <w:rPr>
          <w:rFonts w:ascii="黑体" w:eastAsia="黑体" w:hAnsi="黑体" w:hint="eastAsia"/>
          <w:b/>
          <w:bCs/>
          <w:color w:val="FF0000"/>
          <w:sz w:val="20"/>
          <w:szCs w:val="20"/>
        </w:rPr>
        <w:t>请严格</w:t>
      </w:r>
      <w:proofErr w:type="gramEnd"/>
      <w:r w:rsidR="00DE0DF1" w:rsidRPr="00B55E1F">
        <w:rPr>
          <w:rFonts w:ascii="黑体" w:eastAsia="黑体" w:hAnsi="黑体" w:hint="eastAsia"/>
          <w:b/>
          <w:bCs/>
          <w:color w:val="FF0000"/>
          <w:sz w:val="20"/>
          <w:szCs w:val="20"/>
        </w:rPr>
        <w:t>按照此命名格式写清，否则，无法查到提交的论文，</w:t>
      </w:r>
      <w:bookmarkStart w:id="1" w:name="_Hlk70700607"/>
      <w:r w:rsidR="00DE0DF1" w:rsidRPr="00B55E1F">
        <w:rPr>
          <w:rFonts w:ascii="黑体" w:eastAsia="黑体" w:hAnsi="黑体" w:hint="eastAsia"/>
          <w:b/>
          <w:bCs/>
          <w:color w:val="FF0000"/>
          <w:sz w:val="20"/>
          <w:szCs w:val="20"/>
        </w:rPr>
        <w:t>由此造成的影响由</w:t>
      </w:r>
      <w:r w:rsidR="008B284A">
        <w:rPr>
          <w:rFonts w:ascii="黑体" w:eastAsia="黑体" w:hAnsi="黑体" w:hint="eastAsia"/>
          <w:b/>
          <w:bCs/>
          <w:color w:val="FF0000"/>
          <w:sz w:val="20"/>
          <w:szCs w:val="20"/>
        </w:rPr>
        <w:t>本</w:t>
      </w:r>
      <w:r w:rsidR="00DE0DF1" w:rsidRPr="00B55E1F">
        <w:rPr>
          <w:rFonts w:ascii="黑体" w:eastAsia="黑体" w:hAnsi="黑体" w:hint="eastAsia"/>
          <w:b/>
          <w:bCs/>
          <w:color w:val="FF0000"/>
          <w:sz w:val="20"/>
          <w:szCs w:val="20"/>
        </w:rPr>
        <w:t>人负责</w:t>
      </w:r>
      <w:bookmarkEnd w:id="1"/>
      <w:r w:rsidR="00DE0DF1" w:rsidRPr="00B55E1F">
        <w:rPr>
          <w:rFonts w:ascii="黑体" w:eastAsia="黑体" w:hAnsi="黑体" w:hint="eastAsia"/>
          <w:b/>
          <w:bCs/>
          <w:color w:val="FF0000"/>
          <w:sz w:val="20"/>
          <w:szCs w:val="20"/>
        </w:rPr>
        <w:t>。</w:t>
      </w:r>
    </w:p>
    <w:p w14:paraId="610BFA28" w14:textId="2388C0DA" w:rsidR="00A77791" w:rsidRDefault="00A77791" w:rsidP="00C67E7D">
      <w:pPr>
        <w:spacing w:line="276" w:lineRule="auto"/>
        <w:ind w:firstLineChars="200" w:firstLine="402"/>
        <w:rPr>
          <w:rFonts w:ascii="黑体" w:eastAsia="黑体" w:hAnsi="黑体"/>
          <w:b/>
          <w:bCs/>
          <w:color w:val="FF0000"/>
          <w:sz w:val="20"/>
          <w:szCs w:val="20"/>
        </w:rPr>
      </w:pPr>
    </w:p>
    <w:p w14:paraId="544F8BA9" w14:textId="77777777" w:rsidR="00A77791" w:rsidRPr="00DC29E8" w:rsidRDefault="00A77791" w:rsidP="00DC29E8">
      <w:pPr>
        <w:tabs>
          <w:tab w:val="left" w:pos="567"/>
        </w:tabs>
        <w:ind w:left="482"/>
        <w:jc w:val="center"/>
        <w:rPr>
          <w:rFonts w:ascii="黑体" w:eastAsia="黑体" w:hAnsi="黑体"/>
          <w:bCs/>
          <w:sz w:val="32"/>
          <w:szCs w:val="32"/>
        </w:rPr>
      </w:pPr>
      <w:r w:rsidRPr="00DC29E8">
        <w:rPr>
          <w:rFonts w:ascii="黑体" w:eastAsia="黑体" w:hAnsi="黑体" w:hint="eastAsia"/>
          <w:bCs/>
          <w:sz w:val="32"/>
          <w:szCs w:val="32"/>
        </w:rPr>
        <w:lastRenderedPageBreak/>
        <w:t>不忘初心，随党前行</w:t>
      </w:r>
    </w:p>
    <w:p w14:paraId="0AADC44A" w14:textId="77777777" w:rsidR="00A77791" w:rsidRPr="00A77791" w:rsidRDefault="00A77791" w:rsidP="00A77791">
      <w:pPr>
        <w:tabs>
          <w:tab w:val="left" w:pos="567"/>
        </w:tabs>
        <w:ind w:left="482"/>
        <w:rPr>
          <w:rFonts w:ascii="宋体" w:eastAsia="宋体" w:hAnsi="宋体"/>
          <w:bCs/>
          <w:sz w:val="24"/>
        </w:rPr>
      </w:pPr>
      <w:r w:rsidRPr="00A77791">
        <w:rPr>
          <w:rFonts w:ascii="宋体" w:eastAsia="宋体" w:hAnsi="宋体" w:hint="eastAsia"/>
          <w:bCs/>
          <w:sz w:val="24"/>
        </w:rPr>
        <w:t xml:space="preserve"> </w:t>
      </w:r>
      <w:r w:rsidRPr="00A77791">
        <w:rPr>
          <w:rFonts w:ascii="宋体" w:eastAsia="宋体" w:hAnsi="宋体"/>
          <w:bCs/>
          <w:sz w:val="24"/>
        </w:rPr>
        <w:t xml:space="preserve">   </w:t>
      </w:r>
      <w:r w:rsidRPr="00A77791">
        <w:rPr>
          <w:rFonts w:ascii="宋体" w:eastAsia="宋体" w:hAnsi="宋体" w:hint="eastAsia"/>
          <w:bCs/>
          <w:sz w:val="24"/>
        </w:rPr>
        <w:t>七月出水的芙蓉清新淡雅，南湖之上的画舫随波荡漾，而就在这风景如画之地，举行了中国共产党第一次全国代表大会，代表着中国共产党正式成立，也揭开了中国近代史上崭新的一章，也是承载希望，充满光明的一章。</w:t>
      </w:r>
    </w:p>
    <w:p w14:paraId="475001F4"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自一九二一年七月二十三日在上海租界开始举行的中国共产党第一次全国代表大会已即将百年了，在这百年峥嵘岁月中，中国共产党正如之后江总书记所概括的那样，始终代表中国</w:t>
      </w:r>
      <w:proofErr w:type="gramStart"/>
      <w:r w:rsidRPr="00A77791">
        <w:rPr>
          <w:rFonts w:ascii="宋体" w:eastAsia="宋体" w:hAnsi="宋体" w:hint="eastAsia"/>
          <w:bCs/>
          <w:sz w:val="24"/>
        </w:rPr>
        <w:t>最</w:t>
      </w:r>
      <w:proofErr w:type="gramEnd"/>
      <w:r w:rsidRPr="00A77791">
        <w:rPr>
          <w:rFonts w:ascii="宋体" w:eastAsia="宋体" w:hAnsi="宋体" w:hint="eastAsia"/>
          <w:bCs/>
          <w:sz w:val="24"/>
        </w:rPr>
        <w:t>广大人民的根本利益，不忘初心，全心全意引领人民想着光明的未来前进，而中国人民也始终作为中国共产党最坚实的基础，始终跟随中国共产党的步伐前行。</w:t>
      </w:r>
    </w:p>
    <w:p w14:paraId="6367DAE2"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纵然中国共产党是光明前路，在这百年之中，受迫于民国初年中国半殖民地半封建社会的背景，在帝国主义、封建主义、官僚主义这三座大山的排挤之中，不说命运多舛，也可以说是一路风雨，风雨如晦，鸡鸣不已。</w:t>
      </w:r>
    </w:p>
    <w:p w14:paraId="224509DD"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开天辟地，救亡图存。</w:t>
      </w:r>
    </w:p>
    <w:p w14:paraId="4D981D21"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在党的建设初期，由于对社会主义认识不清，一味地听从苏联以及国际共产组织的指挥，再加上相对的力量薄弱，一度出现右倾投降主义错误的风险，在4</w:t>
      </w:r>
      <w:r w:rsidRPr="00A77791">
        <w:rPr>
          <w:rFonts w:ascii="宋体" w:eastAsia="宋体" w:hAnsi="宋体"/>
          <w:bCs/>
          <w:sz w:val="24"/>
        </w:rPr>
        <w:t>.12</w:t>
      </w:r>
      <w:r w:rsidRPr="00A77791">
        <w:rPr>
          <w:rFonts w:ascii="宋体" w:eastAsia="宋体" w:hAnsi="宋体" w:hint="eastAsia"/>
          <w:bCs/>
          <w:sz w:val="24"/>
        </w:rPr>
        <w:t>、7</w:t>
      </w:r>
      <w:r w:rsidRPr="00A77791">
        <w:rPr>
          <w:rFonts w:ascii="宋体" w:eastAsia="宋体" w:hAnsi="宋体"/>
          <w:bCs/>
          <w:sz w:val="24"/>
        </w:rPr>
        <w:t>.15</w:t>
      </w:r>
      <w:r w:rsidRPr="00A77791">
        <w:rPr>
          <w:rFonts w:ascii="宋体" w:eastAsia="宋体" w:hAnsi="宋体" w:hint="eastAsia"/>
          <w:bCs/>
          <w:sz w:val="24"/>
        </w:rPr>
        <w:t>国民党</w:t>
      </w:r>
      <w:proofErr w:type="gramStart"/>
      <w:r w:rsidRPr="00A77791">
        <w:rPr>
          <w:rFonts w:ascii="宋体" w:eastAsia="宋体" w:hAnsi="宋体" w:hint="eastAsia"/>
          <w:bCs/>
          <w:sz w:val="24"/>
        </w:rPr>
        <w:t>撕毁信</w:t>
      </w:r>
      <w:proofErr w:type="gramEnd"/>
      <w:r w:rsidRPr="00A77791">
        <w:rPr>
          <w:rFonts w:ascii="宋体" w:eastAsia="宋体" w:hAnsi="宋体" w:hint="eastAsia"/>
          <w:bCs/>
          <w:sz w:val="24"/>
        </w:rPr>
        <w:t>约对共产党员展开清洗以后，以周恩来为首的先进分子开始转变思想，并在南昌城里拿起了枪，展开了轰轰烈烈的南昌起义，再造清明河山。南昌起义打响了武装反抗国民党反动派的第一枪，用血与火的语言，宣告了中国共产党人不畏强暴、坚持革命的坚强决心。它标志着中国共产党独立地领导革命战争，创建人民军队和武装夺取政权的开始。随后，中共中央便召开八七会议，正式确立了土地革命和武装起义的仿真，标志着中国革命的历史性转变。</w:t>
      </w:r>
    </w:p>
    <w:p w14:paraId="5FA25D84" w14:textId="77777777" w:rsidR="00A77791" w:rsidRPr="00A77791" w:rsidRDefault="00A77791" w:rsidP="00A77791">
      <w:pPr>
        <w:tabs>
          <w:tab w:val="left" w:pos="567"/>
        </w:tabs>
        <w:ind w:left="482" w:firstLineChars="200" w:firstLine="480"/>
        <w:rPr>
          <w:rFonts w:ascii="宋体" w:eastAsia="宋体" w:hAnsi="宋体"/>
          <w:color w:val="333333"/>
          <w:sz w:val="24"/>
          <w:shd w:val="clear" w:color="auto" w:fill="FFFFFF"/>
        </w:rPr>
      </w:pPr>
      <w:r w:rsidRPr="00A77791">
        <w:rPr>
          <w:rFonts w:ascii="宋体" w:eastAsia="宋体" w:hAnsi="宋体" w:hint="eastAsia"/>
          <w:bCs/>
          <w:sz w:val="24"/>
        </w:rPr>
        <w:t>通向成功的道路从没有一帆风顺，在开始武装反抗国民党反动统治之时，共产国际派来的指挥员却不了解中国国情，在反围剿之中盲目冒进。给红军造成了很大的损失。幸而，在</w:t>
      </w:r>
      <w:r w:rsidRPr="00A77791">
        <w:rPr>
          <w:rFonts w:ascii="宋体" w:eastAsia="宋体" w:hAnsi="宋体" w:hint="eastAsia"/>
          <w:color w:val="333333"/>
          <w:sz w:val="24"/>
          <w:shd w:val="clear" w:color="auto" w:fill="FFFFFF"/>
        </w:rPr>
        <w:t>青瓦丹柱，灰砖白墙间，沿着木质楼梯拾级而上，走进历史现场房间，一壁挂钟的钟摆声音和当年会场的铿锵辩论，仿佛穿越历史而来，余音绕梁。这是中国共产党人第一次独立自主地运用马克思主义基本原理解决自己的路线、方针和政策问题。</w:t>
      </w:r>
    </w:p>
    <w:p w14:paraId="72EA8BAF" w14:textId="77777777" w:rsidR="00A77791" w:rsidRPr="00A77791" w:rsidRDefault="00A77791" w:rsidP="00A77791">
      <w:pPr>
        <w:tabs>
          <w:tab w:val="left" w:pos="567"/>
        </w:tabs>
        <w:ind w:left="482" w:firstLineChars="200" w:firstLine="480"/>
        <w:rPr>
          <w:rFonts w:ascii="宋体" w:eastAsia="宋体" w:hAnsi="宋体"/>
          <w:color w:val="333333"/>
          <w:sz w:val="24"/>
          <w:shd w:val="clear" w:color="auto" w:fill="FFFFFF"/>
        </w:rPr>
      </w:pPr>
      <w:r w:rsidRPr="00A77791">
        <w:rPr>
          <w:rFonts w:ascii="宋体" w:eastAsia="宋体" w:hAnsi="宋体" w:hint="eastAsia"/>
          <w:color w:val="333333"/>
          <w:sz w:val="24"/>
          <w:shd w:val="clear" w:color="auto" w:fill="FFFFFF"/>
        </w:rPr>
        <w:t>既见君子，云胡不喜？</w:t>
      </w:r>
    </w:p>
    <w:p w14:paraId="2AFDA6A5" w14:textId="77777777" w:rsidR="00A77791" w:rsidRPr="00A77791" w:rsidRDefault="00A77791" w:rsidP="00A77791">
      <w:pPr>
        <w:tabs>
          <w:tab w:val="left" w:pos="567"/>
        </w:tabs>
        <w:ind w:left="482" w:firstLineChars="200" w:firstLine="480"/>
        <w:rPr>
          <w:rFonts w:ascii="宋体" w:eastAsia="宋体" w:hAnsi="宋体"/>
          <w:color w:val="333333"/>
          <w:sz w:val="24"/>
          <w:shd w:val="clear" w:color="auto" w:fill="FFFFFF"/>
        </w:rPr>
      </w:pPr>
      <w:r w:rsidRPr="00A77791">
        <w:rPr>
          <w:rFonts w:ascii="宋体" w:eastAsia="宋体" w:hAnsi="宋体" w:hint="eastAsia"/>
          <w:color w:val="333333"/>
          <w:sz w:val="24"/>
          <w:shd w:val="clear" w:color="auto" w:fill="FFFFFF"/>
        </w:rPr>
        <w:t>经天纬地，更新换代。</w:t>
      </w:r>
    </w:p>
    <w:p w14:paraId="5FEEDB56" w14:textId="77777777" w:rsidR="00A77791" w:rsidRPr="00A77791" w:rsidRDefault="00A77791" w:rsidP="00A77791">
      <w:pPr>
        <w:tabs>
          <w:tab w:val="left" w:pos="567"/>
        </w:tabs>
        <w:ind w:left="482" w:firstLineChars="200" w:firstLine="480"/>
        <w:rPr>
          <w:rFonts w:ascii="宋体" w:eastAsia="宋体" w:hAnsi="宋体"/>
          <w:color w:val="333333"/>
          <w:sz w:val="24"/>
          <w:shd w:val="clear" w:color="auto" w:fill="FFFFFF"/>
        </w:rPr>
      </w:pPr>
      <w:r w:rsidRPr="00A77791">
        <w:rPr>
          <w:rFonts w:ascii="宋体" w:eastAsia="宋体" w:hAnsi="宋体" w:hint="eastAsia"/>
          <w:color w:val="333333"/>
          <w:sz w:val="24"/>
          <w:shd w:val="clear" w:color="auto" w:fill="FFFFFF"/>
        </w:rPr>
        <w:t>在这遵义精神的激励下，红军长征的步伐愈发坚韧，而被红军精神感动的人民也积极配合，像那代代相传的歌谣一般“赤水河，清又清，我打草鞋送红军。军民情谊似赤水，千秋万代流不尽”。</w:t>
      </w:r>
    </w:p>
    <w:p w14:paraId="69615273" w14:textId="77777777" w:rsidR="00A77791" w:rsidRPr="00A77791" w:rsidRDefault="00A77791" w:rsidP="00A77791">
      <w:pPr>
        <w:tabs>
          <w:tab w:val="left" w:pos="567"/>
        </w:tabs>
        <w:ind w:left="482" w:firstLineChars="200" w:firstLine="480"/>
        <w:rPr>
          <w:rFonts w:ascii="宋体" w:eastAsia="宋体" w:hAnsi="宋体"/>
          <w:color w:val="333333"/>
          <w:sz w:val="24"/>
          <w:shd w:val="clear" w:color="auto" w:fill="FFFFFF"/>
        </w:rPr>
      </w:pPr>
      <w:r w:rsidRPr="00A77791">
        <w:rPr>
          <w:rFonts w:ascii="宋体" w:eastAsia="宋体" w:hAnsi="宋体" w:hint="eastAsia"/>
          <w:color w:val="333333"/>
          <w:sz w:val="24"/>
          <w:shd w:val="clear" w:color="auto" w:fill="FFFFFF"/>
        </w:rPr>
        <w:t>抗日战争伊始，中国共产党便像楔子一样扎根在敌后，领导八路军和新四军展开游击战，在寥远的华北平原之上，遍地是敌我战场，而在实力极为悬殊的情况下，也是因有华北人民对共产党军队的爱戴，为之提供容身之处休养生息，甚者，忍痛离开亲人，以共赴国难的决心，以不尽灭敌</w:t>
      </w:r>
      <w:proofErr w:type="gramStart"/>
      <w:r w:rsidRPr="00A77791">
        <w:rPr>
          <w:rFonts w:ascii="宋体" w:eastAsia="宋体" w:hAnsi="宋体" w:hint="eastAsia"/>
          <w:color w:val="333333"/>
          <w:sz w:val="24"/>
          <w:shd w:val="clear" w:color="auto" w:fill="FFFFFF"/>
        </w:rPr>
        <w:t>不</w:t>
      </w:r>
      <w:proofErr w:type="gramEnd"/>
      <w:r w:rsidRPr="00A77791">
        <w:rPr>
          <w:rFonts w:ascii="宋体" w:eastAsia="宋体" w:hAnsi="宋体" w:hint="eastAsia"/>
          <w:color w:val="333333"/>
          <w:sz w:val="24"/>
          <w:shd w:val="clear" w:color="auto" w:fill="FFFFFF"/>
        </w:rPr>
        <w:t>归家的勇气，拿起武器，共赴国难。而在侵略者对华北实施扫荡之时，共产党军队也以先疏散群众为目标，宁愿牺牲自己，也要尽可能地保</w:t>
      </w:r>
      <w:proofErr w:type="gramStart"/>
      <w:r w:rsidRPr="00A77791">
        <w:rPr>
          <w:rFonts w:ascii="宋体" w:eastAsia="宋体" w:hAnsi="宋体" w:hint="eastAsia"/>
          <w:color w:val="333333"/>
          <w:sz w:val="24"/>
          <w:shd w:val="clear" w:color="auto" w:fill="FFFFFF"/>
        </w:rPr>
        <w:t>全群众</w:t>
      </w:r>
      <w:proofErr w:type="gramEnd"/>
      <w:r w:rsidRPr="00A77791">
        <w:rPr>
          <w:rFonts w:ascii="宋体" w:eastAsia="宋体" w:hAnsi="宋体" w:hint="eastAsia"/>
          <w:color w:val="333333"/>
          <w:sz w:val="24"/>
          <w:shd w:val="clear" w:color="auto" w:fill="FFFFFF"/>
        </w:rPr>
        <w:t>们的生命。</w:t>
      </w:r>
    </w:p>
    <w:p w14:paraId="55A4E84F" w14:textId="77777777" w:rsidR="00A77791" w:rsidRPr="00A77791" w:rsidRDefault="00A77791" w:rsidP="00A77791">
      <w:pPr>
        <w:tabs>
          <w:tab w:val="left" w:pos="567"/>
        </w:tabs>
        <w:ind w:left="482" w:firstLineChars="200" w:firstLine="480"/>
        <w:rPr>
          <w:rFonts w:ascii="宋体" w:eastAsia="宋体" w:hAnsi="宋体" w:cs="Arial"/>
          <w:color w:val="191919"/>
          <w:sz w:val="24"/>
          <w:shd w:val="clear" w:color="auto" w:fill="FFFFFF"/>
        </w:rPr>
      </w:pPr>
      <w:r w:rsidRPr="00A77791">
        <w:rPr>
          <w:rFonts w:ascii="宋体" w:eastAsia="宋体" w:hAnsi="宋体" w:hint="eastAsia"/>
          <w:color w:val="333333"/>
          <w:sz w:val="24"/>
          <w:shd w:val="clear" w:color="auto" w:fill="FFFFFF"/>
        </w:rPr>
        <w:t>再到广为流传的“淮海战役的胜利，是人民群众用小车推出来的！”</w:t>
      </w:r>
      <w:r w:rsidRPr="00A77791">
        <w:rPr>
          <w:rFonts w:ascii="宋体" w:eastAsia="宋体" w:hAnsi="宋体" w:cs="Arial"/>
          <w:color w:val="191919"/>
          <w:sz w:val="24"/>
          <w:shd w:val="clear" w:color="auto" w:fill="FFFFFF"/>
        </w:rPr>
        <w:t xml:space="preserve"> </w:t>
      </w:r>
      <w:proofErr w:type="gramStart"/>
      <w:r w:rsidRPr="00A77791">
        <w:rPr>
          <w:rFonts w:ascii="宋体" w:eastAsia="宋体" w:hAnsi="宋体" w:cs="Arial"/>
          <w:color w:val="191919"/>
          <w:sz w:val="24"/>
          <w:shd w:val="clear" w:color="auto" w:fill="FFFFFF"/>
        </w:rPr>
        <w:t>这句话成为了</w:t>
      </w:r>
      <w:proofErr w:type="gramEnd"/>
      <w:r w:rsidRPr="00A77791">
        <w:rPr>
          <w:rFonts w:ascii="宋体" w:eastAsia="宋体" w:hAnsi="宋体" w:cs="Arial"/>
          <w:color w:val="191919"/>
          <w:sz w:val="24"/>
          <w:shd w:val="clear" w:color="auto" w:fill="FFFFFF"/>
        </w:rPr>
        <w:t>中国人民解放军与人民群众军民团结、鱼水情深最为生动的写照和代言。</w:t>
      </w:r>
      <w:r w:rsidRPr="00A77791">
        <w:rPr>
          <w:rFonts w:ascii="宋体" w:eastAsia="宋体" w:hAnsi="宋体" w:cs="Arial" w:hint="eastAsia"/>
          <w:color w:val="191919"/>
          <w:sz w:val="24"/>
          <w:shd w:val="clear" w:color="auto" w:fill="FFFFFF"/>
        </w:rPr>
        <w:t>在1948年的那个寒冬里，千千万万的支前民工就是这样推着独轮车，以 “最后一把米，用来做军粮，最后一尺布，用来做军装，最后的老</w:t>
      </w:r>
      <w:r w:rsidRPr="00A77791">
        <w:rPr>
          <w:rFonts w:ascii="宋体" w:eastAsia="宋体" w:hAnsi="宋体" w:cs="Arial" w:hint="eastAsia"/>
          <w:color w:val="191919"/>
          <w:sz w:val="24"/>
          <w:shd w:val="clear" w:color="auto" w:fill="FFFFFF"/>
        </w:rPr>
        <w:lastRenderedPageBreak/>
        <w:t>棉被，盖在担架上，最后的亲骨肉，含泪送战场”的胸怀，迎着危险、冒着大雪，舍生忘死、冲向前线。</w:t>
      </w:r>
    </w:p>
    <w:p w14:paraId="3270F312" w14:textId="77777777" w:rsidR="00A77791" w:rsidRPr="00A77791" w:rsidRDefault="00A77791" w:rsidP="00A77791">
      <w:pPr>
        <w:tabs>
          <w:tab w:val="left" w:pos="567"/>
        </w:tabs>
        <w:ind w:left="482" w:firstLineChars="200" w:firstLine="480"/>
        <w:rPr>
          <w:rFonts w:ascii="宋体" w:eastAsia="宋体" w:hAnsi="宋体" w:cs="Arial"/>
          <w:color w:val="191919"/>
          <w:sz w:val="24"/>
          <w:shd w:val="clear" w:color="auto" w:fill="FFFFFF"/>
        </w:rPr>
      </w:pPr>
      <w:r w:rsidRPr="00A77791">
        <w:rPr>
          <w:rFonts w:ascii="宋体" w:eastAsia="宋体" w:hAnsi="宋体" w:cs="Arial" w:hint="eastAsia"/>
          <w:color w:val="191919"/>
          <w:sz w:val="24"/>
          <w:shd w:val="clear" w:color="auto" w:fill="FFFFFF"/>
        </w:rPr>
        <w:t>改天换地，建设兴国</w:t>
      </w:r>
    </w:p>
    <w:p w14:paraId="3229C13F" w14:textId="77777777" w:rsidR="00A77791" w:rsidRPr="00A77791" w:rsidRDefault="00A77791" w:rsidP="00A77791">
      <w:pPr>
        <w:tabs>
          <w:tab w:val="left" w:pos="567"/>
        </w:tabs>
        <w:ind w:left="482" w:firstLineChars="200" w:firstLine="480"/>
        <w:rPr>
          <w:rFonts w:ascii="宋体" w:eastAsia="宋体" w:hAnsi="宋体" w:cs="Arial"/>
          <w:color w:val="191919"/>
          <w:sz w:val="24"/>
          <w:shd w:val="clear" w:color="auto" w:fill="FFFFFF"/>
        </w:rPr>
      </w:pPr>
      <w:r w:rsidRPr="00A77791">
        <w:rPr>
          <w:rFonts w:ascii="宋体" w:eastAsia="宋体" w:hAnsi="宋体" w:cs="Arial" w:hint="eastAsia"/>
          <w:color w:val="191919"/>
          <w:sz w:val="24"/>
          <w:shd w:val="clear" w:color="auto" w:fill="FFFFFF"/>
        </w:rPr>
        <w:t>中华人民共和国的成立，让中国摆脱了“覆屋之下、漏舟之中、薪火之上”的境地，让人民彻底告别了“为奴隶、为牛马、为犬羊”的命运，接着为了改善人民生活，国家进行了土地改革、三大改造、对民族资产阶级进行和平赎买，公私合营，对农业和手工业进行生产合作社，而广大人民群众也积极响应，捐出自家生产生活资料，实行公有制，也有对家庭联产承包责任制的自主开发，为党和国家提供了新的解决民生问题的思路，进而引起了在全国范围之内的发展，并以此为基础，改革开放正式开始，标志着党和国家的工作重心转移到社会主义现在</w:t>
      </w:r>
      <w:proofErr w:type="gramStart"/>
      <w:r w:rsidRPr="00A77791">
        <w:rPr>
          <w:rFonts w:ascii="宋体" w:eastAsia="宋体" w:hAnsi="宋体" w:cs="Arial" w:hint="eastAsia"/>
          <w:color w:val="191919"/>
          <w:sz w:val="24"/>
          <w:shd w:val="clear" w:color="auto" w:fill="FFFFFF"/>
        </w:rPr>
        <w:t>话建设</w:t>
      </w:r>
      <w:proofErr w:type="gramEnd"/>
      <w:r w:rsidRPr="00A77791">
        <w:rPr>
          <w:rFonts w:ascii="宋体" w:eastAsia="宋体" w:hAnsi="宋体" w:cs="Arial" w:hint="eastAsia"/>
          <w:color w:val="191919"/>
          <w:sz w:val="24"/>
          <w:shd w:val="clear" w:color="auto" w:fill="FFFFFF"/>
        </w:rPr>
        <w:t>上，确立了解放思想实事求是的思想路线。</w:t>
      </w:r>
    </w:p>
    <w:p w14:paraId="06E76136" w14:textId="77777777" w:rsidR="00A77791" w:rsidRPr="00A77791" w:rsidRDefault="00A77791" w:rsidP="00A77791">
      <w:pPr>
        <w:tabs>
          <w:tab w:val="left" w:pos="567"/>
        </w:tabs>
        <w:ind w:left="482" w:firstLineChars="200" w:firstLine="480"/>
        <w:rPr>
          <w:rFonts w:ascii="宋体" w:eastAsia="宋体" w:hAnsi="宋体" w:cs="Arial"/>
          <w:color w:val="191919"/>
          <w:sz w:val="24"/>
          <w:shd w:val="clear" w:color="auto" w:fill="FFFFFF"/>
        </w:rPr>
      </w:pPr>
      <w:r w:rsidRPr="00A77791">
        <w:rPr>
          <w:rFonts w:ascii="宋体" w:eastAsia="宋体" w:hAnsi="宋体" w:cs="Arial" w:hint="eastAsia"/>
          <w:color w:val="191919"/>
          <w:sz w:val="24"/>
          <w:shd w:val="clear" w:color="auto" w:fill="FFFFFF"/>
        </w:rPr>
        <w:t>翻天覆地，民族复兴。</w:t>
      </w:r>
    </w:p>
    <w:p w14:paraId="7589077E" w14:textId="77777777" w:rsidR="00A77791" w:rsidRPr="00A77791" w:rsidRDefault="00A77791" w:rsidP="00A77791">
      <w:pPr>
        <w:tabs>
          <w:tab w:val="left" w:pos="567"/>
        </w:tabs>
        <w:ind w:left="482" w:firstLineChars="200" w:firstLine="480"/>
        <w:rPr>
          <w:rFonts w:ascii="宋体" w:eastAsia="宋体" w:hAnsi="宋体" w:cs="Arial"/>
          <w:color w:val="191919"/>
          <w:sz w:val="24"/>
          <w:shd w:val="clear" w:color="auto" w:fill="FFFFFF"/>
        </w:rPr>
      </w:pPr>
      <w:r w:rsidRPr="00A77791">
        <w:rPr>
          <w:rFonts w:ascii="宋体" w:eastAsia="宋体" w:hAnsi="宋体" w:cs="Arial" w:hint="eastAsia"/>
          <w:color w:val="191919"/>
          <w:sz w:val="24"/>
          <w:shd w:val="clear" w:color="auto" w:fill="FFFFFF"/>
        </w:rPr>
        <w:t>改革开放之后，党也始终把广大人民放在第一位，每年中央的头号文件都是跟三</w:t>
      </w:r>
      <w:proofErr w:type="gramStart"/>
      <w:r w:rsidRPr="00A77791">
        <w:rPr>
          <w:rFonts w:ascii="宋体" w:eastAsia="宋体" w:hAnsi="宋体" w:cs="Arial" w:hint="eastAsia"/>
          <w:color w:val="191919"/>
          <w:sz w:val="24"/>
          <w:shd w:val="clear" w:color="auto" w:fill="FFFFFF"/>
        </w:rPr>
        <w:t>农问题</w:t>
      </w:r>
      <w:proofErr w:type="gramEnd"/>
      <w:r w:rsidRPr="00A77791">
        <w:rPr>
          <w:rFonts w:ascii="宋体" w:eastAsia="宋体" w:hAnsi="宋体" w:cs="Arial" w:hint="eastAsia"/>
          <w:color w:val="191919"/>
          <w:sz w:val="24"/>
          <w:shd w:val="clear" w:color="auto" w:fill="FFFFFF"/>
        </w:rPr>
        <w:t>有关的就是最好的例证，再到如今，正如习近平总书记反复讲：“治政之要在安民，安民之道在于察其疾苦。”</w:t>
      </w:r>
      <w:r w:rsidRPr="00A77791">
        <w:rPr>
          <w:rFonts w:ascii="宋体" w:eastAsia="宋体" w:hAnsi="宋体" w:hint="eastAsia"/>
          <w:sz w:val="24"/>
        </w:rPr>
        <w:t xml:space="preserve"> 党</w:t>
      </w:r>
      <w:r w:rsidRPr="00A77791">
        <w:rPr>
          <w:rFonts w:ascii="宋体" w:eastAsia="宋体" w:hAnsi="宋体" w:cs="Arial" w:hint="eastAsia"/>
          <w:color w:val="191919"/>
          <w:sz w:val="24"/>
          <w:shd w:val="clear" w:color="auto" w:fill="FFFFFF"/>
        </w:rPr>
        <w:t>勇于担当，始终以人民为中心的根本立场，坚持深入调研，秉持心系群众的为民情怀，开展精准扶贫，守着人民至上的初心使命。</w:t>
      </w:r>
      <w:r w:rsidRPr="00A77791">
        <w:rPr>
          <w:rFonts w:ascii="宋体" w:eastAsia="宋体" w:hAnsi="宋体" w:cs="Arial"/>
          <w:color w:val="191919"/>
          <w:sz w:val="24"/>
          <w:shd w:val="clear" w:color="auto" w:fill="FFFFFF"/>
        </w:rPr>
        <w:t>新时代中国共产党对全面建成小康社会、开启全面建设社会主义现代化国家新征程、实现中华民族伟大复兴中国梦进行了战略谋划</w:t>
      </w:r>
      <w:r w:rsidRPr="00A77791">
        <w:rPr>
          <w:rFonts w:ascii="宋体" w:eastAsia="宋体" w:hAnsi="宋体" w:cs="Arial" w:hint="eastAsia"/>
          <w:color w:val="191919"/>
          <w:sz w:val="24"/>
          <w:shd w:val="clear" w:color="auto" w:fill="FFFFFF"/>
        </w:rPr>
        <w:t>，到建党百年的如今，我国已初步实现社会主义现代化。</w:t>
      </w:r>
    </w:p>
    <w:p w14:paraId="24F1536D"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一百年来，中国共产党筚路蓝缕、披荆斩棘，不忘为中国人民谋幸福的初心、为中华民族谋复兴的使命，不畏艰难险阻，不惧流血牺牲，全国各族人民也始终跟随党的脚步，团结一心，浴血奋斗、发愤图强、改革开放，中华民族迎来了从站起来、富起来到强起来的伟大飞跃。</w:t>
      </w:r>
    </w:p>
    <w:p w14:paraId="591A50BE" w14:textId="77777777" w:rsidR="00A77791" w:rsidRPr="00A77791" w:rsidRDefault="00A77791" w:rsidP="00A77791">
      <w:pPr>
        <w:tabs>
          <w:tab w:val="left" w:pos="567"/>
        </w:tabs>
        <w:ind w:left="482" w:firstLineChars="200" w:firstLine="480"/>
        <w:rPr>
          <w:rFonts w:ascii="宋体" w:eastAsia="宋体" w:hAnsi="宋体"/>
          <w:bCs/>
          <w:sz w:val="24"/>
        </w:rPr>
      </w:pPr>
      <w:r w:rsidRPr="00A77791">
        <w:rPr>
          <w:rFonts w:ascii="宋体" w:eastAsia="宋体" w:hAnsi="宋体" w:hint="eastAsia"/>
          <w:bCs/>
          <w:sz w:val="24"/>
        </w:rPr>
        <w:t>不忘初心，随党前行，这正是人民群众在过去百年中行动的真实写照，而</w:t>
      </w:r>
      <w:proofErr w:type="gramStart"/>
      <w:r w:rsidRPr="00A77791">
        <w:rPr>
          <w:rFonts w:ascii="宋体" w:eastAsia="宋体" w:hAnsi="宋体" w:hint="eastAsia"/>
          <w:bCs/>
          <w:sz w:val="24"/>
        </w:rPr>
        <w:t>一</w:t>
      </w:r>
      <w:proofErr w:type="gramEnd"/>
      <w:r w:rsidRPr="00A77791">
        <w:rPr>
          <w:rFonts w:ascii="宋体" w:eastAsia="宋体" w:hAnsi="宋体" w:hint="eastAsia"/>
          <w:bCs/>
          <w:sz w:val="24"/>
        </w:rPr>
        <w:t>步步复兴的中国也坚定了人们与党的信心，在此以后，中国人民定会在中国共产党的带领下，在中国共产党的先进带头作用发挥人民的根本力量，实现中华民族伟大复兴，让中华民族重新屹立于民族之颠。</w:t>
      </w:r>
    </w:p>
    <w:p w14:paraId="505B2963" w14:textId="77777777" w:rsidR="00A77791" w:rsidRPr="00A77791" w:rsidRDefault="00A77791" w:rsidP="00C67E7D">
      <w:pPr>
        <w:spacing w:line="276" w:lineRule="auto"/>
        <w:ind w:firstLineChars="200" w:firstLine="402"/>
        <w:rPr>
          <w:rFonts w:ascii="黑体" w:eastAsia="黑体" w:hAnsi="黑体"/>
          <w:b/>
          <w:bCs/>
          <w:color w:val="FF0000"/>
          <w:sz w:val="20"/>
          <w:szCs w:val="20"/>
        </w:rPr>
      </w:pPr>
    </w:p>
    <w:sectPr w:rsidR="00A77791" w:rsidRPr="00A777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BE1A0" w14:textId="77777777" w:rsidR="003B1734" w:rsidRDefault="003B1734" w:rsidP="00E867BC">
      <w:r>
        <w:separator/>
      </w:r>
    </w:p>
  </w:endnote>
  <w:endnote w:type="continuationSeparator" w:id="0">
    <w:p w14:paraId="2713FCE3" w14:textId="77777777" w:rsidR="003B1734" w:rsidRDefault="003B1734" w:rsidP="00E86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B87AB" w14:textId="77777777" w:rsidR="003B1734" w:rsidRDefault="003B1734" w:rsidP="00E867BC">
      <w:r>
        <w:separator/>
      </w:r>
    </w:p>
  </w:footnote>
  <w:footnote w:type="continuationSeparator" w:id="0">
    <w:p w14:paraId="41CAA633" w14:textId="77777777" w:rsidR="003B1734" w:rsidRDefault="003B1734" w:rsidP="00E867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5B98"/>
    <w:rsid w:val="000009B0"/>
    <w:rsid w:val="00000F45"/>
    <w:rsid w:val="000403B5"/>
    <w:rsid w:val="00062756"/>
    <w:rsid w:val="00076AA1"/>
    <w:rsid w:val="000862B1"/>
    <w:rsid w:val="00087D84"/>
    <w:rsid w:val="000B4349"/>
    <w:rsid w:val="000E5DF2"/>
    <w:rsid w:val="000F2B50"/>
    <w:rsid w:val="00150E8E"/>
    <w:rsid w:val="00154E5F"/>
    <w:rsid w:val="00193D1B"/>
    <w:rsid w:val="001948AC"/>
    <w:rsid w:val="001B5A1E"/>
    <w:rsid w:val="001C59B8"/>
    <w:rsid w:val="001E2BD0"/>
    <w:rsid w:val="00205002"/>
    <w:rsid w:val="00217756"/>
    <w:rsid w:val="002370B0"/>
    <w:rsid w:val="00254CE1"/>
    <w:rsid w:val="00280421"/>
    <w:rsid w:val="002920AA"/>
    <w:rsid w:val="002A7B0E"/>
    <w:rsid w:val="002C16FA"/>
    <w:rsid w:val="002C76F0"/>
    <w:rsid w:val="002D6390"/>
    <w:rsid w:val="002E3CDD"/>
    <w:rsid w:val="002F2976"/>
    <w:rsid w:val="002F635E"/>
    <w:rsid w:val="0036273B"/>
    <w:rsid w:val="0037211D"/>
    <w:rsid w:val="00391E3C"/>
    <w:rsid w:val="00396FB7"/>
    <w:rsid w:val="003B1734"/>
    <w:rsid w:val="003C529A"/>
    <w:rsid w:val="00411A42"/>
    <w:rsid w:val="00420C5C"/>
    <w:rsid w:val="00425C81"/>
    <w:rsid w:val="00453CF4"/>
    <w:rsid w:val="00462147"/>
    <w:rsid w:val="00470C53"/>
    <w:rsid w:val="00484A69"/>
    <w:rsid w:val="004A3A89"/>
    <w:rsid w:val="004A3F7A"/>
    <w:rsid w:val="005200F3"/>
    <w:rsid w:val="0058638C"/>
    <w:rsid w:val="005932F9"/>
    <w:rsid w:val="00595016"/>
    <w:rsid w:val="005A5B98"/>
    <w:rsid w:val="00640274"/>
    <w:rsid w:val="00670622"/>
    <w:rsid w:val="00685A37"/>
    <w:rsid w:val="006A06FF"/>
    <w:rsid w:val="006A1BE1"/>
    <w:rsid w:val="006B404C"/>
    <w:rsid w:val="006D2C09"/>
    <w:rsid w:val="00712608"/>
    <w:rsid w:val="00717A27"/>
    <w:rsid w:val="00732890"/>
    <w:rsid w:val="008114B3"/>
    <w:rsid w:val="0084385C"/>
    <w:rsid w:val="008952D0"/>
    <w:rsid w:val="008B284A"/>
    <w:rsid w:val="008B2B5B"/>
    <w:rsid w:val="008B3901"/>
    <w:rsid w:val="008D4015"/>
    <w:rsid w:val="008F34BB"/>
    <w:rsid w:val="008F6543"/>
    <w:rsid w:val="00915E70"/>
    <w:rsid w:val="00925015"/>
    <w:rsid w:val="009519B0"/>
    <w:rsid w:val="0096354D"/>
    <w:rsid w:val="00992742"/>
    <w:rsid w:val="00992B57"/>
    <w:rsid w:val="009F7E94"/>
    <w:rsid w:val="00A0260A"/>
    <w:rsid w:val="00A06638"/>
    <w:rsid w:val="00A57211"/>
    <w:rsid w:val="00A77791"/>
    <w:rsid w:val="00A817B7"/>
    <w:rsid w:val="00AC3BC4"/>
    <w:rsid w:val="00B21CBB"/>
    <w:rsid w:val="00B55E1F"/>
    <w:rsid w:val="00BA08D1"/>
    <w:rsid w:val="00BD0E57"/>
    <w:rsid w:val="00BD20C5"/>
    <w:rsid w:val="00BF716B"/>
    <w:rsid w:val="00C67E7D"/>
    <w:rsid w:val="00C70F7A"/>
    <w:rsid w:val="00CD032D"/>
    <w:rsid w:val="00CE692E"/>
    <w:rsid w:val="00CF0049"/>
    <w:rsid w:val="00D01E6F"/>
    <w:rsid w:val="00D51CA6"/>
    <w:rsid w:val="00D67A56"/>
    <w:rsid w:val="00D84F9E"/>
    <w:rsid w:val="00DB78E8"/>
    <w:rsid w:val="00DC29E8"/>
    <w:rsid w:val="00DE0DF1"/>
    <w:rsid w:val="00E033C1"/>
    <w:rsid w:val="00E0463D"/>
    <w:rsid w:val="00E21668"/>
    <w:rsid w:val="00E85079"/>
    <w:rsid w:val="00E867BC"/>
    <w:rsid w:val="00E956CA"/>
    <w:rsid w:val="00EA45F3"/>
    <w:rsid w:val="00EB3D32"/>
    <w:rsid w:val="00F51FB6"/>
    <w:rsid w:val="00F669F7"/>
    <w:rsid w:val="00F717FC"/>
    <w:rsid w:val="00F77B8F"/>
    <w:rsid w:val="00F82339"/>
    <w:rsid w:val="00F83CEC"/>
    <w:rsid w:val="00F91C4B"/>
    <w:rsid w:val="00FC6C5A"/>
    <w:rsid w:val="01614C4D"/>
    <w:rsid w:val="041657A7"/>
    <w:rsid w:val="060E335D"/>
    <w:rsid w:val="098C4B96"/>
    <w:rsid w:val="0F5B5320"/>
    <w:rsid w:val="1B2941FD"/>
    <w:rsid w:val="2DE809BF"/>
    <w:rsid w:val="37AB77F8"/>
    <w:rsid w:val="466B2175"/>
    <w:rsid w:val="54D806AC"/>
    <w:rsid w:val="715B0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CD12BD"/>
  <w15:docId w15:val="{B6ACA53C-2804-4194-AF1F-2E79D20B4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pPr>
      <w:pBdr>
        <w:bottom w:val="single" w:sz="6" w:space="1" w:color="auto"/>
      </w:pBdr>
      <w:tabs>
        <w:tab w:val="center" w:pos="4153"/>
        <w:tab w:val="right" w:pos="8306"/>
      </w:tabs>
      <w:snapToGrid w:val="0"/>
      <w:jc w:val="center"/>
    </w:pPr>
    <w:rPr>
      <w:sz w:val="18"/>
      <w:szCs w:val="18"/>
    </w:rPr>
  </w:style>
  <w:style w:type="paragraph" w:styleId="a7">
    <w:name w:val="Normal (Web)"/>
    <w:basedOn w:val="a"/>
    <w:pPr>
      <w:spacing w:beforeAutospacing="1" w:afterAutospacing="1"/>
      <w:jc w:val="left"/>
    </w:pPr>
    <w:rPr>
      <w:rFonts w:cs="Times New Roman"/>
      <w:kern w:val="0"/>
      <w:sz w:val="24"/>
    </w:rPr>
  </w:style>
  <w:style w:type="character" w:styleId="a8">
    <w:name w:val="Strong"/>
    <w:basedOn w:val="a0"/>
    <w:qFormat/>
    <w:rPr>
      <w:b/>
    </w:rPr>
  </w:style>
  <w:style w:type="character" w:styleId="a9">
    <w:name w:val="Hyperlink"/>
    <w:basedOn w:val="a0"/>
    <w:qFormat/>
    <w:rPr>
      <w:color w:val="0563C1" w:themeColor="hyperlink"/>
      <w:u w:val="single"/>
    </w:rPr>
  </w:style>
  <w:style w:type="character" w:customStyle="1" w:styleId="a6">
    <w:name w:val="页眉 字符"/>
    <w:basedOn w:val="a0"/>
    <w:link w:val="a5"/>
    <w:qFormat/>
    <w:rPr>
      <w:rFonts w:asciiTheme="minorHAnsi" w:eastAsiaTheme="minorEastAsia" w:hAnsiTheme="minorHAnsi" w:cstheme="minorBidi"/>
      <w:kern w:val="2"/>
      <w:sz w:val="18"/>
      <w:szCs w:val="18"/>
    </w:rPr>
  </w:style>
  <w:style w:type="character" w:customStyle="1" w:styleId="a4">
    <w:name w:val="页脚 字符"/>
    <w:basedOn w:val="a0"/>
    <w:link w:val="a3"/>
    <w:uiPriority w:val="99"/>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F22F99-0FAE-4B7B-9D12-DC3F9065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3</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kuxin</dc:creator>
  <cp:lastModifiedBy>SLY</cp:lastModifiedBy>
  <cp:revision>51</cp:revision>
  <dcterms:created xsi:type="dcterms:W3CDTF">2021-03-28T06:17:00Z</dcterms:created>
  <dcterms:modified xsi:type="dcterms:W3CDTF">2021-06-21T08:13:00Z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73E6675B97974D4E917E709E0D5B7F83</vt:lpwstr>
  </property>
</Properties>
</file>