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5824" w14:textId="149489C1" w:rsidR="00CA760A" w:rsidRDefault="00CA760A" w:rsidP="00CB60EC">
      <w:r>
        <w:rPr>
          <w:rFonts w:hint="eastAsia"/>
        </w:rPr>
        <w:t>题1，已知信号x</w:t>
      </w:r>
      <w:r>
        <w:t>(n)</w:t>
      </w:r>
      <w:r>
        <w:rPr>
          <w:rFonts w:hint="eastAsia"/>
        </w:rPr>
        <w:t>的波形如下图所示，画出x</w:t>
      </w:r>
      <w:r>
        <w:t>(-n-3)</w:t>
      </w:r>
      <w:r>
        <w:rPr>
          <w:rFonts w:hint="eastAsia"/>
        </w:rPr>
        <w:t>的图像</w:t>
      </w:r>
    </w:p>
    <w:p w14:paraId="4E3409C3" w14:textId="77777777" w:rsidR="00CA760A" w:rsidRDefault="00CA760A" w:rsidP="00CB60EC"/>
    <w:p w14:paraId="508F0BC6" w14:textId="54835A82" w:rsidR="00E7306B" w:rsidRDefault="00CA760A" w:rsidP="00CB60EC">
      <w:r w:rsidRPr="00DB2E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302042" wp14:editId="0808E41E">
            <wp:extent cx="5274310" cy="1441450"/>
            <wp:effectExtent l="0" t="0" r="2540" b="6350"/>
            <wp:docPr id="2" name="图片 2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06B">
        <w:rPr>
          <w:rFonts w:hint="eastAsia"/>
        </w:rPr>
        <w:t>题1的</w:t>
      </w:r>
      <w:r w:rsidR="00E7306B">
        <w:t>求解：</w:t>
      </w:r>
      <w:r w:rsidR="00E7306B">
        <w:rPr>
          <w:rFonts w:hint="eastAsia"/>
        </w:rPr>
        <w:t>将</w:t>
      </w:r>
      <w:r w:rsidR="00E7306B">
        <w:t>对应点坐标计算并带入原图函数值。</w:t>
      </w:r>
    </w:p>
    <w:p w14:paraId="5D24FC9F" w14:textId="13D6D168" w:rsidR="00110D0D" w:rsidRDefault="00110D0D" w:rsidP="00110D0D">
      <w:r>
        <w:rPr>
          <w:rFonts w:hint="eastAsia"/>
        </w:rPr>
        <w:t>题1代码</w:t>
      </w:r>
    </w:p>
    <w:p w14:paraId="74958412" w14:textId="3D32B3B5" w:rsidR="00110D0D" w:rsidRDefault="00110D0D" w:rsidP="00110D0D">
      <w:r>
        <w:t>x=-5:5;%输入序列</w:t>
      </w:r>
    </w:p>
    <w:p w14:paraId="26F89FDA" w14:textId="77777777" w:rsidR="00110D0D" w:rsidRDefault="00110D0D" w:rsidP="00110D0D">
      <w:r>
        <w:t>y=[0 -1 -0.5 0.5 1 1 1 1 0.5 0 0];%输出序列</w:t>
      </w:r>
    </w:p>
    <w:p w14:paraId="2B1924AB" w14:textId="77777777" w:rsidR="00110D0D" w:rsidRDefault="00110D0D" w:rsidP="00110D0D">
      <w:r>
        <w:t>subplot(311),stem(</w:t>
      </w:r>
      <w:proofErr w:type="spellStart"/>
      <w:r>
        <w:t>x,y</w:t>
      </w:r>
      <w:proofErr w:type="spellEnd"/>
      <w:r>
        <w:t>);%绘制第一幅图</w:t>
      </w:r>
    </w:p>
    <w:p w14:paraId="19FB4DDA" w14:textId="77777777" w:rsidR="00DB2E1C" w:rsidRDefault="00110D0D" w:rsidP="00110D0D">
      <w:r>
        <w:t>title('原信号');</w:t>
      </w:r>
      <w:proofErr w:type="spellStart"/>
      <w:r>
        <w:t>ylabel</w:t>
      </w:r>
      <w:proofErr w:type="spellEnd"/>
      <w:r>
        <w:t>('x(n)');%第一幅图的注释</w:t>
      </w:r>
    </w:p>
    <w:p w14:paraId="7EA08FFB" w14:textId="25DD6214" w:rsidR="00110D0D" w:rsidRDefault="00110D0D" w:rsidP="00110D0D"/>
    <w:p w14:paraId="70C0848B" w14:textId="77777777" w:rsidR="00110D0D" w:rsidRDefault="00110D0D" w:rsidP="00110D0D">
      <w:r>
        <w:t>subplot(312),stem(-x-3,y);%绘制第二幅图</w:t>
      </w:r>
    </w:p>
    <w:p w14:paraId="24A9CC26" w14:textId="1DA11467" w:rsidR="00110D0D" w:rsidRDefault="00110D0D" w:rsidP="00110D0D">
      <w:r>
        <w:t>title('信号的平移与反折'),</w:t>
      </w:r>
      <w:proofErr w:type="spellStart"/>
      <w:r>
        <w:t>ylabel</w:t>
      </w:r>
      <w:proofErr w:type="spellEnd"/>
      <w:r>
        <w:t>('x(-n-3)');%第二幅图的注释</w:t>
      </w:r>
    </w:p>
    <w:p w14:paraId="46E4ECEE" w14:textId="42844F44" w:rsidR="00DB2E1C" w:rsidRPr="00DB2E1C" w:rsidRDefault="00DB2E1C" w:rsidP="00DB2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987521" w14:textId="77777777" w:rsidR="00DB2E1C" w:rsidRDefault="00DB2E1C" w:rsidP="00110D0D"/>
    <w:p w14:paraId="58C21A49" w14:textId="62D4133B" w:rsidR="00DB2E1C" w:rsidRPr="00DB2E1C" w:rsidRDefault="00DB2E1C" w:rsidP="00DB2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E1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B2E1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"C:\\Users\\SLY\\AppData\\Roaming\\Tencent\\Users\\964619453\\QQ\\WinTemp\\RichOle\\OLV4HS2S1[(V3I$~PN%RDYH.png" \* MERGEFORMATINET </w:instrText>
      </w:r>
      <w:r w:rsidRPr="00DB2E1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926E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926E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"C:\\Users\\SLY\\AppData\\Roaming\\Tencent\\Users\\964619453\\QQ\\WinTemp\\RichOle\\OLV4HS2S1[(V3I$~PN%RDYH.png" \* MERGEFORMATINET </w:instrText>
      </w:r>
      <w:r w:rsidR="00C926E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E0AA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E0AA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E0AAB">
        <w:rPr>
          <w:rFonts w:ascii="宋体" w:eastAsia="宋体" w:hAnsi="宋体" w:cs="宋体"/>
          <w:kern w:val="0"/>
          <w:sz w:val="24"/>
          <w:szCs w:val="24"/>
        </w:rPr>
        <w:instrText>INCLUDEPICTURE  "C:\\Users\\SLY\\AppData\\Roaming\\Tencent\\Users\\964619453\\QQ\\WinTemp\\RichOle\\OLV4HS2S1[(V3I$~PN%RDYH.png" \* M</w:instrText>
      </w:r>
      <w:r w:rsidR="00BE0AAB">
        <w:rPr>
          <w:rFonts w:ascii="宋体" w:eastAsia="宋体" w:hAnsi="宋体" w:cs="宋体"/>
          <w:kern w:val="0"/>
          <w:sz w:val="24"/>
          <w:szCs w:val="24"/>
        </w:rPr>
        <w:instrText>ERGEFORMATINET</w:instrText>
      </w:r>
      <w:r w:rsidR="00BE0AA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E0AA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E0AAB">
        <w:rPr>
          <w:rFonts w:ascii="宋体" w:eastAsia="宋体" w:hAnsi="宋体" w:cs="宋体"/>
          <w:kern w:val="0"/>
          <w:sz w:val="24"/>
          <w:szCs w:val="24"/>
        </w:rPr>
        <w:pict w14:anchorId="2ED91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3.4pt;height:108.6pt">
            <v:imagedata r:id="rId7" r:href="rId8"/>
          </v:shape>
        </w:pict>
      </w:r>
      <w:r w:rsidR="00BE0AA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926E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B2E1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4F6ABAE" w14:textId="77777777" w:rsidR="00CA760A" w:rsidRDefault="00CA760A" w:rsidP="00CA760A"/>
    <w:p w14:paraId="679E14E9" w14:textId="1A77FE40" w:rsidR="00CA760A" w:rsidRDefault="00CA760A" w:rsidP="00CA760A">
      <w:r>
        <w:rPr>
          <w:rFonts w:hint="eastAsia"/>
        </w:rPr>
        <w:t>题2，已知信号x</w:t>
      </w:r>
      <w:r>
        <w:t>(n)</w:t>
      </w:r>
      <w:r>
        <w:rPr>
          <w:rFonts w:hint="eastAsia"/>
        </w:rPr>
        <w:t>的波形如下图所示，画出x</w:t>
      </w:r>
      <w:r>
        <w:t>(2</w:t>
      </w:r>
      <w:r>
        <w:rPr>
          <w:rFonts w:hint="eastAsia"/>
        </w:rPr>
        <w:t>n</w:t>
      </w:r>
      <w:r>
        <w:t>-1)</w:t>
      </w:r>
      <w:r>
        <w:rPr>
          <w:rFonts w:hint="eastAsia"/>
        </w:rPr>
        <w:t>的图像</w:t>
      </w:r>
    </w:p>
    <w:p w14:paraId="0463AE1C" w14:textId="6DF8F2A9" w:rsidR="00CA760A" w:rsidRPr="00CA760A" w:rsidRDefault="00CA760A" w:rsidP="00CA760A">
      <w:r w:rsidRPr="00DB2E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8223AD" wp14:editId="0BF317E7">
            <wp:extent cx="5274310" cy="1441450"/>
            <wp:effectExtent l="0" t="0" r="2540" b="6350"/>
            <wp:docPr id="1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A254" w14:textId="66251B09" w:rsidR="00CA760A" w:rsidRDefault="00CA760A" w:rsidP="00CA760A">
      <w:r>
        <w:rPr>
          <w:rFonts w:hint="eastAsia"/>
        </w:rPr>
        <w:t>题2的</w:t>
      </w:r>
      <w:r>
        <w:t>求解：</w:t>
      </w:r>
      <w:r>
        <w:rPr>
          <w:rFonts w:hint="eastAsia"/>
        </w:rPr>
        <w:t>将</w:t>
      </w:r>
      <w:r>
        <w:t>对应点坐标计算并带入原图函数值。</w:t>
      </w:r>
    </w:p>
    <w:p w14:paraId="417AFB8A" w14:textId="581AB2E9" w:rsidR="00110D0D" w:rsidRDefault="00110D0D" w:rsidP="00110D0D">
      <w:proofErr w:type="gramStart"/>
      <w:r>
        <w:rPr>
          <w:rFonts w:hint="eastAsia"/>
        </w:rPr>
        <w:t>题二代码</w:t>
      </w:r>
      <w:proofErr w:type="gramEnd"/>
    </w:p>
    <w:p w14:paraId="41BDCA8F" w14:textId="77777777" w:rsidR="00110D0D" w:rsidRDefault="00110D0D" w:rsidP="00110D0D">
      <w:r>
        <w:t>x=-5:5;%输入序列</w:t>
      </w:r>
    </w:p>
    <w:p w14:paraId="291095EF" w14:textId="77777777" w:rsidR="00110D0D" w:rsidRDefault="00110D0D" w:rsidP="00110D0D">
      <w:r>
        <w:t>y=[0 -1 -0.5 0.5 1 1 1 1 0.5 0 0];%输出序列</w:t>
      </w:r>
    </w:p>
    <w:p w14:paraId="7C54BE53" w14:textId="77777777" w:rsidR="00110D0D" w:rsidRDefault="00110D0D" w:rsidP="00110D0D">
      <w:r>
        <w:t>subplot(311),stem(</w:t>
      </w:r>
      <w:proofErr w:type="spellStart"/>
      <w:r>
        <w:t>x,y</w:t>
      </w:r>
      <w:proofErr w:type="spellEnd"/>
      <w:r>
        <w:t>);%绘制第一幅图</w:t>
      </w:r>
    </w:p>
    <w:p w14:paraId="134E6678" w14:textId="27A556D0" w:rsidR="00110D0D" w:rsidRPr="00110D0D" w:rsidRDefault="00110D0D" w:rsidP="00110D0D">
      <w:r>
        <w:t>title('原信号');</w:t>
      </w:r>
      <w:proofErr w:type="spellStart"/>
      <w:r>
        <w:t>ylabel</w:t>
      </w:r>
      <w:proofErr w:type="spellEnd"/>
      <w:r>
        <w:t>('x(n)');%第一幅图的注释</w:t>
      </w:r>
    </w:p>
    <w:p w14:paraId="210986D4" w14:textId="332C31B0" w:rsidR="00110D0D" w:rsidRDefault="00110D0D" w:rsidP="00110D0D">
      <w:r>
        <w:lastRenderedPageBreak/>
        <w:t>subplot(313),stem(2.*x-1,y);%绘制第三幅图</w:t>
      </w:r>
    </w:p>
    <w:p w14:paraId="05862F43" w14:textId="77777777" w:rsidR="00110D0D" w:rsidRDefault="00110D0D" w:rsidP="00110D0D">
      <w:r>
        <w:t>title('信号的尺度变换与平移'),</w:t>
      </w:r>
      <w:proofErr w:type="spellStart"/>
      <w:r>
        <w:t>ylabel</w:t>
      </w:r>
      <w:proofErr w:type="spellEnd"/>
      <w:r>
        <w:t>('x(2n-1)')%第三幅图的注释</w:t>
      </w:r>
    </w:p>
    <w:p w14:paraId="07CFD251" w14:textId="77777777" w:rsidR="00110D0D" w:rsidRDefault="00110D0D" w:rsidP="00110D0D"/>
    <w:p w14:paraId="7BDE71BF" w14:textId="6DA92823" w:rsidR="00DB2E1C" w:rsidRPr="00DB2E1C" w:rsidRDefault="00DB2E1C" w:rsidP="00DB2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E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7677CB" wp14:editId="14111040">
            <wp:extent cx="5274310" cy="1410335"/>
            <wp:effectExtent l="0" t="0" r="2540" b="0"/>
            <wp:docPr id="3" name="图片 3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8AD7" w14:textId="022C2E5D" w:rsidR="00E7306B" w:rsidRDefault="00C321EB" w:rsidP="00CB60EC">
      <w:r>
        <w:rPr>
          <w:rFonts w:hint="eastAsia"/>
        </w:rPr>
        <w:t>题3，求下差分方程的零输入解、零状态解、自由解、受迫解。</w:t>
      </w:r>
    </w:p>
    <w:p w14:paraId="3704C917" w14:textId="4DA33851" w:rsidR="00C321EB" w:rsidRPr="00C321EB" w:rsidRDefault="00C321EB" w:rsidP="00C321EB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+3y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9B467C7" w14:textId="26011A8E" w:rsidR="00C321EB" w:rsidRPr="00C321EB" w:rsidRDefault="00C321EB" w:rsidP="00C321EB">
      <w:r>
        <w:rPr>
          <w:rFonts w:hint="eastAsia"/>
        </w:rPr>
        <w:t>初始状态如下</w:t>
      </w:r>
    </w:p>
    <w:p w14:paraId="7EDFF47C" w14:textId="6D357635" w:rsidR="00C321EB" w:rsidRPr="00E7306B" w:rsidRDefault="00C321EB" w:rsidP="00C321EB">
      <m:oMathPara>
        <m:oMath>
          <m:r>
            <w:rPr>
              <w:rFonts w:ascii="Cambria Math" w:hAnsi="Cambria Math"/>
            </w:rPr>
            <m:t xml:space="preserve">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73FB4B2C" w14:textId="70B34037" w:rsidR="00C321EB" w:rsidRPr="00E7306B" w:rsidRDefault="00C321EB" w:rsidP="00CB60EC"/>
    <w:p w14:paraId="5AB220C3" w14:textId="77777777" w:rsidR="00E7306B" w:rsidRDefault="00E7306B" w:rsidP="00CB60EC">
      <w:r>
        <w:rPr>
          <w:rFonts w:hint="eastAsia"/>
        </w:rPr>
        <w:t>题3的</w:t>
      </w:r>
      <w:r>
        <w:t>求解：”</w:t>
      </w:r>
    </w:p>
    <w:p w14:paraId="2B0E5A98" w14:textId="54B3DF30" w:rsidR="00CB60EC" w:rsidRPr="000E0C97" w:rsidRDefault="00BE0AAB" w:rsidP="00CB60EC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+3r+2=0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r1=-1,r2=-2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=B⋅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326EFF36" w14:textId="562EC91C" w:rsidR="000E0C97" w:rsidRPr="000E0C97" w:rsidRDefault="000E0C97" w:rsidP="000E0C97">
      <w:pPr>
        <w:jc w:val="center"/>
        <w:rPr>
          <w:i/>
        </w:rPr>
      </w:pPr>
      <m:oMath>
        <m:r>
          <w:rPr>
            <w:rFonts w:ascii="Cambria Math" w:hAnsi="Cambria Math"/>
          </w:rPr>
          <m:t>B⋅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+3B⋅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+2B⋅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/>
        </w:rPr>
        <w:t>解得</w:t>
      </w:r>
      <m:oMath>
        <m:r>
          <w:rPr>
            <w:rFonts w:ascii="Cambria Math" w:hAnsi="Cambria Math"/>
          </w:rPr>
          <m:t xml:space="preserve"> B=1/3</m:t>
        </m:r>
      </m:oMath>
    </w:p>
    <w:p w14:paraId="13860B95" w14:textId="03861FB5" w:rsidR="000E0C97" w:rsidRPr="000E0C97" w:rsidRDefault="000E0C97" w:rsidP="00CB60EC">
      <w:pPr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844D6AE" w14:textId="14C70A7F" w:rsidR="000E0C97" w:rsidRDefault="000E0C97" w:rsidP="00CB60EC">
      <w:pPr>
        <w:rPr>
          <w:i/>
        </w:rPr>
      </w:pPr>
      <w:r>
        <w:rPr>
          <w:rFonts w:hint="eastAsia"/>
          <w:i/>
        </w:rPr>
        <w:t>代入n</w:t>
      </w:r>
      <w:r>
        <w:rPr>
          <w:i/>
        </w:rPr>
        <w:t>=0</w:t>
      </w:r>
      <w:r>
        <w:rPr>
          <w:rFonts w:hint="eastAsia"/>
          <w:i/>
        </w:rPr>
        <w:t>和n</w:t>
      </w:r>
      <w:r>
        <w:rPr>
          <w:i/>
        </w:rPr>
        <w:t>=1</w:t>
      </w:r>
    </w:p>
    <w:p w14:paraId="32EA6E3F" w14:textId="6A47EA9E" w:rsidR="000E0C97" w:rsidRDefault="000E0C97" w:rsidP="00CB60EC">
      <w:pPr>
        <w:rPr>
          <w:i/>
        </w:rPr>
      </w:pPr>
      <w:r>
        <w:rPr>
          <w:rFonts w:hint="eastAsia"/>
          <w:i/>
        </w:rPr>
        <w:t>解得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7904EDC4" w14:textId="77777777" w:rsidR="006838BD" w:rsidRDefault="00245366" w:rsidP="006838BD">
      <w:pPr>
        <w:rPr>
          <w:i/>
        </w:rPr>
      </w:pPr>
      <w:r>
        <w:rPr>
          <w:rFonts w:hint="eastAsia"/>
          <w:i/>
        </w:rPr>
        <w:t>故全解为：</w:t>
      </w:r>
      <m:oMath>
        <m:r>
          <w:rPr>
            <w:rFonts w:ascii="Cambria Math" w:hAnsi="Cambria Math"/>
          </w:rPr>
          <m:t>[-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]u(n)</m:t>
        </m:r>
      </m:oMath>
    </w:p>
    <w:p w14:paraId="1B5D57DC" w14:textId="101B0E6C" w:rsidR="006838BD" w:rsidRDefault="006838BD" w:rsidP="006838BD">
      <w:pPr>
        <w:rPr>
          <w:i/>
        </w:rPr>
      </w:pPr>
      <w:r>
        <w:rPr>
          <w:rFonts w:hint="eastAsia"/>
          <w:i/>
        </w:rPr>
        <w:t>将n</w:t>
      </w:r>
      <w:r>
        <w:rPr>
          <w:i/>
        </w:rPr>
        <w:t>=1</w:t>
      </w:r>
      <w:r>
        <w:rPr>
          <w:rFonts w:hint="eastAsia"/>
          <w:i/>
        </w:rPr>
        <w:t>代入原方程解得y（</w:t>
      </w:r>
      <w:r>
        <w:rPr>
          <w:i/>
        </w:rPr>
        <w:t>-1</w:t>
      </w:r>
      <w:r>
        <w:rPr>
          <w:rFonts w:hint="eastAsia"/>
          <w:i/>
        </w:rPr>
        <w:t>）=</w:t>
      </w:r>
      <w:r>
        <w:rPr>
          <w:i/>
        </w:rPr>
        <w:t>0</w:t>
      </w:r>
    </w:p>
    <w:p w14:paraId="6400ABB4" w14:textId="6BE7DC9E" w:rsidR="00245366" w:rsidRPr="006838BD" w:rsidRDefault="006838BD" w:rsidP="00CB60EC">
      <w:pPr>
        <w:rPr>
          <w:i/>
        </w:rPr>
      </w:pPr>
      <w:r>
        <w:rPr>
          <w:rFonts w:hint="eastAsia"/>
          <w:i/>
        </w:rPr>
        <w:t>联立y（0）=</w:t>
      </w:r>
      <w:r>
        <w:rPr>
          <w:i/>
        </w:rPr>
        <w:t>0</w:t>
      </w:r>
      <w:r>
        <w:rPr>
          <w:rFonts w:hint="eastAsia"/>
          <w:i/>
        </w:rPr>
        <w:t>，有</w:t>
      </w:r>
    </w:p>
    <w:p w14:paraId="762F0626" w14:textId="78340816" w:rsidR="006838BD" w:rsidRPr="006838BD" w:rsidRDefault="00BE0AAB" w:rsidP="00CB60E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,C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77A78B2B" w14:textId="4653E5ED" w:rsidR="006838BD" w:rsidRDefault="006838BD" w:rsidP="00CB60EC">
      <w:pPr>
        <w:rPr>
          <w:i/>
        </w:rPr>
      </w:pPr>
      <w:r>
        <w:rPr>
          <w:rFonts w:hint="eastAsia"/>
          <w:i/>
        </w:rPr>
        <w:t>解得C</w:t>
      </w:r>
      <w:r>
        <w:rPr>
          <w:i/>
        </w:rPr>
        <w:t>1=1/2,C2=-1/6,</w:t>
      </w:r>
    </w:p>
    <w:p w14:paraId="1676E0E1" w14:textId="7AD932EC" w:rsidR="006838BD" w:rsidRDefault="006838BD" w:rsidP="00CB60EC">
      <w:pPr>
        <w:rPr>
          <w:i/>
        </w:rPr>
      </w:pPr>
      <w:r>
        <w:rPr>
          <w:rFonts w:hint="eastAsia"/>
          <w:i/>
        </w:rPr>
        <w:t>故零输入响应为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  <m:sub/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)u(n)</m:t>
        </m:r>
      </m:oMath>
    </w:p>
    <w:p w14:paraId="62D99124" w14:textId="0F750A06" w:rsidR="006838BD" w:rsidRDefault="006838BD" w:rsidP="00CB60EC">
      <w:pPr>
        <w:rPr>
          <w:i/>
        </w:rPr>
      </w:pPr>
      <w:r>
        <w:rPr>
          <w:rFonts w:hint="eastAsia"/>
          <w:i/>
        </w:rPr>
        <w:t>从而零状态响应为</w:t>
      </w:r>
      <m:oMath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  <m:sub/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)u(n)</m:t>
        </m:r>
      </m:oMath>
    </w:p>
    <w:p w14:paraId="410C9A92" w14:textId="3D948A17" w:rsidR="00245366" w:rsidRPr="000E0C97" w:rsidRDefault="00110D0D" w:rsidP="00CB60EC">
      <w:pPr>
        <w:rPr>
          <w:i/>
        </w:rPr>
      </w:pPr>
      <w:r>
        <w:rPr>
          <w:rFonts w:hint="eastAsia"/>
          <w:i/>
        </w:rPr>
        <w:t>题3代码</w:t>
      </w:r>
    </w:p>
    <w:p w14:paraId="60B6426C" w14:textId="77777777" w:rsidR="00CB60EC" w:rsidRPr="00CB60EC" w:rsidRDefault="00CB60EC" w:rsidP="00CB60EC">
      <w:r>
        <w:t>a=[1 3 2]</w:t>
      </w:r>
      <w:r>
        <w:rPr>
          <w:rFonts w:hint="eastAsia"/>
        </w:rPr>
        <w:t>,</w:t>
      </w:r>
      <w:r>
        <w:t>b=[1]</w:t>
      </w:r>
      <w:r>
        <w:rPr>
          <w:rFonts w:hint="eastAsia"/>
        </w:rPr>
        <w:t>,</w:t>
      </w:r>
      <w:proofErr w:type="spellStart"/>
      <w:r w:rsidRPr="00CB60EC">
        <w:t>ic</w:t>
      </w:r>
      <w:proofErr w:type="spellEnd"/>
      <w:r w:rsidRPr="00CB60EC">
        <w:t>=[0 1];</w:t>
      </w:r>
      <w:r>
        <w:rPr>
          <w:rFonts w:hint="eastAsia"/>
        </w:rPr>
        <w:t>%方程</w:t>
      </w:r>
      <w:r>
        <w:t>以及初始条件的输入</w:t>
      </w:r>
    </w:p>
    <w:p w14:paraId="4B1F14D5" w14:textId="77777777" w:rsidR="00CB60EC" w:rsidRDefault="00CB60EC" w:rsidP="00CB60EC">
      <w:r>
        <w:t>n=0:0.1:3;%对步长以及范围的输入</w:t>
      </w:r>
    </w:p>
    <w:p w14:paraId="026F02EE" w14:textId="77777777" w:rsidR="00CB60EC" w:rsidRDefault="00CB60EC" w:rsidP="00CB60EC">
      <w:r>
        <w:t>h=</w:t>
      </w:r>
      <w:proofErr w:type="spellStart"/>
      <w:r>
        <w:t>impz</w:t>
      </w:r>
      <w:proofErr w:type="spellEnd"/>
      <w:r>
        <w:t>(</w:t>
      </w:r>
      <w:proofErr w:type="spellStart"/>
      <w:r>
        <w:t>b,a,n</w:t>
      </w:r>
      <w:proofErr w:type="spellEnd"/>
      <w:r>
        <w:t>);%</w:t>
      </w:r>
      <w:r>
        <w:rPr>
          <w:rFonts w:hint="eastAsia"/>
        </w:rPr>
        <w:t>冲激</w:t>
      </w:r>
      <w:r>
        <w:t>响应的求解</w:t>
      </w:r>
    </w:p>
    <w:p w14:paraId="77D005E0" w14:textId="3B67A91B" w:rsidR="00CB60EC" w:rsidRDefault="00CB60EC" w:rsidP="00CB60EC">
      <w:r>
        <w:t>subplot(2,2,1),stem(</w:t>
      </w:r>
      <w:proofErr w:type="spellStart"/>
      <w:r>
        <w:t>n,h</w:t>
      </w:r>
      <w:proofErr w:type="spellEnd"/>
      <w:r>
        <w:t>);</w:t>
      </w:r>
      <w:r w:rsidR="00245366">
        <w:t>%</w:t>
      </w:r>
      <w:r>
        <w:rPr>
          <w:rFonts w:hint="eastAsia"/>
        </w:rPr>
        <w:t>冲激响应</w:t>
      </w:r>
      <w:r>
        <w:t>的绘制</w:t>
      </w:r>
    </w:p>
    <w:p w14:paraId="027E6309" w14:textId="77777777" w:rsidR="00CB60EC" w:rsidRDefault="00CB60EC" w:rsidP="00CB60EC">
      <w:r>
        <w:t>title('h(n)')</w:t>
      </w:r>
      <w:r>
        <w:rPr>
          <w:rFonts w:hint="eastAsia"/>
        </w:rPr>
        <w:t>;%</w:t>
      </w:r>
      <w:r>
        <w:t>图的名称</w:t>
      </w:r>
    </w:p>
    <w:p w14:paraId="45A9EFAA" w14:textId="77777777" w:rsidR="00CB60EC" w:rsidRDefault="00CB60EC" w:rsidP="00CB60EC">
      <w:r>
        <w:t>x1=ones(1,length(n))</w:t>
      </w:r>
      <w:r>
        <w:rPr>
          <w:rFonts w:hint="eastAsia"/>
        </w:rPr>
        <w:t>,</w:t>
      </w:r>
      <w:r>
        <w:t>g=filter(b,a,x1,ic),subplot(2,2,2)</w:t>
      </w:r>
      <w:r w:rsidRPr="00CB60EC">
        <w:t xml:space="preserve"> </w:t>
      </w:r>
      <w:r>
        <w:t>,stem(</w:t>
      </w:r>
      <w:proofErr w:type="spellStart"/>
      <w:r>
        <w:t>n,g</w:t>
      </w:r>
      <w:proofErr w:type="spellEnd"/>
      <w:r>
        <w:t>);%阶跃响应的绘制</w:t>
      </w:r>
    </w:p>
    <w:p w14:paraId="235C2AB9" w14:textId="77777777" w:rsidR="00CB60EC" w:rsidRDefault="00CB60EC" w:rsidP="00CB60EC">
      <w:r>
        <w:lastRenderedPageBreak/>
        <w:t>title('g(n)');%</w:t>
      </w:r>
      <w:r>
        <w:rPr>
          <w:rFonts w:hint="eastAsia"/>
        </w:rPr>
        <w:t>图的</w:t>
      </w:r>
      <w:r>
        <w:t>名称</w:t>
      </w:r>
    </w:p>
    <w:p w14:paraId="21DFBD25" w14:textId="77777777" w:rsidR="00CB60EC" w:rsidRDefault="00CB60EC" w:rsidP="00CB60EC">
      <w:r>
        <w:t>x2=2.^n;%激励的输入</w:t>
      </w:r>
    </w:p>
    <w:p w14:paraId="1F68084A" w14:textId="1E7347A9" w:rsidR="00CB60EC" w:rsidRDefault="00CB60EC" w:rsidP="00CB60EC">
      <w:r>
        <w:t>y=filter(b,a,x2,ic);</w:t>
      </w:r>
      <w:r w:rsidRPr="00CB60EC">
        <w:t xml:space="preserve"> </w:t>
      </w:r>
      <w:r>
        <w:t>subplot(2,2,3)</w:t>
      </w:r>
      <w:r w:rsidR="00245366">
        <w:rPr>
          <w:rFonts w:hint="eastAsia"/>
        </w:rPr>
        <w:t>,</w:t>
      </w:r>
      <w:r>
        <w:t>stem(n,x2);title('输入序列')%零输入响应的求解及绘制</w:t>
      </w:r>
    </w:p>
    <w:p w14:paraId="7512BC2C" w14:textId="06827338" w:rsidR="00CB60EC" w:rsidRDefault="00CB60EC" w:rsidP="00CB60EC">
      <w:r>
        <w:t>subplot(2,2,4),stem(</w:t>
      </w:r>
      <w:proofErr w:type="spellStart"/>
      <w:r>
        <w:t>n,y</w:t>
      </w:r>
      <w:proofErr w:type="spellEnd"/>
      <w:r>
        <w:t>),title('输出序列');%零状态</w:t>
      </w:r>
      <w:r>
        <w:rPr>
          <w:rFonts w:hint="eastAsia"/>
        </w:rPr>
        <w:t>响应</w:t>
      </w:r>
      <w:r>
        <w:t>的绘制</w:t>
      </w:r>
    </w:p>
    <w:p w14:paraId="558ADD2C" w14:textId="3DB3D12A" w:rsidR="00110D0D" w:rsidRDefault="00110D0D" w:rsidP="00CB60EC">
      <w:r>
        <w:rPr>
          <w:rFonts w:hint="eastAsia"/>
        </w:rPr>
        <w:t>题3图像</w:t>
      </w:r>
    </w:p>
    <w:p w14:paraId="59662617" w14:textId="6BFD6BE4" w:rsidR="00DB2E1C" w:rsidRPr="00DB2E1C" w:rsidRDefault="00DB2E1C" w:rsidP="00DB2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冲激响应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阶跃响应</w:t>
      </w:r>
    </w:p>
    <w:p w14:paraId="366C1A57" w14:textId="3ED01C5E" w:rsidR="00110D0D" w:rsidRDefault="00110D0D" w:rsidP="00CB60EC"/>
    <w:p w14:paraId="7CC914C4" w14:textId="2A6876BA" w:rsidR="00DB2E1C" w:rsidRPr="00DB2E1C" w:rsidRDefault="00DB2E1C" w:rsidP="00DB2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E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B53544" wp14:editId="06333896">
            <wp:extent cx="2273634" cy="1554480"/>
            <wp:effectExtent l="0" t="0" r="0" b="762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771" cy="156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DB2E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665AF5" wp14:editId="52BC55F3">
            <wp:extent cx="2247900" cy="1624988"/>
            <wp:effectExtent l="0" t="0" r="0" b="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06" cy="16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F162" w14:textId="5CA20BA6" w:rsidR="00DB2E1C" w:rsidRDefault="00DB2E1C" w:rsidP="00CB60EC"/>
    <w:p w14:paraId="4FA5C98E" w14:textId="77777777" w:rsidR="00DB2E1C" w:rsidRDefault="00DB2E1C" w:rsidP="00CB60EC"/>
    <w:p w14:paraId="517180A8" w14:textId="7D9B9667" w:rsidR="00DB2E1C" w:rsidRDefault="00DB2E1C" w:rsidP="00DB2E1C">
      <w:r>
        <w:rPr>
          <w:rFonts w:hint="eastAsia"/>
        </w:rPr>
        <w:t>输入序列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总响应</w:t>
      </w:r>
    </w:p>
    <w:p w14:paraId="2A9F1F00" w14:textId="0A618AB2" w:rsidR="00DB2E1C" w:rsidRDefault="00DB2E1C" w:rsidP="00CB60EC"/>
    <w:p w14:paraId="3FE93ABC" w14:textId="47378ACC" w:rsidR="00DB2E1C" w:rsidRDefault="00DB2E1C" w:rsidP="00DB2E1C">
      <w:pPr>
        <w:widowControl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E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A320C6" wp14:editId="36B07FB7">
            <wp:extent cx="2090962" cy="1760220"/>
            <wp:effectExtent l="0" t="0" r="5080" b="0"/>
            <wp:docPr id="6" name="图片 6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946" cy="176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  <w:r w:rsidRPr="00DB2E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5EFA1A" wp14:editId="133E18C8">
            <wp:extent cx="2217168" cy="1823465"/>
            <wp:effectExtent l="0" t="0" r="0" b="5715"/>
            <wp:docPr id="7" name="图片 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66" cy="182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869B" w14:textId="4C3CC19F" w:rsidR="00A02070" w:rsidRDefault="00A02070" w:rsidP="00DB2E1C">
      <w:pPr>
        <w:widowControl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39CA6B" w14:textId="77777777" w:rsidR="00A02070" w:rsidRDefault="00A02070" w:rsidP="00A02070">
      <w:pPr>
        <w:widowControl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本次信号与系统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matlab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实验，我们通过对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matlab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的运用对课本中一、二章的内容即信号的基本运算，卷积运算，各种响应的求解以及信号与响应波形图的绘制进行了实际操作，藉此我们对于这几项内容有了更深的理解，并更好的掌握了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matlab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这一工程上重要的工具在有关信号处理中能发挥的作用，让我们可以更好的解答相关问题以及更便利的学习。同时，对于课外习题的学习不仅让我们有了更好的知识积累，也开阔的眼界见识了更多种类的题型，与实验相结合，对于我们的未来的学习有提纲挈领般的作用。</w:t>
      </w:r>
    </w:p>
    <w:p w14:paraId="05174BAF" w14:textId="77777777" w:rsidR="00A02070" w:rsidRPr="00DB2E1C" w:rsidRDefault="00A02070" w:rsidP="00A02070">
      <w:pPr>
        <w:widowControl/>
        <w:ind w:left="240" w:hangingChars="100" w:hanging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最后，我们通过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matlab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程序对于相关题型的求解，可以看出在指数或者幂函数作为激励函数输入时，总响应或者相关的分解响应在自变量数值稍微有所增加的情况下，输出序列会以一个极高的速度增长，对于连续信号的处理同样是采用抽样的方法转换为离散信号，对应到我们现在所学的其他课程之中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与模电数电之间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的转换有相同之处。</w:t>
      </w:r>
    </w:p>
    <w:p w14:paraId="51DCDE62" w14:textId="214C257A" w:rsidR="00A02070" w:rsidRPr="00A02070" w:rsidRDefault="00A02070" w:rsidP="00DB2E1C">
      <w:pPr>
        <w:widowControl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A02070" w:rsidRPr="00A02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0AE2F" w14:textId="77777777" w:rsidR="00BE0AAB" w:rsidRDefault="00BE0AAB" w:rsidP="00CA760A">
      <w:r>
        <w:separator/>
      </w:r>
    </w:p>
  </w:endnote>
  <w:endnote w:type="continuationSeparator" w:id="0">
    <w:p w14:paraId="788E124B" w14:textId="77777777" w:rsidR="00BE0AAB" w:rsidRDefault="00BE0AAB" w:rsidP="00CA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239C3" w14:textId="77777777" w:rsidR="00BE0AAB" w:rsidRDefault="00BE0AAB" w:rsidP="00CA760A">
      <w:r>
        <w:separator/>
      </w:r>
    </w:p>
  </w:footnote>
  <w:footnote w:type="continuationSeparator" w:id="0">
    <w:p w14:paraId="08AFAE2A" w14:textId="77777777" w:rsidR="00BE0AAB" w:rsidRDefault="00BE0AAB" w:rsidP="00CA7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7A1"/>
    <w:rsid w:val="000127A1"/>
    <w:rsid w:val="000E0C97"/>
    <w:rsid w:val="00110D0D"/>
    <w:rsid w:val="00245366"/>
    <w:rsid w:val="006838BD"/>
    <w:rsid w:val="00A02070"/>
    <w:rsid w:val="00BE0AAB"/>
    <w:rsid w:val="00C321EB"/>
    <w:rsid w:val="00C926EB"/>
    <w:rsid w:val="00CA760A"/>
    <w:rsid w:val="00CB60EC"/>
    <w:rsid w:val="00DB2E1C"/>
    <w:rsid w:val="00E53F2B"/>
    <w:rsid w:val="00E7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CB2DC"/>
  <w15:chartTrackingRefBased/>
  <w15:docId w15:val="{27057E4F-70B5-4BF6-B700-47EE5C58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6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Roaming/Tencent/Users/964619453/QQ/WinTemp/RichOle/OLV4HS2S1%5b(V3I$~PN%25RDYH.png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SLY</cp:lastModifiedBy>
  <cp:revision>9</cp:revision>
  <dcterms:created xsi:type="dcterms:W3CDTF">2021-10-17T07:35:00Z</dcterms:created>
  <dcterms:modified xsi:type="dcterms:W3CDTF">2021-10-18T07:35:00Z</dcterms:modified>
</cp:coreProperties>
</file>