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TP1</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Connect to sqlplus :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commands :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rtl w:val="0"/>
        </w:rPr>
        <w:t xml:space="preserve">ssh mengzi.zhao@tp-ssh1.dep-informatique.u-psud.fr</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sqlplus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 C##mzhao3_a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 mzhao3_a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Commands :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 : 看表格里有什么attributes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DESC ORDERS;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DUAL table : 只有一行的表格，可以有多列</w:t>
      </w:r>
    </w:p>
    <w:p w:rsidR="00000000" w:rsidDel="00000000" w:rsidP="00000000" w:rsidRDefault="00000000" w:rsidRPr="00000000">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 SELECT 1+2,SYSDATE FROM DUAL;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 加载文件</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@ORACLE_NW;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@base-northwind.sql</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WGET http://…… : 下载文件</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wget </w:t>
      </w:r>
      <w:hyperlink r:id="rId6">
        <w:r w:rsidDel="00000000" w:rsidR="00000000" w:rsidRPr="00000000">
          <w:rPr>
            <w:rFonts w:ascii="Calibri" w:cs="Calibri" w:eastAsia="Calibri" w:hAnsi="Calibri"/>
            <w:color w:val="1155cc"/>
            <w:sz w:val="24"/>
            <w:szCs w:val="24"/>
            <w:u w:val="single"/>
            <w:rtl w:val="0"/>
          </w:rPr>
          <w:t xml:space="preserve">https://www.lri.fr/~groz/documents/m2dk/Oracle_NW.sql</w:t>
        </w:r>
      </w:hyperlink>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LINESIZE NB : 设置每行中的字符数</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set linesize 100;</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PAGESIZE NB : 重复表头之前有多少行</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set pagesize 200;</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COLUMN column_name FORMAT fomat; : 设置行的格式</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 : column mycol format 99.9;</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Useful functions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ADD_MONTHS, EXTRACT() :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extract( day from TO_DATE(‘21/08/2006‘, ‘dd/MM/yyyy’) ) 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ADD_MONTHS(TO_DATE(‘09/08/2006’, ‘dd/MM/yyyy’),2) Deadline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DUAL;</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BREADTH&gt;DEPTH FIRST, CYCLE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t1( id, parent_id, 1v1, root_id, path ) as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DEPTH FIRST BY id SET order1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CYCLE id SET cyclecolumn TO 1 DEFAULT 0</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 cyclecolumn</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order1;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 First steps : </w:t>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Ex 1.1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file Oracle_NW.sql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wget https://www.lri.fr/~groz/documents/Oracle_NW.sql</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@Oracle_NW;</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Ex 1.2</w:t>
      </w:r>
    </w:p>
    <w:p w:rsidR="00000000" w:rsidDel="00000000" w:rsidP="00000000" w:rsidRDefault="00000000" w:rsidRPr="00000000">
      <w:pPr>
        <w:contextualSpacing w:val="0"/>
        <w:rPr/>
      </w:pPr>
      <w:r w:rsidDel="00000000" w:rsidR="00000000" w:rsidRPr="00000000">
        <w:rPr>
          <w:rFonts w:ascii="Calibri" w:cs="Calibri" w:eastAsia="Calibri" w:hAnsi="Calibri"/>
          <w:sz w:val="24"/>
          <w:szCs w:val="24"/>
          <w:rtl w:val="0"/>
        </w:rPr>
        <w:t xml:space="preserve">Order_Detail</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事实数据表 : </w:t>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只能包含数字度量字段，使事实表与维度表对应项的相关索引字段</w:t>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不应该包含描述性的信息</w:t>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不应该包含除数字度量字段及使事实与维度表中对应项的相关索引字段之外的任何数据。</w:t>
      </w:r>
    </w:p>
    <w:p w:rsidR="00000000" w:rsidDel="00000000" w:rsidP="00000000" w:rsidRDefault="00000000" w:rsidRPr="00000000">
      <w:pPr>
        <w:contextualSpacing w:val="0"/>
        <w:jc w:val="both"/>
        <w:rPr/>
      </w:pPr>
      <w:r w:rsidDel="00000000" w:rsidR="00000000" w:rsidRPr="00000000">
        <w:rPr>
          <w:rFonts w:ascii="Arial Unicode MS" w:cs="Arial Unicode MS" w:eastAsia="Arial Unicode MS" w:hAnsi="Arial Unicode MS"/>
          <w:rtl w:val="0"/>
        </w:rPr>
        <w:t xml:space="preserve">ex : 有名字的，有description的</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recursive dimension : Employee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Ex 1.3</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count(*), 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count(*), ship_country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ship_country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ship_country;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ship_country, ship_city, count(*) as NBORDERS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rollup(ship_country,ship_city)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ship_country, 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ship_country, ship_city, count(*) as NBORDERS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grouping sets((ship_country,ship_city),(ship_country),())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ship_country, 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这个不行，cube会做对</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(ship_country, ship_city), (ship_country),(ship_city),()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做聚合</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但是题目要求必须根据(ship_country, ship_city) (ship_country)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ship_country, ship_city, count(*) as NBORDERS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cube(ship_country,ship_city)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ship_country, 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c.country as c_country, s.country as s_country, sum(od.quantity) as quantity, count(Distinct o.order_ID) as NBORDERS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order_details od, orders o,customers c, products p, suppliers 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c.customer_ID = o.customer_ID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o.order_ID = od.order_ID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p.supplier_ID = s.supplier_ID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od.product_ID=p.product_ID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c.country, s.country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c.country, s.country;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c.country, s.country, sum(od.quantity) as quantity, count(distinct o.order_ID) as NBORDERS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customers c, suppliers s, order_details od, orders o, products 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c.customer_ID = o.customer_ID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o.order_ID = od.order_ID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p.product_ID = od.product_ID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s.supplier_ID = p.supplier_ID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cube(c.country, s.country)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c.country, s.country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o.ship_country, o.ship_region, o.ship_city, sum(od.quantity * od.unit_price) as price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 o, order_details od, suppliers s, products 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o.order_ID = od.order_ID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od.product_ID = p.product_ID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s.supplier_ID = p.supplier_ID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s.country = 'France'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grouping sets((o.ship_country,o.ship_region,o.ship_city),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ab/>
        <w:tab/>
        <w:tab/>
        <w:t xml:space="preserve"> (o.ship_country,o.ship_region),</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tab/>
        <w:tab/>
        <w:tab/>
        <w:t xml:space="preserve"> (o.ship_country));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o.ship_country, o.ship_region, o.ship_city, sum(od.quantity * od.unit_price) as price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 o, order_details od, suppliers s, products 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o.order_ID = od.order_ID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od.product_ID = p.product_ID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s.supplier_ID = p.supplier_ID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s.country = 'France'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o.ship_country, rollup(o.ship_region,o.ship_city);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CASE WHEN (grouping(o.ship_country) = 0</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grouping(o.ship_city) = 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'whole country'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 o.ship_city end, count(order_ID) as total</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 o</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rollup(o.ship_country,o.ship_city);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1.4</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--对于每个国家分区，数每个国家的orders的数目，再把数来的数目加起来</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--对于每个城市分区，数每个城市的orders的数目，再把数来的数目加起来</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--对于每个国家分区，数每个城市的orders的数目，取最多</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ship_country, 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sum(count(*)) over (Partition by ship_country) as NBORDCTY,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sum(count(*)) over (Partition by ship_city) as NBORDCTY,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max(count(*)) over (Partition by ship_country) as NBORMAXCTY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ship_country, 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ship_country, 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排名</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sum(count(*)) OVER (Partition by o.ship_city) as NBORDERS,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OVER (Partition by o.ship_country order by count(*) desc) as rank</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 o</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计算占所有的百分比</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sum(count(*)) over (Partition by ship_city) as NB_OR_CITY,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sum(count(*)) over (Partition by ship_country) as NB_OR_CNY,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RATIO_TO_REPORT(count(*)) OVER (Partition by ship_country) as percentage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Orders o</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by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by o.ship_country, o.ship_city;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lag 计算前一行的数值</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TEMP as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 order_ID, sum(unit_price * quantity) as price,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Lag(sum(unit_price*quantity)) OVER (order by order_ID) as lastprice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from order_details od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group by order_ID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order_ID, lastprice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TEMP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CAST(price as FLOAT)/lastprice &lt; 1.1;</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TEMP as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 EXTRACT(year from o.order_Date) as year,</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p.product_Name as product_Name,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sum(od.quantity) as quantity,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max(sum(od.quantity)) OVER (Partition by EXTRACT(year from o.order_Date)) as mxqt</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from Orders o, order_details od, Products 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o.order_ID = od.order_ID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od.product_ID = p.product_ID</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group by EXTRACT(year from o.order_Date), p.product_Name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year, product_Name, quantity</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TEMP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quantity = mxqt;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Ex 1.5</w:t>
      </w:r>
    </w:p>
    <w:p w:rsidR="00000000" w:rsidDel="00000000" w:rsidP="00000000" w:rsidRDefault="00000000" w:rsidRPr="00000000">
      <w:pPr>
        <w:contextualSpacing w:val="0"/>
        <w:jc w:val="both"/>
        <w:rPr/>
      </w:pPr>
      <w:r w:rsidDel="00000000" w:rsidR="00000000" w:rsidRPr="00000000">
        <w:rPr>
          <w:rtl w:val="0"/>
        </w:rPr>
        <w:t xml:space="preserve">WITH TEMP(u) AS(</w:t>
      </w:r>
    </w:p>
    <w:p w:rsidR="00000000" w:rsidDel="00000000" w:rsidP="00000000" w:rsidRDefault="00000000" w:rsidRPr="00000000">
      <w:pPr>
        <w:contextualSpacing w:val="0"/>
        <w:jc w:val="both"/>
        <w:rPr/>
      </w:pPr>
      <w:r w:rsidDel="00000000" w:rsidR="00000000" w:rsidRPr="00000000">
        <w:rPr>
          <w:rtl w:val="0"/>
        </w:rPr>
        <w:t xml:space="preserve">    select 0 from DUAL</w:t>
      </w:r>
    </w:p>
    <w:p w:rsidR="00000000" w:rsidDel="00000000" w:rsidP="00000000" w:rsidRDefault="00000000" w:rsidRPr="00000000">
      <w:pPr>
        <w:contextualSpacing w:val="0"/>
        <w:jc w:val="both"/>
        <w:rPr/>
      </w:pPr>
      <w:r w:rsidDel="00000000" w:rsidR="00000000" w:rsidRPr="00000000">
        <w:rPr>
          <w:rtl w:val="0"/>
        </w:rPr>
        <w:t xml:space="preserve">    UNION ALL</w:t>
      </w:r>
    </w:p>
    <w:p w:rsidR="00000000" w:rsidDel="00000000" w:rsidP="00000000" w:rsidRDefault="00000000" w:rsidRPr="00000000">
      <w:pPr>
        <w:contextualSpacing w:val="0"/>
        <w:jc w:val="both"/>
        <w:rPr/>
      </w:pPr>
      <w:r w:rsidDel="00000000" w:rsidR="00000000" w:rsidRPr="00000000">
        <w:rPr>
          <w:rtl w:val="0"/>
        </w:rPr>
        <w:t xml:space="preserve">    select u+1 from TEMP</w:t>
      </w:r>
    </w:p>
    <w:p w:rsidR="00000000" w:rsidDel="00000000" w:rsidP="00000000" w:rsidRDefault="00000000" w:rsidRPr="00000000">
      <w:pPr>
        <w:contextualSpacing w:val="0"/>
        <w:jc w:val="both"/>
        <w:rPr/>
      </w:pPr>
      <w:r w:rsidDel="00000000" w:rsidR="00000000" w:rsidRPr="00000000">
        <w:rPr>
          <w:rtl w:val="0"/>
        </w:rPr>
        <w:t xml:space="preserve">    where u &lt; 60</w:t>
      </w:r>
    </w:p>
    <w:p w:rsidR="00000000" w:rsidDel="00000000" w:rsidP="00000000" w:rsidRDefault="00000000" w:rsidRPr="00000000">
      <w:pPr>
        <w:contextualSpacing w:val="0"/>
        <w:jc w:val="both"/>
        <w:rPr/>
      </w:pP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select u from TEMP</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1.7</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t(i, u) as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 0, to_char( add_months(sysdate, 0), 'mm-yy'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from dual</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union all</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select i+1, to_char( add_months(sysdate, i), 'mm-yy' )</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from t</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i &lt;= 30</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u from t;</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To list all tables owned by the current user, type:</w:t>
      </w:r>
      <w:r w:rsidDel="00000000" w:rsidR="00000000" w:rsidRPr="00000000">
        <w:fldChar w:fldCharType="begin"/>
        <w:instrText xml:space="preserve"> HYPERLINK "http://onewebsql.com/blog/list-all-tables#" </w:instrText>
        <w:fldChar w:fldCharType="separate"/>
      </w:r>
      <w:r w:rsidDel="00000000" w:rsidR="00000000" w:rsidRPr="00000000">
        <w:rPr>
          <w:rtl w:val="0"/>
        </w:rPr>
      </w:r>
    </w:p>
    <w:tbl>
      <w:tblPr>
        <w:tblStyle w:val="Table1"/>
        <w:tblW w:w="78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
        <w:gridCol w:w="7520"/>
        <w:tblGridChange w:id="0">
          <w:tblGrid>
            <w:gridCol w:w="320"/>
            <w:gridCol w:w="7520"/>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fldChar w:fldCharType="end"/>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tablespace_name, table_name from user_tables;</w:t>
            </w:r>
          </w:p>
        </w:tc>
      </w:tr>
    </w:tbl>
    <w:p w:rsidR="00000000" w:rsidDel="00000000" w:rsidP="00000000" w:rsidRDefault="00000000" w:rsidRPr="00000000">
      <w:pPr>
        <w:ind w:left="0" w:firstLine="0"/>
        <w:contextualSpacing w:val="0"/>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To list all tables in a database:</w:t>
      </w:r>
      <w:r w:rsidDel="00000000" w:rsidR="00000000" w:rsidRPr="00000000">
        <w:fldChar w:fldCharType="begin"/>
        <w:instrText xml:space="preserve"> HYPERLINK "http://onewebsql.com/blog/list-all-tables#" </w:instrText>
        <w:fldChar w:fldCharType="separate"/>
      </w:r>
      <w:r w:rsidDel="00000000" w:rsidR="00000000" w:rsidRPr="00000000">
        <w:rPr>
          <w:rtl w:val="0"/>
        </w:rPr>
      </w:r>
    </w:p>
    <w:tbl>
      <w:tblPr>
        <w:tblStyle w:val="Table2"/>
        <w:tblW w:w="7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
        <w:gridCol w:w="7385"/>
        <w:tblGridChange w:id="0">
          <w:tblGrid>
            <w:gridCol w:w="320"/>
            <w:gridCol w:w="7385"/>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fldChar w:fldCharType="end"/>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tablespace_name, table_name from dba_tables;</w:t>
            </w:r>
          </w:p>
        </w:tc>
      </w:tr>
    </w:tbl>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 &lt;table_name&gt;</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 table gender_tab cascade constraints;</w:t>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ri.fr/~groz/documents/m2dk/Oracle_NW.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