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BILAN - TP2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&lt;span&gt;&lt;/span&gt; : regrouper un inline-élément dans un document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this.style.color : changer la couleur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 ex : changer le couleur en jaune : this.style.color = ‘Yellow’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onClick : cliquer dessus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onDbkClick : double cliquer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onMouseOver : passer au dessus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post : envoyer le contenu entré par l’utilisateur dans le champs de formulaire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