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neyoual° le contenue -&gt; le client indiques ses types de cfqffqfsfsf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type MIME</w:t>
        <w:tab/>
        <w:t xml:space="preserve">type principal/ sous type par des types MIME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img/gif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img/speg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text/planer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text/html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