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A4FED" w14:textId="77777777" w:rsidR="0029257A" w:rsidRPr="0029257A" w:rsidRDefault="0029257A" w:rsidP="0029257A">
      <w:pPr>
        <w:spacing w:line="360" w:lineRule="auto"/>
        <w:jc w:val="both"/>
        <w:rPr>
          <w:rFonts w:ascii="Georgia" w:hAnsi="Georgia"/>
          <w:b/>
          <w:bCs/>
          <w:sz w:val="22"/>
          <w:szCs w:val="22"/>
        </w:rPr>
      </w:pPr>
      <w:r w:rsidRPr="0029257A">
        <w:rPr>
          <w:rFonts w:ascii="Georgia" w:hAnsi="Georgia"/>
          <w:b/>
          <w:bCs/>
          <w:sz w:val="22"/>
          <w:szCs w:val="22"/>
        </w:rPr>
        <w:t>C-Care IHK Unveils Reimagined Outpatient Department, Setting a New Standard for Patient-Centred Healthcare in Uganda</w:t>
      </w:r>
    </w:p>
    <w:p w14:paraId="6648DDC2" w14:textId="042D449A" w:rsidR="0029257A" w:rsidRPr="0029257A" w:rsidRDefault="0029257A" w:rsidP="0029257A">
      <w:pPr>
        <w:spacing w:line="360" w:lineRule="auto"/>
        <w:jc w:val="both"/>
        <w:rPr>
          <w:rFonts w:ascii="Georgia" w:hAnsi="Georgia"/>
          <w:sz w:val="22"/>
          <w:szCs w:val="22"/>
        </w:rPr>
      </w:pPr>
      <w:r w:rsidRPr="0029257A">
        <w:rPr>
          <w:rFonts w:ascii="Georgia" w:hAnsi="Georgia"/>
          <w:b/>
          <w:bCs/>
          <w:sz w:val="22"/>
          <w:szCs w:val="22"/>
        </w:rPr>
        <w:t xml:space="preserve">KAMPALA, UGANDA – </w:t>
      </w:r>
      <w:r w:rsidR="00700D16">
        <w:rPr>
          <w:rFonts w:ascii="Georgia" w:hAnsi="Georgia"/>
          <w:b/>
          <w:bCs/>
          <w:sz w:val="22"/>
          <w:szCs w:val="22"/>
        </w:rPr>
        <w:t>7</w:t>
      </w:r>
      <w:r w:rsidRPr="0029257A">
        <w:rPr>
          <w:rFonts w:ascii="Georgia" w:hAnsi="Georgia"/>
          <w:b/>
          <w:bCs/>
          <w:sz w:val="22"/>
          <w:szCs w:val="22"/>
          <w:vertAlign w:val="superscript"/>
        </w:rPr>
        <w:t>th</w:t>
      </w:r>
      <w:r>
        <w:rPr>
          <w:rFonts w:ascii="Georgia" w:hAnsi="Georgia"/>
          <w:b/>
          <w:bCs/>
          <w:sz w:val="22"/>
          <w:szCs w:val="22"/>
        </w:rPr>
        <w:t xml:space="preserve"> </w:t>
      </w:r>
      <w:r w:rsidRPr="0029257A">
        <w:rPr>
          <w:rFonts w:ascii="Georgia" w:hAnsi="Georgia"/>
          <w:b/>
          <w:bCs/>
          <w:sz w:val="22"/>
          <w:szCs w:val="22"/>
        </w:rPr>
        <w:t>September, 2026:</w:t>
      </w:r>
      <w:r w:rsidRPr="0029257A">
        <w:rPr>
          <w:rFonts w:ascii="Georgia" w:hAnsi="Georgia"/>
          <w:sz w:val="22"/>
          <w:szCs w:val="22"/>
        </w:rPr>
        <w:t xml:space="preserve"> C-Care IHK has officially unveiled its newly reimagined Outpatient Department (OPD) at its Namuwongo facility, introducing a modern healthcare environment designed </w:t>
      </w:r>
      <w:r>
        <w:rPr>
          <w:rFonts w:ascii="Georgia" w:hAnsi="Georgia"/>
          <w:sz w:val="22"/>
          <w:szCs w:val="22"/>
        </w:rPr>
        <w:t>to give</w:t>
      </w:r>
      <w:r w:rsidRPr="0029257A">
        <w:rPr>
          <w:rFonts w:ascii="Georgia" w:hAnsi="Georgia"/>
          <w:sz w:val="22"/>
          <w:szCs w:val="22"/>
        </w:rPr>
        <w:t xml:space="preserve"> patients </w:t>
      </w:r>
      <w:r>
        <w:rPr>
          <w:rFonts w:ascii="Georgia" w:hAnsi="Georgia"/>
          <w:sz w:val="22"/>
          <w:szCs w:val="22"/>
        </w:rPr>
        <w:t xml:space="preserve">an </w:t>
      </w:r>
      <w:r w:rsidRPr="0029257A">
        <w:rPr>
          <w:rFonts w:ascii="Georgia" w:hAnsi="Georgia"/>
          <w:sz w:val="22"/>
          <w:szCs w:val="22"/>
        </w:rPr>
        <w:t xml:space="preserve">experience </w:t>
      </w:r>
      <w:r>
        <w:rPr>
          <w:rFonts w:ascii="Georgia" w:hAnsi="Georgia"/>
          <w:sz w:val="22"/>
          <w:szCs w:val="22"/>
        </w:rPr>
        <w:t xml:space="preserve">of </w:t>
      </w:r>
      <w:r w:rsidRPr="0029257A">
        <w:rPr>
          <w:rFonts w:ascii="Georgia" w:hAnsi="Georgia"/>
          <w:sz w:val="22"/>
          <w:szCs w:val="22"/>
        </w:rPr>
        <w:t>care that is clinically excellent, accessible, comfortable and dignified.</w:t>
      </w:r>
    </w:p>
    <w:p w14:paraId="14705131" w14:textId="77777777"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The newly launched OPD represents a significant investment in the future of private healthcare in Uganda, bringing together specialised medical services, enhanced maternal and child health facilities, accessible patient pathways and lifestyle amenities within a single, purpose-built ground-floor environment.</w:t>
      </w:r>
    </w:p>
    <w:p w14:paraId="33E785FD" w14:textId="77777777"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The transformation forms part of C-Care IHK’s continued commitment to advancing healthcare standards in Uganda while responding to the changing expectations of patients and families seeking quality medical care.</w:t>
      </w:r>
    </w:p>
    <w:p w14:paraId="540C15CC" w14:textId="77777777"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Unlike conventional outpatient facilities where patients often navigate multiple floors, crowded waiting areas and disconnected services, the new C-Care IHK OPD has been designed from the ground up to make the patient journey simpler and more seamless.</w:t>
      </w:r>
    </w:p>
    <w:p w14:paraId="6EAD199C" w14:textId="77777777"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A key feature is the relocation of the Women’s and Children’s Centres to the ground floor, removing stairs and unnecessary physical barriers for expectant mothers, young children, elderly patients and people with mobility challenges. The redesigned space also brings together specialised clinics, a large-capacity pharmacy, an indoor children’s play area, green spaces and a modern café, creating an environment intended to make healthcare less intimidating and more welcoming.</w:t>
      </w:r>
    </w:p>
    <w:p w14:paraId="01BC6219" w14:textId="77777777"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Speaking at the launch, Azhar Sundoo, CEO, C-Care Uganda, said the investment reflects the organisation’s broader vision of making high-quality healthcare more accessible while ensuring that the patient remains at the centre of every decision.</w:t>
      </w:r>
    </w:p>
    <w:p w14:paraId="330C0644" w14:textId="501ED070"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“Healthcare is ultimately about people. With this new OPD, we are bringing clinical excellence and human-centred design together in a way that we believe can raise the standard for outpatient care in Uganda.”</w:t>
      </w:r>
    </w:p>
    <w:p w14:paraId="6F59267C" w14:textId="77777777"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lastRenderedPageBreak/>
        <w:t>Sundoo added that the new OPD builds on C-Care IHK’s 30-year legacy of caring for Ugandans, while demonstrating the organisation’s willingness to continuously evolve with the country’s healthcare needs.</w:t>
      </w:r>
    </w:p>
    <w:p w14:paraId="4A265457" w14:textId="286FB060"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“Thirty years in healthcare has taught us that excellence is a commitment to continually improve. Uganda is changing, our communities are changing</w:t>
      </w:r>
      <w:r>
        <w:rPr>
          <w:rFonts w:ascii="Georgia" w:hAnsi="Georgia"/>
          <w:sz w:val="22"/>
          <w:szCs w:val="22"/>
        </w:rPr>
        <w:t>,</w:t>
      </w:r>
      <w:r w:rsidRPr="0029257A">
        <w:rPr>
          <w:rFonts w:ascii="Georgia" w:hAnsi="Georgia"/>
          <w:sz w:val="22"/>
          <w:szCs w:val="22"/>
        </w:rPr>
        <w:t xml:space="preserve"> and patients’ expectations are changing. We therefore have a responsibility to invest in medical expertis</w:t>
      </w:r>
      <w:r>
        <w:rPr>
          <w:rFonts w:ascii="Georgia" w:hAnsi="Georgia"/>
          <w:sz w:val="22"/>
          <w:szCs w:val="22"/>
        </w:rPr>
        <w:t>e,</w:t>
      </w:r>
      <w:r w:rsidRPr="0029257A">
        <w:rPr>
          <w:rFonts w:ascii="Georgia" w:hAnsi="Georgia"/>
          <w:sz w:val="22"/>
          <w:szCs w:val="22"/>
        </w:rPr>
        <w:t xml:space="preserve"> technology, </w:t>
      </w:r>
      <w:r>
        <w:rPr>
          <w:rFonts w:ascii="Georgia" w:hAnsi="Georgia"/>
          <w:sz w:val="22"/>
          <w:szCs w:val="22"/>
        </w:rPr>
        <w:t>and</w:t>
      </w:r>
      <w:r w:rsidRPr="0029257A">
        <w:rPr>
          <w:rFonts w:ascii="Georgia" w:hAnsi="Georgia"/>
          <w:sz w:val="22"/>
          <w:szCs w:val="22"/>
        </w:rPr>
        <w:t xml:space="preserve"> the environments in which care is delivered. This OPD is an important expression of that commitment.”</w:t>
      </w:r>
    </w:p>
    <w:p w14:paraId="3B7E59A9" w14:textId="77777777"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The facility places particular emphasis on women’s and children’s healthcare, recognising that accessing medical care can be especially challenging for mothers with young children.</w:t>
      </w:r>
    </w:p>
    <w:p w14:paraId="794269E1" w14:textId="77777777"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By placing these services on an easily accessible ground-floor level and incorporating child-friendly spaces into the patient environment, C-Care IHK aims to make visits less stressful for families while enabling patients to access multiple services within a coordinated setting.</w:t>
      </w:r>
    </w:p>
    <w:p w14:paraId="03E4D381" w14:textId="77777777"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Dr Miriam Mutero Musinga, General Manager, C-Care IHK, said the redesign was informed by the everyday realities patients face when seeking outpatient care.</w:t>
      </w:r>
    </w:p>
    <w:p w14:paraId="7C92AB97" w14:textId="029665AB"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“We wanted to move away from the idea that a hospital must feel clinical, intimidating or difficult to navigate. When you are bringing a sick child to hospital, when you are an expectant mother, or when you are simply coming in for a consultation, the environment matters. Every detail of this OPD has been considered with the patient journey in mind.”</w:t>
      </w:r>
    </w:p>
    <w:p w14:paraId="21CDB4BF" w14:textId="77777777"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She added that the OPD will strengthen C-Care IHK’s ability to provide coordinated care to families while creating an environment where patients can access healthcare services with greater ease.</w:t>
      </w:r>
    </w:p>
    <w:p w14:paraId="6B9BC4A6" w14:textId="53A4ADCA"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“Our ambition is to make quality healthcare feel simpler. A patient should not have to worry about where to go next, whether they can access a service comfortably, or how to keep a child occupied while waiting for care. We have brought many of these considerations together under one roof</w:t>
      </w:r>
      <w:r>
        <w:rPr>
          <w:rFonts w:ascii="Georgia" w:hAnsi="Georgia"/>
          <w:sz w:val="22"/>
          <w:szCs w:val="22"/>
        </w:rPr>
        <w:t>.”</w:t>
      </w:r>
    </w:p>
    <w:p w14:paraId="51D3F629" w14:textId="77777777"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The new OPD also reinforces C-Care IHK’s multidisciplinary approach to healthcare, bringing specialised services closer to patients and supporting coordination across different areas of care. Its expanded pharmacy capacity further enhances the convenience of accessing prescribed medication within the same healthcare environment.</w:t>
      </w:r>
    </w:p>
    <w:p w14:paraId="4B97656D" w14:textId="77777777"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lastRenderedPageBreak/>
        <w:t>For the wider community, the investment is expected to contribute to a more accessible and responsive private healthcare ecosystem in Kampala, particularly as the city’s population grows and demand for quality outpatient services increases.</w:t>
      </w:r>
    </w:p>
    <w:p w14:paraId="0A1ADAF8" w14:textId="77777777"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The development also reflects a broader shift in healthcare towards patient experience as an integral component of quality care. While medical expertise, technology and clinical outcomes remain fundamental, modern healthcare increasingly recognises the importance of accessibility, dignity, comfort and continuity of care in shaping patient outcomes and trust in healthcare institutions.</w:t>
      </w:r>
    </w:p>
    <w:p w14:paraId="434F23CD" w14:textId="77777777"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The launch comes as C-Care IHK marks 30 years of healthcare service in Uganda, a milestone that has seen the institution grow alongside the communities it serves and evolve its services in response to the country's healthcare needs.</w:t>
      </w:r>
    </w:p>
    <w:p w14:paraId="53983EFC" w14:textId="4C89FD81" w:rsidR="0029257A" w:rsidRPr="0029257A" w:rsidRDefault="005A3988" w:rsidP="0029257A">
      <w:pPr>
        <w:spacing w:line="360" w:lineRule="auto"/>
        <w:jc w:val="both"/>
        <w:rPr>
          <w:rFonts w:ascii="Georgia" w:hAnsi="Georgia"/>
          <w:sz w:val="22"/>
          <w:szCs w:val="22"/>
        </w:rPr>
      </w:pPr>
      <w:r>
        <w:rPr>
          <w:rFonts w:ascii="Georgia" w:hAnsi="Georgia"/>
          <w:sz w:val="22"/>
          <w:szCs w:val="22"/>
        </w:rPr>
        <w:t>The</w:t>
      </w:r>
      <w:r w:rsidRPr="0029257A">
        <w:rPr>
          <w:rFonts w:ascii="Georgia" w:hAnsi="Georgia"/>
          <w:sz w:val="22"/>
          <w:szCs w:val="22"/>
        </w:rPr>
        <w:t xml:space="preserve"> Guest of Honour</w:t>
      </w:r>
      <w:r w:rsidR="007E3591">
        <w:rPr>
          <w:rFonts w:ascii="Georgia" w:hAnsi="Georgia"/>
          <w:sz w:val="22"/>
          <w:szCs w:val="22"/>
        </w:rPr>
        <w:t>,</w:t>
      </w:r>
      <w:r w:rsidRPr="0029257A">
        <w:rPr>
          <w:rFonts w:ascii="Georgia" w:hAnsi="Georgia"/>
          <w:sz w:val="22"/>
          <w:szCs w:val="22"/>
        </w:rPr>
        <w:t xml:space="preserve"> </w:t>
      </w:r>
      <w:r w:rsidR="007E3591">
        <w:rPr>
          <w:rFonts w:ascii="Georgia" w:hAnsi="Georgia"/>
          <w:sz w:val="22"/>
          <w:szCs w:val="22"/>
        </w:rPr>
        <w:t>Hajjati Sharifah Buzeeki, the Executive Director KCCA,</w:t>
      </w:r>
      <w:r>
        <w:rPr>
          <w:rFonts w:ascii="Georgia" w:hAnsi="Georgia"/>
          <w:sz w:val="22"/>
          <w:szCs w:val="22"/>
        </w:rPr>
        <w:t xml:space="preserve"> </w:t>
      </w:r>
      <w:r w:rsidR="0029257A" w:rsidRPr="0029257A">
        <w:rPr>
          <w:rFonts w:ascii="Georgia" w:hAnsi="Georgia"/>
          <w:sz w:val="22"/>
          <w:szCs w:val="22"/>
        </w:rPr>
        <w:t>said the investment demonstrates the important role that private healthcare providers can play in complementing national healthcare priorities and expanding access to quality, patient-centred medical services.</w:t>
      </w:r>
    </w:p>
    <w:p w14:paraId="12B53034" w14:textId="4E9DB7D7" w:rsidR="0029257A" w:rsidRPr="0029257A" w:rsidRDefault="005A3988" w:rsidP="0029257A">
      <w:pPr>
        <w:spacing w:line="360" w:lineRule="auto"/>
        <w:jc w:val="both"/>
        <w:rPr>
          <w:rFonts w:ascii="Georgia" w:hAnsi="Georgia"/>
          <w:sz w:val="22"/>
          <w:szCs w:val="22"/>
        </w:rPr>
      </w:pPr>
      <w:r w:rsidRPr="005A3988">
        <w:rPr>
          <w:rFonts w:ascii="Georgia" w:hAnsi="Georgia"/>
          <w:sz w:val="22"/>
          <w:szCs w:val="22"/>
        </w:rPr>
        <w:t xml:space="preserve">“Quality healthcare </w:t>
      </w:r>
      <w:r>
        <w:rPr>
          <w:rFonts w:ascii="Georgia" w:hAnsi="Georgia"/>
          <w:sz w:val="22"/>
          <w:szCs w:val="22"/>
        </w:rPr>
        <w:t>creates</w:t>
      </w:r>
      <w:r w:rsidRPr="005A3988">
        <w:rPr>
          <w:rFonts w:ascii="Georgia" w:hAnsi="Georgia"/>
          <w:sz w:val="22"/>
          <w:szCs w:val="22"/>
        </w:rPr>
        <w:t xml:space="preserve"> environments where patients can access care with dignity, comfort and ease. C-Care IHK’s new OPD demonstrates the value of investing in patient-centred healthcare infrastructure. We commend C-Care for this important investment and its continued contribution to strengthening Uganda’s private healthcare sector and improving access to quality care.”</w:t>
      </w:r>
    </w:p>
    <w:p w14:paraId="401327E8" w14:textId="77777777"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As Uganda continues to experience urban growth and an evolving middle class with increasing expectations around healthcare quality and convenience, investments such as the new C-Care IHK OPD point to a future where healthcare facilities are designed not simply as places to receive treatment, but as environments that support the physical and emotional wellbeing of patients and their families.</w:t>
      </w:r>
    </w:p>
    <w:p w14:paraId="39EED735" w14:textId="58D4D6F1" w:rsidR="0029257A" w:rsidRPr="0029257A" w:rsidRDefault="0029257A" w:rsidP="0029257A">
      <w:pPr>
        <w:spacing w:line="360" w:lineRule="auto"/>
        <w:jc w:val="both"/>
        <w:rPr>
          <w:rFonts w:ascii="Georgia" w:hAnsi="Georgia"/>
          <w:sz w:val="22"/>
          <w:szCs w:val="22"/>
        </w:rPr>
      </w:pPr>
      <w:r w:rsidRPr="0029257A">
        <w:rPr>
          <w:rFonts w:ascii="Georgia" w:hAnsi="Georgia"/>
          <w:sz w:val="22"/>
          <w:szCs w:val="22"/>
        </w:rPr>
        <w:t>For C-Care IHK, represents the next chapter in a 30-year journey and a renewed commitment to caring for good by making quality healthcare more accessible, seamless</w:t>
      </w:r>
      <w:r w:rsidR="005A3988">
        <w:rPr>
          <w:rFonts w:ascii="Georgia" w:hAnsi="Georgia"/>
          <w:sz w:val="22"/>
          <w:szCs w:val="22"/>
        </w:rPr>
        <w:t>,</w:t>
      </w:r>
      <w:r w:rsidRPr="0029257A">
        <w:rPr>
          <w:rFonts w:ascii="Georgia" w:hAnsi="Georgia"/>
          <w:sz w:val="22"/>
          <w:szCs w:val="22"/>
        </w:rPr>
        <w:t xml:space="preserve"> and human.</w:t>
      </w:r>
    </w:p>
    <w:p w14:paraId="1AC2E39F" w14:textId="1BF40F1E" w:rsidR="0029257A" w:rsidRPr="0029257A" w:rsidRDefault="0029257A" w:rsidP="005A3988">
      <w:pPr>
        <w:spacing w:line="360" w:lineRule="auto"/>
        <w:jc w:val="center"/>
        <w:rPr>
          <w:rFonts w:ascii="Georgia" w:hAnsi="Georgia"/>
          <w:b/>
          <w:bCs/>
          <w:sz w:val="22"/>
          <w:szCs w:val="22"/>
        </w:rPr>
      </w:pPr>
      <w:r w:rsidRPr="0029257A">
        <w:rPr>
          <w:rFonts w:ascii="Georgia" w:hAnsi="Georgia"/>
          <w:b/>
          <w:bCs/>
          <w:sz w:val="22"/>
          <w:szCs w:val="22"/>
        </w:rPr>
        <w:t>END</w:t>
      </w:r>
    </w:p>
    <w:p w14:paraId="6FB9A2BC" w14:textId="77777777" w:rsidR="00EE7C84" w:rsidRPr="00EE7C84" w:rsidRDefault="00EE7C84" w:rsidP="00EE7C84">
      <w:pPr>
        <w:spacing w:line="360" w:lineRule="auto"/>
        <w:jc w:val="both"/>
        <w:rPr>
          <w:rFonts w:ascii="Georgia" w:eastAsia="Calibri" w:hAnsi="Georgia" w:cs="Times New Roman"/>
          <w:b/>
          <w:kern w:val="0"/>
          <w:sz w:val="20"/>
          <w:szCs w:val="20"/>
          <w14:ligatures w14:val="none"/>
        </w:rPr>
      </w:pPr>
    </w:p>
    <w:p w14:paraId="3FA4F80A" w14:textId="77777777" w:rsidR="00EE7C84" w:rsidRPr="00EE7C84" w:rsidRDefault="00EE7C84" w:rsidP="00EE7C84">
      <w:pPr>
        <w:spacing w:line="360" w:lineRule="auto"/>
        <w:jc w:val="both"/>
        <w:rPr>
          <w:rFonts w:ascii="Georgia" w:eastAsia="Calibri" w:hAnsi="Georgia" w:cs="Times New Roman"/>
          <w:b/>
          <w:kern w:val="0"/>
          <w:sz w:val="20"/>
          <w:szCs w:val="20"/>
          <w14:ligatures w14:val="none"/>
        </w:rPr>
      </w:pPr>
      <w:r w:rsidRPr="00EE7C84">
        <w:rPr>
          <w:rFonts w:ascii="Georgia" w:eastAsia="Calibri" w:hAnsi="Georgia" w:cs="Times New Roman"/>
          <w:b/>
          <w:kern w:val="0"/>
          <w:sz w:val="20"/>
          <w:szCs w:val="20"/>
          <w14:ligatures w14:val="none"/>
        </w:rPr>
        <w:lastRenderedPageBreak/>
        <w:t>About C-Care Uganda</w:t>
      </w:r>
    </w:p>
    <w:p w14:paraId="36CC6748" w14:textId="77777777" w:rsidR="00EE7C84" w:rsidRPr="00EE7C84" w:rsidRDefault="00EE7C84" w:rsidP="00EE7C84">
      <w:pPr>
        <w:spacing w:line="360" w:lineRule="auto"/>
        <w:jc w:val="both"/>
        <w:rPr>
          <w:rFonts w:ascii="Georgia" w:eastAsia="Calibri" w:hAnsi="Georgia" w:cs="Times New Roman"/>
          <w:i/>
          <w:kern w:val="0"/>
          <w:sz w:val="20"/>
          <w:szCs w:val="20"/>
          <w14:ligatures w14:val="none"/>
        </w:rPr>
      </w:pPr>
      <w:r w:rsidRPr="00EE7C84">
        <w:rPr>
          <w:rFonts w:ascii="Georgia" w:eastAsia="Calibri" w:hAnsi="Georgia" w:cs="Times New Roman"/>
          <w:i/>
          <w:kern w:val="0"/>
          <w:sz w:val="20"/>
          <w:szCs w:val="20"/>
          <w14:ligatures w14:val="none"/>
        </w:rPr>
        <w:t>Formerly known as International Medical Group with International Hospital Kampala (IHK) &amp; International Medical Centres (IMCs), C-Care is one of Uganda's largest private healthcare network, with a tertiary, multi-speciality hospital and 20 clinics across the country delivering easily accessible, affordable, and leading-edge quality healthcare to cater to the changing needs of the growing population. C-Care epitomizes medical innovations and quality healthcare, offering easy connectivity and accessibility to patients from Uganda.</w:t>
      </w:r>
    </w:p>
    <w:p w14:paraId="5AA31237" w14:textId="77777777" w:rsidR="00EE7C84" w:rsidRPr="00EE7C84" w:rsidRDefault="00EE7C84" w:rsidP="00EE7C84">
      <w:pPr>
        <w:spacing w:line="360" w:lineRule="auto"/>
        <w:jc w:val="both"/>
        <w:rPr>
          <w:rFonts w:ascii="Georgia" w:eastAsia="Calibri" w:hAnsi="Georgia" w:cs="Times New Roman"/>
          <w:b/>
          <w:bCs/>
          <w:iCs/>
          <w:kern w:val="0"/>
          <w:sz w:val="20"/>
          <w:szCs w:val="20"/>
          <w14:ligatures w14:val="none"/>
        </w:rPr>
      </w:pPr>
    </w:p>
    <w:p w14:paraId="3CFEB8C0" w14:textId="77777777" w:rsidR="00EE7C84" w:rsidRPr="00EE7C84" w:rsidRDefault="00EE7C84" w:rsidP="00EE7C84">
      <w:pPr>
        <w:spacing w:line="360" w:lineRule="auto"/>
        <w:jc w:val="both"/>
        <w:rPr>
          <w:rFonts w:ascii="Georgia" w:eastAsia="Calibri" w:hAnsi="Georgia" w:cs="Times New Roman"/>
          <w:b/>
          <w:bCs/>
          <w:iCs/>
          <w:kern w:val="0"/>
          <w:sz w:val="20"/>
          <w:szCs w:val="20"/>
          <w14:ligatures w14:val="none"/>
        </w:rPr>
      </w:pPr>
      <w:r w:rsidRPr="00EE7C84">
        <w:rPr>
          <w:rFonts w:ascii="Georgia" w:eastAsia="Calibri" w:hAnsi="Georgia" w:cs="Times New Roman"/>
          <w:b/>
          <w:bCs/>
          <w:iCs/>
          <w:kern w:val="0"/>
          <w:sz w:val="20"/>
          <w:szCs w:val="20"/>
          <w14:ligatures w14:val="none"/>
        </w:rPr>
        <w:t>For more Information about C-Care please contact:</w:t>
      </w:r>
    </w:p>
    <w:p w14:paraId="13025F64" w14:textId="77777777" w:rsidR="00EE7C84" w:rsidRPr="00EE7C84" w:rsidRDefault="00EE7C84" w:rsidP="00EE7C84">
      <w:pPr>
        <w:spacing w:line="360" w:lineRule="auto"/>
        <w:jc w:val="both"/>
        <w:rPr>
          <w:rFonts w:ascii="Georgia" w:eastAsia="Calibri" w:hAnsi="Georgia" w:cs="Times New Roman"/>
          <w:iCs/>
          <w:kern w:val="0"/>
          <w:sz w:val="20"/>
          <w:szCs w:val="20"/>
          <w14:ligatures w14:val="none"/>
        </w:rPr>
      </w:pPr>
      <w:r w:rsidRPr="00EE7C84">
        <w:rPr>
          <w:rFonts w:ascii="Georgia" w:eastAsia="Calibri" w:hAnsi="Georgia" w:cs="Times New Roman"/>
          <w:iCs/>
          <w:kern w:val="0"/>
          <w:sz w:val="20"/>
          <w:szCs w:val="20"/>
          <w14:ligatures w14:val="none"/>
        </w:rPr>
        <w:t>Sheila Aboth,</w:t>
      </w:r>
    </w:p>
    <w:p w14:paraId="5D12374C" w14:textId="77777777" w:rsidR="00EE7C84" w:rsidRPr="00EE7C84" w:rsidRDefault="00EE7C84" w:rsidP="00EE7C84">
      <w:pPr>
        <w:spacing w:line="360" w:lineRule="auto"/>
        <w:jc w:val="both"/>
        <w:rPr>
          <w:rFonts w:ascii="Georgia" w:eastAsia="Calibri" w:hAnsi="Georgia" w:cs="Times New Roman"/>
          <w:iCs/>
          <w:kern w:val="0"/>
          <w:sz w:val="20"/>
          <w:szCs w:val="20"/>
          <w14:ligatures w14:val="none"/>
        </w:rPr>
      </w:pPr>
      <w:r w:rsidRPr="00EE7C84">
        <w:rPr>
          <w:rFonts w:ascii="Georgia" w:eastAsia="Calibri" w:hAnsi="Georgia" w:cs="Times New Roman"/>
          <w:iCs/>
          <w:kern w:val="0"/>
          <w:sz w:val="20"/>
          <w:szCs w:val="20"/>
          <w14:ligatures w14:val="none"/>
        </w:rPr>
        <w:t>Head - Brand and Client Experience</w:t>
      </w:r>
    </w:p>
    <w:p w14:paraId="1EE052C0" w14:textId="77777777" w:rsidR="00EE7C84" w:rsidRPr="00EE7C84" w:rsidRDefault="00EE7C84" w:rsidP="00EE7C84">
      <w:pPr>
        <w:spacing w:line="360" w:lineRule="auto"/>
        <w:jc w:val="both"/>
        <w:rPr>
          <w:rFonts w:ascii="Georgia" w:eastAsia="Calibri" w:hAnsi="Georgia" w:cs="Times New Roman"/>
          <w:iCs/>
          <w:kern w:val="0"/>
          <w:sz w:val="20"/>
          <w:szCs w:val="20"/>
          <w14:ligatures w14:val="none"/>
        </w:rPr>
      </w:pPr>
      <w:r w:rsidRPr="00EE7C84">
        <w:rPr>
          <w:rFonts w:ascii="Georgia" w:eastAsia="Calibri" w:hAnsi="Georgia" w:cs="Times New Roman"/>
          <w:iCs/>
          <w:kern w:val="0"/>
          <w:sz w:val="20"/>
          <w:szCs w:val="20"/>
          <w14:ligatures w14:val="none"/>
        </w:rPr>
        <w:t xml:space="preserve">C-Care Uganda, </w:t>
      </w:r>
    </w:p>
    <w:p w14:paraId="1ED3580F" w14:textId="77777777" w:rsidR="00EE7C84" w:rsidRPr="00EE7C84" w:rsidRDefault="00EE7C84" w:rsidP="00EE7C84">
      <w:pPr>
        <w:spacing w:line="360" w:lineRule="auto"/>
        <w:jc w:val="both"/>
        <w:rPr>
          <w:rFonts w:ascii="Georgia" w:eastAsia="Calibri" w:hAnsi="Georgia" w:cs="Times New Roman"/>
          <w:iCs/>
          <w:kern w:val="0"/>
          <w:sz w:val="20"/>
          <w:szCs w:val="20"/>
          <w14:ligatures w14:val="none"/>
        </w:rPr>
      </w:pPr>
      <w:r w:rsidRPr="00EE7C84">
        <w:rPr>
          <w:rFonts w:ascii="Georgia" w:eastAsia="Calibri" w:hAnsi="Georgia" w:cs="Times New Roman"/>
          <w:iCs/>
          <w:kern w:val="0"/>
          <w:sz w:val="20"/>
          <w:szCs w:val="20"/>
          <w14:ligatures w14:val="none"/>
        </w:rPr>
        <w:t xml:space="preserve">Mob: +256 (0) 789 262 972 </w:t>
      </w:r>
    </w:p>
    <w:p w14:paraId="2CE5F5CB" w14:textId="77777777" w:rsidR="00EE7C84" w:rsidRPr="00EE7C84" w:rsidRDefault="00EE7C84" w:rsidP="00EE7C84">
      <w:pPr>
        <w:spacing w:line="360" w:lineRule="auto"/>
        <w:jc w:val="both"/>
        <w:rPr>
          <w:rFonts w:ascii="Georgia" w:eastAsia="Calibri" w:hAnsi="Georgia" w:cs="Times New Roman"/>
          <w:kern w:val="0"/>
          <w:sz w:val="20"/>
          <w:szCs w:val="20"/>
          <w14:ligatures w14:val="none"/>
        </w:rPr>
      </w:pPr>
      <w:r w:rsidRPr="00EE7C84">
        <w:rPr>
          <w:rFonts w:ascii="Georgia" w:eastAsia="Calibri" w:hAnsi="Georgia" w:cs="Times New Roman"/>
          <w:iCs/>
          <w:kern w:val="0"/>
          <w:sz w:val="20"/>
          <w:szCs w:val="20"/>
          <w14:ligatures w14:val="none"/>
        </w:rPr>
        <w:t>www.c-care.com/ug</w:t>
      </w:r>
    </w:p>
    <w:p w14:paraId="026C9D12" w14:textId="77777777" w:rsidR="005B0C18" w:rsidRPr="0029257A" w:rsidRDefault="005B0C18" w:rsidP="0029257A">
      <w:pPr>
        <w:spacing w:line="360" w:lineRule="auto"/>
        <w:jc w:val="both"/>
        <w:rPr>
          <w:rFonts w:ascii="Georgia" w:hAnsi="Georgia"/>
          <w:sz w:val="22"/>
          <w:szCs w:val="22"/>
        </w:rPr>
      </w:pPr>
    </w:p>
    <w:sectPr w:rsidR="005B0C18" w:rsidRPr="0029257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625EB" w14:textId="77777777" w:rsidR="00256DC4" w:rsidRDefault="00256DC4" w:rsidP="00BE6EDD">
      <w:pPr>
        <w:spacing w:after="0" w:line="240" w:lineRule="auto"/>
      </w:pPr>
      <w:r>
        <w:separator/>
      </w:r>
    </w:p>
  </w:endnote>
  <w:endnote w:type="continuationSeparator" w:id="0">
    <w:p w14:paraId="3301D171" w14:textId="77777777" w:rsidR="00256DC4" w:rsidRDefault="00256DC4" w:rsidP="00BE6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E8170" w14:textId="77777777" w:rsidR="00256DC4" w:rsidRDefault="00256DC4" w:rsidP="00BE6EDD">
      <w:pPr>
        <w:spacing w:after="0" w:line="240" w:lineRule="auto"/>
      </w:pPr>
      <w:r>
        <w:separator/>
      </w:r>
    </w:p>
  </w:footnote>
  <w:footnote w:type="continuationSeparator" w:id="0">
    <w:p w14:paraId="42D66286" w14:textId="77777777" w:rsidR="00256DC4" w:rsidRDefault="00256DC4" w:rsidP="00BE6E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57F56" w14:textId="7955D4FB" w:rsidR="00BE6EDD" w:rsidRDefault="00BE6EDD">
    <w:pPr>
      <w:pStyle w:val="Header"/>
    </w:pPr>
    <w:r>
      <w:rPr>
        <w:noProof/>
      </w:rPr>
      <w:drawing>
        <wp:inline distT="0" distB="0" distL="0" distR="0" wp14:anchorId="69402E06" wp14:editId="5574B523">
          <wp:extent cx="1444625" cy="1127760"/>
          <wp:effectExtent l="0" t="0" r="3175" b="0"/>
          <wp:docPr id="208061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4625" cy="1127760"/>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57A"/>
    <w:rsid w:val="00256DC4"/>
    <w:rsid w:val="0029257A"/>
    <w:rsid w:val="002D64EF"/>
    <w:rsid w:val="004703F6"/>
    <w:rsid w:val="005A3988"/>
    <w:rsid w:val="005B0C18"/>
    <w:rsid w:val="006D0F99"/>
    <w:rsid w:val="00700D16"/>
    <w:rsid w:val="007E3591"/>
    <w:rsid w:val="008E2D8F"/>
    <w:rsid w:val="00BE6EDD"/>
    <w:rsid w:val="00C675ED"/>
    <w:rsid w:val="00EE7C84"/>
    <w:rsid w:val="00F1375C"/>
    <w:rsid w:val="00FC4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CA80A"/>
  <w15:chartTrackingRefBased/>
  <w15:docId w15:val="{E99BA60F-74D7-409F-8B96-C7B37D924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57A"/>
    <w:rPr>
      <w:rFonts w:eastAsiaTheme="majorEastAsia" w:cstheme="majorBidi"/>
      <w:color w:val="272727" w:themeColor="text1" w:themeTint="D8"/>
    </w:rPr>
  </w:style>
  <w:style w:type="paragraph" w:styleId="Title">
    <w:name w:val="Title"/>
    <w:basedOn w:val="Normal"/>
    <w:next w:val="Normal"/>
    <w:link w:val="TitleChar"/>
    <w:uiPriority w:val="10"/>
    <w:qFormat/>
    <w:rsid w:val="00292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57A"/>
    <w:pPr>
      <w:spacing w:before="160"/>
      <w:jc w:val="center"/>
    </w:pPr>
    <w:rPr>
      <w:i/>
      <w:iCs/>
      <w:color w:val="404040" w:themeColor="text1" w:themeTint="BF"/>
    </w:rPr>
  </w:style>
  <w:style w:type="character" w:customStyle="1" w:styleId="QuoteChar">
    <w:name w:val="Quote Char"/>
    <w:basedOn w:val="DefaultParagraphFont"/>
    <w:link w:val="Quote"/>
    <w:uiPriority w:val="29"/>
    <w:rsid w:val="0029257A"/>
    <w:rPr>
      <w:i/>
      <w:iCs/>
      <w:color w:val="404040" w:themeColor="text1" w:themeTint="BF"/>
    </w:rPr>
  </w:style>
  <w:style w:type="paragraph" w:styleId="ListParagraph">
    <w:name w:val="List Paragraph"/>
    <w:basedOn w:val="Normal"/>
    <w:uiPriority w:val="34"/>
    <w:qFormat/>
    <w:rsid w:val="0029257A"/>
    <w:pPr>
      <w:ind w:left="720"/>
      <w:contextualSpacing/>
    </w:pPr>
  </w:style>
  <w:style w:type="character" w:styleId="IntenseEmphasis">
    <w:name w:val="Intense Emphasis"/>
    <w:basedOn w:val="DefaultParagraphFont"/>
    <w:uiPriority w:val="21"/>
    <w:qFormat/>
    <w:rsid w:val="0029257A"/>
    <w:rPr>
      <w:i/>
      <w:iCs/>
      <w:color w:val="2F5496" w:themeColor="accent1" w:themeShade="BF"/>
    </w:rPr>
  </w:style>
  <w:style w:type="paragraph" w:styleId="IntenseQuote">
    <w:name w:val="Intense Quote"/>
    <w:basedOn w:val="Normal"/>
    <w:next w:val="Normal"/>
    <w:link w:val="IntenseQuoteChar"/>
    <w:uiPriority w:val="30"/>
    <w:qFormat/>
    <w:rsid w:val="00292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57A"/>
    <w:rPr>
      <w:i/>
      <w:iCs/>
      <w:color w:val="2F5496" w:themeColor="accent1" w:themeShade="BF"/>
    </w:rPr>
  </w:style>
  <w:style w:type="character" w:styleId="IntenseReference">
    <w:name w:val="Intense Reference"/>
    <w:basedOn w:val="DefaultParagraphFont"/>
    <w:uiPriority w:val="32"/>
    <w:qFormat/>
    <w:rsid w:val="0029257A"/>
    <w:rPr>
      <w:b/>
      <w:bCs/>
      <w:smallCaps/>
      <w:color w:val="2F5496" w:themeColor="accent1" w:themeShade="BF"/>
      <w:spacing w:val="5"/>
    </w:rPr>
  </w:style>
  <w:style w:type="paragraph" w:styleId="NormalWeb">
    <w:name w:val="Normal (Web)"/>
    <w:basedOn w:val="Normal"/>
    <w:uiPriority w:val="99"/>
    <w:semiHidden/>
    <w:unhideWhenUsed/>
    <w:rsid w:val="005A3988"/>
    <w:rPr>
      <w:rFonts w:ascii="Times New Roman" w:hAnsi="Times New Roman" w:cs="Times New Roman"/>
    </w:rPr>
  </w:style>
  <w:style w:type="paragraph" w:styleId="Header">
    <w:name w:val="header"/>
    <w:basedOn w:val="Normal"/>
    <w:link w:val="HeaderChar"/>
    <w:uiPriority w:val="99"/>
    <w:unhideWhenUsed/>
    <w:rsid w:val="00BE6E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EDD"/>
  </w:style>
  <w:style w:type="paragraph" w:styleId="Footer">
    <w:name w:val="footer"/>
    <w:basedOn w:val="Normal"/>
    <w:link w:val="FooterChar"/>
    <w:uiPriority w:val="99"/>
    <w:unhideWhenUsed/>
    <w:rsid w:val="00BE6E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2026-08-31T07:49:00Z</dcterms:created>
  <dcterms:modified xsi:type="dcterms:W3CDTF">2026-09-07T08:13:00Z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17f8aa75-5093-4a91-ae04-fc616164cdd0</vt:lpwstr>
  </property>
</Properties>
</file>