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7E" w:rsidRPr="00D0777E" w:rsidRDefault="00D0777E" w:rsidP="00D0777E">
      <w:pPr>
        <w:rPr>
          <w:sz w:val="20"/>
          <w:szCs w:val="20"/>
        </w:rPr>
      </w:pPr>
      <w:r w:rsidRPr="00D0777E">
        <w:rPr>
          <w:sz w:val="20"/>
          <w:szCs w:val="20"/>
        </w:rPr>
        <w:t>// -----------------------------------------------------------------------</w:t>
      </w:r>
    </w:p>
    <w:p w:rsidR="00D0777E" w:rsidRPr="00D0777E" w:rsidRDefault="00D0777E" w:rsidP="00D0777E">
      <w:pPr>
        <w:rPr>
          <w:sz w:val="20"/>
          <w:szCs w:val="20"/>
        </w:rPr>
      </w:pPr>
      <w:r>
        <w:rPr>
          <w:sz w:val="20"/>
          <w:szCs w:val="20"/>
        </w:rPr>
        <w:t xml:space="preserve">// </w:t>
      </w:r>
      <w:r w:rsidRPr="00D0777E">
        <w:rPr>
          <w:sz w:val="20"/>
          <w:szCs w:val="20"/>
        </w:rPr>
        <w:t>HEADER_FORMAT</w:t>
      </w:r>
    </w:p>
    <w:p w:rsidR="00D0777E" w:rsidRPr="00D0777E" w:rsidRDefault="00D0777E" w:rsidP="00D0777E">
      <w:pPr>
        <w:rPr>
          <w:sz w:val="20"/>
          <w:szCs w:val="20"/>
        </w:rPr>
      </w:pPr>
      <w:r>
        <w:rPr>
          <w:sz w:val="20"/>
          <w:szCs w:val="20"/>
        </w:rPr>
        <w:t xml:space="preserve">// </w:t>
      </w:r>
      <w:r w:rsidRPr="00D0777E">
        <w:rPr>
          <w:sz w:val="20"/>
          <w:szCs w:val="20"/>
        </w:rPr>
        <w:t xml:space="preserve">Padding         </w:t>
      </w:r>
      <w:r w:rsidRPr="00D0777E">
        <w:rPr>
          <w:sz w:val="20"/>
          <w:szCs w:val="20"/>
        </w:rPr>
        <w:tab/>
      </w:r>
      <w:r>
        <w:rPr>
          <w:sz w:val="20"/>
          <w:szCs w:val="20"/>
        </w:rPr>
        <w:t xml:space="preserve">    </w:t>
      </w:r>
      <w:r w:rsidRPr="00D0777E">
        <w:rPr>
          <w:sz w:val="20"/>
          <w:szCs w:val="20"/>
        </w:rPr>
        <w:t>--&gt;</w:t>
      </w:r>
      <w:r>
        <w:rPr>
          <w:sz w:val="20"/>
          <w:szCs w:val="20"/>
        </w:rPr>
        <w:t xml:space="preserve"> </w:t>
      </w:r>
      <w:r w:rsidRPr="00D0777E">
        <w:rPr>
          <w:sz w:val="20"/>
          <w:szCs w:val="20"/>
        </w:rPr>
        <w:t>0</w:t>
      </w:r>
    </w:p>
    <w:p w:rsidR="00D0777E" w:rsidRPr="00D0777E" w:rsidRDefault="00D0777E" w:rsidP="00D0777E">
      <w:pPr>
        <w:rPr>
          <w:sz w:val="20"/>
          <w:szCs w:val="20"/>
        </w:rPr>
      </w:pPr>
      <w:r>
        <w:rPr>
          <w:sz w:val="20"/>
          <w:szCs w:val="20"/>
        </w:rPr>
        <w:t xml:space="preserve">// </w:t>
      </w:r>
      <w:r w:rsidRPr="00D0777E">
        <w:rPr>
          <w:sz w:val="20"/>
          <w:szCs w:val="20"/>
        </w:rPr>
        <w:t xml:space="preserve">ACK Flag        </w:t>
      </w:r>
      <w:r>
        <w:rPr>
          <w:sz w:val="20"/>
          <w:szCs w:val="20"/>
        </w:rPr>
        <w:t xml:space="preserve">        </w:t>
      </w:r>
      <w:r w:rsidRPr="00D0777E">
        <w:rPr>
          <w:sz w:val="20"/>
          <w:szCs w:val="20"/>
        </w:rPr>
        <w:t>--&gt; 1</w:t>
      </w:r>
    </w:p>
    <w:p w:rsidR="00D0777E" w:rsidRPr="00D0777E" w:rsidRDefault="00D0777E" w:rsidP="00D0777E">
      <w:pPr>
        <w:rPr>
          <w:sz w:val="20"/>
          <w:szCs w:val="20"/>
        </w:rPr>
      </w:pPr>
      <w:r>
        <w:rPr>
          <w:sz w:val="20"/>
          <w:szCs w:val="20"/>
        </w:rPr>
        <w:t xml:space="preserve">// </w:t>
      </w:r>
      <w:r w:rsidRPr="00D0777E">
        <w:rPr>
          <w:sz w:val="20"/>
          <w:szCs w:val="20"/>
        </w:rPr>
        <w:t>Receive</w:t>
      </w:r>
      <w:r>
        <w:rPr>
          <w:sz w:val="20"/>
          <w:szCs w:val="20"/>
        </w:rPr>
        <w:t xml:space="preserve"> Window</w:t>
      </w:r>
      <w:r w:rsidRPr="00D0777E">
        <w:rPr>
          <w:sz w:val="20"/>
          <w:szCs w:val="20"/>
        </w:rPr>
        <w:t xml:space="preserve"> --&gt; 2..3</w:t>
      </w:r>
    </w:p>
    <w:p w:rsidR="00D0777E" w:rsidRPr="00D0777E" w:rsidRDefault="00D0777E" w:rsidP="00D0777E">
      <w:pPr>
        <w:rPr>
          <w:sz w:val="20"/>
          <w:szCs w:val="20"/>
        </w:rPr>
      </w:pPr>
      <w:r>
        <w:rPr>
          <w:sz w:val="20"/>
          <w:szCs w:val="20"/>
        </w:rPr>
        <w:t xml:space="preserve">// </w:t>
      </w:r>
      <w:r w:rsidRPr="00D0777E">
        <w:rPr>
          <w:sz w:val="20"/>
          <w:szCs w:val="20"/>
        </w:rPr>
        <w:t xml:space="preserve">Sequence        </w:t>
      </w:r>
      <w:r>
        <w:rPr>
          <w:sz w:val="20"/>
          <w:szCs w:val="20"/>
        </w:rPr>
        <w:t xml:space="preserve">      </w:t>
      </w:r>
      <w:r w:rsidRPr="00D0777E">
        <w:rPr>
          <w:sz w:val="20"/>
          <w:szCs w:val="20"/>
        </w:rPr>
        <w:t>--&gt; 4..7</w:t>
      </w:r>
    </w:p>
    <w:p w:rsidR="00D0777E" w:rsidRPr="00D0777E" w:rsidRDefault="00D0777E" w:rsidP="00D0777E">
      <w:pPr>
        <w:rPr>
          <w:sz w:val="20"/>
          <w:szCs w:val="20"/>
        </w:rPr>
      </w:pPr>
      <w:r>
        <w:rPr>
          <w:sz w:val="20"/>
          <w:szCs w:val="20"/>
        </w:rPr>
        <w:t xml:space="preserve">// </w:t>
      </w:r>
      <w:r w:rsidRPr="00D0777E">
        <w:rPr>
          <w:sz w:val="20"/>
          <w:szCs w:val="20"/>
        </w:rPr>
        <w:t xml:space="preserve">Acknowledge     </w:t>
      </w:r>
      <w:r>
        <w:rPr>
          <w:sz w:val="20"/>
          <w:szCs w:val="20"/>
        </w:rPr>
        <w:t xml:space="preserve">   </w:t>
      </w:r>
      <w:r w:rsidRPr="00D0777E">
        <w:rPr>
          <w:sz w:val="20"/>
          <w:szCs w:val="20"/>
        </w:rPr>
        <w:t>--&gt;</w:t>
      </w:r>
      <w:r>
        <w:rPr>
          <w:sz w:val="20"/>
          <w:szCs w:val="20"/>
        </w:rPr>
        <w:t xml:space="preserve"> </w:t>
      </w:r>
      <w:r w:rsidRPr="00D0777E">
        <w:rPr>
          <w:sz w:val="20"/>
          <w:szCs w:val="20"/>
        </w:rPr>
        <w:t>8..11</w:t>
      </w:r>
    </w:p>
    <w:p w:rsidR="00D0777E" w:rsidRPr="00D0777E" w:rsidRDefault="00D0777E" w:rsidP="00D0777E">
      <w:pPr>
        <w:rPr>
          <w:sz w:val="20"/>
          <w:szCs w:val="20"/>
        </w:rPr>
      </w:pPr>
      <w:r>
        <w:rPr>
          <w:sz w:val="20"/>
          <w:szCs w:val="20"/>
        </w:rPr>
        <w:t xml:space="preserve">// </w:t>
      </w:r>
      <w:r w:rsidRPr="00D0777E">
        <w:rPr>
          <w:sz w:val="20"/>
          <w:szCs w:val="20"/>
        </w:rPr>
        <w:t>Data start</w:t>
      </w:r>
      <w:r>
        <w:rPr>
          <w:sz w:val="20"/>
          <w:szCs w:val="20"/>
        </w:rPr>
        <w:t>s             --&gt;12</w:t>
      </w:r>
    </w:p>
    <w:p w:rsidR="00D0777E" w:rsidRPr="00D0777E" w:rsidRDefault="00D0777E" w:rsidP="00D0777E">
      <w:pPr>
        <w:rPr>
          <w:sz w:val="20"/>
          <w:szCs w:val="20"/>
        </w:rPr>
      </w:pPr>
      <w:r w:rsidRPr="00D0777E">
        <w:rPr>
          <w:sz w:val="20"/>
          <w:szCs w:val="20"/>
        </w:rPr>
        <w:t>// -----------------------------------------------------------------------</w:t>
      </w:r>
    </w:p>
    <w:p w:rsidR="00D0777E" w:rsidRDefault="00D0777E"/>
    <w:p w:rsidR="003D09B5" w:rsidRDefault="003D09B5">
      <w:r>
        <w:t>Packet sizes: 20(</w:t>
      </w:r>
      <w:proofErr w:type="spellStart"/>
      <w:r>
        <w:t>ip</w:t>
      </w:r>
      <w:proofErr w:type="spellEnd"/>
      <w:r>
        <w:t>) + 8(</w:t>
      </w:r>
      <w:proofErr w:type="spellStart"/>
      <w:r>
        <w:t>udp</w:t>
      </w:r>
      <w:proofErr w:type="spellEnd"/>
      <w:r>
        <w:t>) + 1 + 1 + 2 + 4 + 4 + 1460 = 1500</w:t>
      </w:r>
    </w:p>
    <w:p w:rsidR="003D09B5" w:rsidRDefault="003D09B5">
      <w:r>
        <w:t>Data Size: 1460</w:t>
      </w:r>
    </w:p>
    <w:p w:rsidR="003D09B5" w:rsidRDefault="003D09B5">
      <w:r>
        <w:t>Header size: 20</w:t>
      </w:r>
    </w:p>
    <w:p w:rsidR="003D09B5" w:rsidRDefault="003D09B5"/>
    <w:tbl>
      <w:tblPr>
        <w:tblStyle w:val="TableGrid"/>
        <w:tblW w:w="0" w:type="auto"/>
        <w:tblLook w:val="04A0" w:firstRow="1" w:lastRow="0" w:firstColumn="1" w:lastColumn="0" w:noHBand="0" w:noVBand="1"/>
      </w:tblPr>
      <w:tblGrid>
        <w:gridCol w:w="1325"/>
        <w:gridCol w:w="713"/>
        <w:gridCol w:w="1281"/>
        <w:gridCol w:w="1304"/>
        <w:gridCol w:w="1419"/>
        <w:gridCol w:w="821"/>
        <w:gridCol w:w="1363"/>
        <w:gridCol w:w="1124"/>
      </w:tblGrid>
      <w:tr w:rsidR="00E74473" w:rsidRPr="00EA2F0A" w:rsidTr="00B43BE8">
        <w:tc>
          <w:tcPr>
            <w:tcW w:w="1325" w:type="dxa"/>
          </w:tcPr>
          <w:p w:rsidR="00E74473" w:rsidRPr="00EA2F0A" w:rsidRDefault="00E74473" w:rsidP="00EA2F0A">
            <w:pPr>
              <w:jc w:val="center"/>
              <w:rPr>
                <w:sz w:val="20"/>
                <w:szCs w:val="20"/>
              </w:rPr>
            </w:pPr>
            <w:r w:rsidRPr="00EA2F0A">
              <w:rPr>
                <w:sz w:val="20"/>
                <w:szCs w:val="20"/>
              </w:rPr>
              <w:t>Drop probability</w:t>
            </w:r>
          </w:p>
        </w:tc>
        <w:tc>
          <w:tcPr>
            <w:tcW w:w="713" w:type="dxa"/>
          </w:tcPr>
          <w:p w:rsidR="00E74473" w:rsidRPr="00EA2F0A" w:rsidRDefault="00E74473" w:rsidP="00EA2F0A">
            <w:pPr>
              <w:jc w:val="center"/>
              <w:rPr>
                <w:sz w:val="20"/>
                <w:szCs w:val="20"/>
              </w:rPr>
            </w:pPr>
            <w:r w:rsidRPr="00EA2F0A">
              <w:rPr>
                <w:sz w:val="20"/>
                <w:szCs w:val="20"/>
              </w:rPr>
              <w:t>Delay</w:t>
            </w:r>
          </w:p>
        </w:tc>
        <w:tc>
          <w:tcPr>
            <w:tcW w:w="1281" w:type="dxa"/>
          </w:tcPr>
          <w:p w:rsidR="00E74473" w:rsidRDefault="00E74473" w:rsidP="00EA2F0A">
            <w:pPr>
              <w:jc w:val="center"/>
              <w:rPr>
                <w:sz w:val="20"/>
                <w:szCs w:val="20"/>
              </w:rPr>
            </w:pPr>
            <w:r>
              <w:rPr>
                <w:sz w:val="20"/>
                <w:szCs w:val="20"/>
              </w:rPr>
              <w:t>Transmission time</w:t>
            </w:r>
            <w:r w:rsidR="002468A3">
              <w:rPr>
                <w:sz w:val="20"/>
                <w:szCs w:val="20"/>
              </w:rPr>
              <w:t xml:space="preserve"> (s)</w:t>
            </w:r>
          </w:p>
        </w:tc>
        <w:tc>
          <w:tcPr>
            <w:tcW w:w="1304" w:type="dxa"/>
          </w:tcPr>
          <w:p w:rsidR="00E74473" w:rsidRPr="00EA2F0A" w:rsidRDefault="00E74473" w:rsidP="00EA2F0A">
            <w:pPr>
              <w:jc w:val="center"/>
              <w:rPr>
                <w:sz w:val="20"/>
                <w:szCs w:val="20"/>
              </w:rPr>
            </w:pPr>
            <w:r>
              <w:rPr>
                <w:sz w:val="20"/>
                <w:szCs w:val="20"/>
              </w:rPr>
              <w:t>Total packets received</w:t>
            </w:r>
          </w:p>
        </w:tc>
        <w:tc>
          <w:tcPr>
            <w:tcW w:w="1419" w:type="dxa"/>
          </w:tcPr>
          <w:p w:rsidR="00E74473" w:rsidRPr="00EA2F0A" w:rsidRDefault="00E74473" w:rsidP="00EA2F0A">
            <w:pPr>
              <w:jc w:val="center"/>
              <w:rPr>
                <w:sz w:val="20"/>
                <w:szCs w:val="20"/>
              </w:rPr>
            </w:pPr>
            <w:r w:rsidRPr="00EA2F0A">
              <w:rPr>
                <w:sz w:val="20"/>
                <w:szCs w:val="20"/>
              </w:rPr>
              <w:t>Total packets dropped</w:t>
            </w:r>
          </w:p>
        </w:tc>
        <w:tc>
          <w:tcPr>
            <w:tcW w:w="821" w:type="dxa"/>
          </w:tcPr>
          <w:p w:rsidR="00E74473" w:rsidRPr="00EA2F0A" w:rsidRDefault="00E74473" w:rsidP="00EA2F0A">
            <w:pPr>
              <w:jc w:val="center"/>
              <w:rPr>
                <w:sz w:val="20"/>
                <w:szCs w:val="20"/>
              </w:rPr>
            </w:pPr>
            <w:r w:rsidRPr="00EA2F0A">
              <w:rPr>
                <w:sz w:val="20"/>
                <w:szCs w:val="20"/>
              </w:rPr>
              <w:t>Slow start</w:t>
            </w:r>
          </w:p>
        </w:tc>
        <w:tc>
          <w:tcPr>
            <w:tcW w:w="1363" w:type="dxa"/>
          </w:tcPr>
          <w:p w:rsidR="00E74473" w:rsidRPr="00EA2F0A" w:rsidRDefault="00E74473" w:rsidP="00EA2F0A">
            <w:pPr>
              <w:jc w:val="center"/>
              <w:rPr>
                <w:sz w:val="20"/>
                <w:szCs w:val="20"/>
              </w:rPr>
            </w:pPr>
            <w:r w:rsidRPr="00EA2F0A">
              <w:rPr>
                <w:sz w:val="20"/>
                <w:szCs w:val="20"/>
              </w:rPr>
              <w:t>Congestion Avoidance</w:t>
            </w:r>
          </w:p>
        </w:tc>
        <w:tc>
          <w:tcPr>
            <w:tcW w:w="1124" w:type="dxa"/>
          </w:tcPr>
          <w:p w:rsidR="00E74473" w:rsidRPr="00EA2F0A" w:rsidRDefault="00E74473" w:rsidP="00EA2F0A">
            <w:pPr>
              <w:jc w:val="center"/>
              <w:rPr>
                <w:sz w:val="20"/>
                <w:szCs w:val="20"/>
              </w:rPr>
            </w:pPr>
            <w:r>
              <w:rPr>
                <w:sz w:val="20"/>
                <w:szCs w:val="20"/>
              </w:rPr>
              <w:t>Fast Rec</w:t>
            </w:r>
            <w:r w:rsidRPr="00EA2F0A">
              <w:rPr>
                <w:sz w:val="20"/>
                <w:szCs w:val="20"/>
              </w:rPr>
              <w:t>overy</w:t>
            </w:r>
          </w:p>
        </w:tc>
      </w:tr>
      <w:tr w:rsidR="00E74473" w:rsidRPr="00EA2F0A" w:rsidTr="00B43BE8">
        <w:tc>
          <w:tcPr>
            <w:tcW w:w="1325" w:type="dxa"/>
          </w:tcPr>
          <w:p w:rsidR="00E74473" w:rsidRPr="00EA2F0A" w:rsidRDefault="00E74473" w:rsidP="00EA2F0A">
            <w:pPr>
              <w:jc w:val="center"/>
              <w:rPr>
                <w:sz w:val="20"/>
                <w:szCs w:val="20"/>
              </w:rPr>
            </w:pPr>
            <w:r>
              <w:rPr>
                <w:sz w:val="20"/>
                <w:szCs w:val="20"/>
              </w:rPr>
              <w:t>0</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Default="002468A3" w:rsidP="00EA2F0A">
            <w:pPr>
              <w:jc w:val="center"/>
              <w:rPr>
                <w:sz w:val="20"/>
                <w:szCs w:val="20"/>
              </w:rPr>
            </w:pPr>
            <w:r>
              <w:rPr>
                <w:sz w:val="20"/>
                <w:szCs w:val="20"/>
              </w:rPr>
              <w:t>1.2046</w:t>
            </w:r>
          </w:p>
        </w:tc>
        <w:tc>
          <w:tcPr>
            <w:tcW w:w="1304" w:type="dxa"/>
          </w:tcPr>
          <w:p w:rsidR="00E74473" w:rsidRDefault="00E74473" w:rsidP="00EA2F0A">
            <w:pPr>
              <w:jc w:val="center"/>
              <w:rPr>
                <w:sz w:val="20"/>
                <w:szCs w:val="20"/>
              </w:rPr>
            </w:pPr>
            <w:r>
              <w:rPr>
                <w:sz w:val="20"/>
                <w:szCs w:val="20"/>
              </w:rPr>
              <w:t>749</w:t>
            </w:r>
          </w:p>
        </w:tc>
        <w:tc>
          <w:tcPr>
            <w:tcW w:w="1419" w:type="dxa"/>
          </w:tcPr>
          <w:p w:rsidR="00E74473" w:rsidRPr="00EA2F0A" w:rsidRDefault="00E74473" w:rsidP="00EA2F0A">
            <w:pPr>
              <w:jc w:val="center"/>
              <w:rPr>
                <w:sz w:val="20"/>
                <w:szCs w:val="20"/>
              </w:rPr>
            </w:pPr>
            <w:r>
              <w:rPr>
                <w:sz w:val="20"/>
                <w:szCs w:val="20"/>
              </w:rPr>
              <w:t>0</w:t>
            </w:r>
          </w:p>
        </w:tc>
        <w:tc>
          <w:tcPr>
            <w:tcW w:w="821" w:type="dxa"/>
          </w:tcPr>
          <w:p w:rsidR="00E74473" w:rsidRPr="00EA2F0A" w:rsidRDefault="002468A3" w:rsidP="00EA2F0A">
            <w:pPr>
              <w:jc w:val="center"/>
              <w:rPr>
                <w:sz w:val="20"/>
                <w:szCs w:val="20"/>
              </w:rPr>
            </w:pPr>
            <w:r>
              <w:rPr>
                <w:sz w:val="20"/>
                <w:szCs w:val="20"/>
              </w:rPr>
              <w:t>19</w:t>
            </w:r>
          </w:p>
        </w:tc>
        <w:tc>
          <w:tcPr>
            <w:tcW w:w="1363" w:type="dxa"/>
          </w:tcPr>
          <w:p w:rsidR="00E74473" w:rsidRPr="00EA2F0A" w:rsidRDefault="00E74473" w:rsidP="00EA2F0A">
            <w:pPr>
              <w:jc w:val="center"/>
              <w:rPr>
                <w:sz w:val="20"/>
                <w:szCs w:val="20"/>
              </w:rPr>
            </w:pPr>
            <w:r>
              <w:rPr>
                <w:sz w:val="20"/>
                <w:szCs w:val="20"/>
              </w:rPr>
              <w:t>190</w:t>
            </w:r>
            <w:r w:rsidR="002468A3">
              <w:rPr>
                <w:sz w:val="20"/>
                <w:szCs w:val="20"/>
              </w:rPr>
              <w:t>0</w:t>
            </w:r>
          </w:p>
        </w:tc>
        <w:tc>
          <w:tcPr>
            <w:tcW w:w="1124" w:type="dxa"/>
          </w:tcPr>
          <w:p w:rsidR="00E74473" w:rsidRPr="00EA2F0A" w:rsidRDefault="00E74473" w:rsidP="00EA2F0A">
            <w:pPr>
              <w:jc w:val="center"/>
              <w:rPr>
                <w:sz w:val="20"/>
                <w:szCs w:val="20"/>
              </w:rPr>
            </w:pPr>
            <w:r>
              <w:rPr>
                <w:sz w:val="20"/>
                <w:szCs w:val="20"/>
              </w:rPr>
              <w:t>1</w:t>
            </w:r>
            <w:r w:rsidR="002468A3">
              <w:rPr>
                <w:sz w:val="20"/>
                <w:szCs w:val="20"/>
              </w:rPr>
              <w:t>898</w:t>
            </w:r>
          </w:p>
        </w:tc>
      </w:tr>
      <w:tr w:rsidR="00E74473" w:rsidRPr="00EA2F0A" w:rsidTr="00B43BE8">
        <w:tc>
          <w:tcPr>
            <w:tcW w:w="1325" w:type="dxa"/>
          </w:tcPr>
          <w:p w:rsidR="00E74473" w:rsidRPr="00EA2F0A" w:rsidRDefault="00E74473" w:rsidP="00EA2F0A">
            <w:pPr>
              <w:jc w:val="center"/>
              <w:rPr>
                <w:sz w:val="20"/>
                <w:szCs w:val="20"/>
              </w:rPr>
            </w:pPr>
            <w:r>
              <w:rPr>
                <w:sz w:val="20"/>
                <w:szCs w:val="20"/>
              </w:rPr>
              <w:t>5</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Default="002468A3" w:rsidP="00EA2F0A">
            <w:pPr>
              <w:jc w:val="center"/>
              <w:rPr>
                <w:sz w:val="20"/>
                <w:szCs w:val="20"/>
              </w:rPr>
            </w:pPr>
            <w:r>
              <w:rPr>
                <w:sz w:val="20"/>
                <w:szCs w:val="20"/>
              </w:rPr>
              <w:t>1.24363</w:t>
            </w:r>
          </w:p>
        </w:tc>
        <w:tc>
          <w:tcPr>
            <w:tcW w:w="1304" w:type="dxa"/>
          </w:tcPr>
          <w:p w:rsidR="00E74473" w:rsidRPr="00EA2F0A" w:rsidRDefault="002468A3" w:rsidP="00EA2F0A">
            <w:pPr>
              <w:jc w:val="center"/>
              <w:rPr>
                <w:sz w:val="20"/>
                <w:szCs w:val="20"/>
              </w:rPr>
            </w:pPr>
            <w:r>
              <w:rPr>
                <w:sz w:val="20"/>
                <w:szCs w:val="20"/>
              </w:rPr>
              <w:t>1111</w:t>
            </w:r>
          </w:p>
        </w:tc>
        <w:tc>
          <w:tcPr>
            <w:tcW w:w="1419" w:type="dxa"/>
          </w:tcPr>
          <w:p w:rsidR="00E74473" w:rsidRPr="00EA2F0A" w:rsidRDefault="002468A3" w:rsidP="00EA2F0A">
            <w:pPr>
              <w:jc w:val="center"/>
              <w:rPr>
                <w:sz w:val="20"/>
                <w:szCs w:val="20"/>
              </w:rPr>
            </w:pPr>
            <w:r>
              <w:rPr>
                <w:sz w:val="20"/>
                <w:szCs w:val="20"/>
              </w:rPr>
              <w:t>362</w:t>
            </w:r>
          </w:p>
        </w:tc>
        <w:tc>
          <w:tcPr>
            <w:tcW w:w="821" w:type="dxa"/>
          </w:tcPr>
          <w:p w:rsidR="00E74473" w:rsidRPr="00EA2F0A" w:rsidRDefault="002468A3" w:rsidP="00EA2F0A">
            <w:pPr>
              <w:jc w:val="center"/>
              <w:rPr>
                <w:sz w:val="20"/>
                <w:szCs w:val="20"/>
              </w:rPr>
            </w:pPr>
            <w:r>
              <w:rPr>
                <w:sz w:val="20"/>
                <w:szCs w:val="20"/>
              </w:rPr>
              <w:t>41</w:t>
            </w:r>
          </w:p>
        </w:tc>
        <w:tc>
          <w:tcPr>
            <w:tcW w:w="1363" w:type="dxa"/>
          </w:tcPr>
          <w:p w:rsidR="00E74473" w:rsidRPr="00EA2F0A" w:rsidRDefault="00E74473" w:rsidP="00EA2F0A">
            <w:pPr>
              <w:jc w:val="center"/>
              <w:rPr>
                <w:sz w:val="20"/>
                <w:szCs w:val="20"/>
              </w:rPr>
            </w:pPr>
            <w:r>
              <w:rPr>
                <w:sz w:val="20"/>
                <w:szCs w:val="20"/>
              </w:rPr>
              <w:t>19</w:t>
            </w:r>
            <w:r w:rsidR="002468A3">
              <w:rPr>
                <w:sz w:val="20"/>
                <w:szCs w:val="20"/>
              </w:rPr>
              <w:t>54</w:t>
            </w:r>
          </w:p>
        </w:tc>
        <w:tc>
          <w:tcPr>
            <w:tcW w:w="1124" w:type="dxa"/>
          </w:tcPr>
          <w:p w:rsidR="00E74473" w:rsidRPr="00EA2F0A" w:rsidRDefault="00E74473" w:rsidP="00EA2F0A">
            <w:pPr>
              <w:jc w:val="center"/>
              <w:rPr>
                <w:sz w:val="20"/>
                <w:szCs w:val="20"/>
              </w:rPr>
            </w:pPr>
            <w:r>
              <w:rPr>
                <w:sz w:val="20"/>
                <w:szCs w:val="20"/>
              </w:rPr>
              <w:t>195</w:t>
            </w:r>
            <w:r w:rsidR="002468A3">
              <w:rPr>
                <w:sz w:val="20"/>
                <w:szCs w:val="20"/>
              </w:rPr>
              <w:t>3</w:t>
            </w:r>
          </w:p>
        </w:tc>
      </w:tr>
      <w:tr w:rsidR="00E74473" w:rsidRPr="00EA2F0A" w:rsidTr="00B43BE8">
        <w:tc>
          <w:tcPr>
            <w:tcW w:w="1325" w:type="dxa"/>
          </w:tcPr>
          <w:p w:rsidR="00E74473" w:rsidRPr="00EA2F0A" w:rsidRDefault="00E74473" w:rsidP="00EA2F0A">
            <w:pPr>
              <w:jc w:val="center"/>
              <w:rPr>
                <w:sz w:val="20"/>
                <w:szCs w:val="20"/>
              </w:rPr>
            </w:pPr>
            <w:r>
              <w:rPr>
                <w:sz w:val="20"/>
                <w:szCs w:val="20"/>
              </w:rPr>
              <w:t>10</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Default="002468A3" w:rsidP="00EA2F0A">
            <w:pPr>
              <w:jc w:val="center"/>
              <w:rPr>
                <w:sz w:val="20"/>
                <w:szCs w:val="20"/>
              </w:rPr>
            </w:pPr>
            <w:r>
              <w:rPr>
                <w:sz w:val="20"/>
                <w:szCs w:val="20"/>
              </w:rPr>
              <w:t>1.18268</w:t>
            </w:r>
          </w:p>
        </w:tc>
        <w:tc>
          <w:tcPr>
            <w:tcW w:w="1304" w:type="dxa"/>
          </w:tcPr>
          <w:p w:rsidR="00E74473" w:rsidRPr="00EA2F0A" w:rsidRDefault="00E74473" w:rsidP="00EA2F0A">
            <w:pPr>
              <w:jc w:val="center"/>
              <w:rPr>
                <w:sz w:val="20"/>
                <w:szCs w:val="20"/>
              </w:rPr>
            </w:pPr>
            <w:r>
              <w:rPr>
                <w:sz w:val="20"/>
                <w:szCs w:val="20"/>
              </w:rPr>
              <w:t>14</w:t>
            </w:r>
            <w:r w:rsidR="002468A3">
              <w:rPr>
                <w:sz w:val="20"/>
                <w:szCs w:val="20"/>
              </w:rPr>
              <w:t>80</w:t>
            </w:r>
          </w:p>
        </w:tc>
        <w:tc>
          <w:tcPr>
            <w:tcW w:w="1419" w:type="dxa"/>
          </w:tcPr>
          <w:p w:rsidR="00E74473" w:rsidRPr="00EA2F0A" w:rsidRDefault="002468A3" w:rsidP="00EA2F0A">
            <w:pPr>
              <w:jc w:val="center"/>
              <w:rPr>
                <w:sz w:val="20"/>
                <w:szCs w:val="20"/>
              </w:rPr>
            </w:pPr>
            <w:r>
              <w:rPr>
                <w:sz w:val="20"/>
                <w:szCs w:val="20"/>
              </w:rPr>
              <w:t>731</w:t>
            </w:r>
          </w:p>
        </w:tc>
        <w:tc>
          <w:tcPr>
            <w:tcW w:w="821" w:type="dxa"/>
          </w:tcPr>
          <w:p w:rsidR="00E74473" w:rsidRPr="00EA2F0A" w:rsidRDefault="002468A3" w:rsidP="00EA2F0A">
            <w:pPr>
              <w:jc w:val="center"/>
              <w:rPr>
                <w:sz w:val="20"/>
                <w:szCs w:val="20"/>
              </w:rPr>
            </w:pPr>
            <w:r>
              <w:rPr>
                <w:sz w:val="20"/>
                <w:szCs w:val="20"/>
              </w:rPr>
              <w:t>18</w:t>
            </w:r>
          </w:p>
        </w:tc>
        <w:tc>
          <w:tcPr>
            <w:tcW w:w="1363" w:type="dxa"/>
          </w:tcPr>
          <w:p w:rsidR="00E74473" w:rsidRPr="00EA2F0A" w:rsidRDefault="00E74473" w:rsidP="00EA2F0A">
            <w:pPr>
              <w:jc w:val="center"/>
              <w:rPr>
                <w:sz w:val="20"/>
                <w:szCs w:val="20"/>
              </w:rPr>
            </w:pPr>
            <w:r>
              <w:rPr>
                <w:sz w:val="20"/>
                <w:szCs w:val="20"/>
              </w:rPr>
              <w:t>17</w:t>
            </w:r>
            <w:r w:rsidR="002468A3">
              <w:rPr>
                <w:sz w:val="20"/>
                <w:szCs w:val="20"/>
              </w:rPr>
              <w:t>49</w:t>
            </w:r>
          </w:p>
        </w:tc>
        <w:tc>
          <w:tcPr>
            <w:tcW w:w="1124" w:type="dxa"/>
          </w:tcPr>
          <w:p w:rsidR="00E74473" w:rsidRPr="00EA2F0A" w:rsidRDefault="00E74473" w:rsidP="00EA2F0A">
            <w:pPr>
              <w:jc w:val="center"/>
              <w:rPr>
                <w:sz w:val="20"/>
                <w:szCs w:val="20"/>
              </w:rPr>
            </w:pPr>
            <w:r>
              <w:rPr>
                <w:sz w:val="20"/>
                <w:szCs w:val="20"/>
              </w:rPr>
              <w:t>1</w:t>
            </w:r>
            <w:r w:rsidR="002468A3">
              <w:rPr>
                <w:sz w:val="20"/>
                <w:szCs w:val="20"/>
              </w:rPr>
              <w:t>747</w:t>
            </w:r>
          </w:p>
        </w:tc>
      </w:tr>
      <w:tr w:rsidR="00E74473" w:rsidRPr="00EA2F0A" w:rsidTr="00B43BE8">
        <w:tc>
          <w:tcPr>
            <w:tcW w:w="1325" w:type="dxa"/>
          </w:tcPr>
          <w:p w:rsidR="00E74473" w:rsidRPr="00EA2F0A" w:rsidRDefault="00E74473" w:rsidP="00EA2F0A">
            <w:pPr>
              <w:jc w:val="center"/>
              <w:rPr>
                <w:sz w:val="20"/>
                <w:szCs w:val="20"/>
              </w:rPr>
            </w:pPr>
            <w:r>
              <w:rPr>
                <w:sz w:val="20"/>
                <w:szCs w:val="20"/>
              </w:rPr>
              <w:t>20</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Default="002468A3" w:rsidP="00EA2F0A">
            <w:pPr>
              <w:jc w:val="center"/>
              <w:rPr>
                <w:sz w:val="20"/>
                <w:szCs w:val="20"/>
              </w:rPr>
            </w:pPr>
            <w:r>
              <w:rPr>
                <w:sz w:val="20"/>
                <w:szCs w:val="20"/>
              </w:rPr>
              <w:t>1.24507</w:t>
            </w:r>
          </w:p>
        </w:tc>
        <w:tc>
          <w:tcPr>
            <w:tcW w:w="1304" w:type="dxa"/>
          </w:tcPr>
          <w:p w:rsidR="00E74473" w:rsidRPr="00EA2F0A" w:rsidRDefault="002468A3" w:rsidP="00EA2F0A">
            <w:pPr>
              <w:jc w:val="center"/>
              <w:rPr>
                <w:sz w:val="20"/>
                <w:szCs w:val="20"/>
              </w:rPr>
            </w:pPr>
            <w:r>
              <w:rPr>
                <w:sz w:val="20"/>
                <w:szCs w:val="20"/>
              </w:rPr>
              <w:t>2097</w:t>
            </w:r>
          </w:p>
        </w:tc>
        <w:tc>
          <w:tcPr>
            <w:tcW w:w="1419" w:type="dxa"/>
          </w:tcPr>
          <w:p w:rsidR="00E74473" w:rsidRPr="00EA2F0A" w:rsidRDefault="002468A3" w:rsidP="00EA2F0A">
            <w:pPr>
              <w:jc w:val="center"/>
              <w:rPr>
                <w:sz w:val="20"/>
                <w:szCs w:val="20"/>
              </w:rPr>
            </w:pPr>
            <w:r>
              <w:rPr>
                <w:sz w:val="20"/>
                <w:szCs w:val="20"/>
              </w:rPr>
              <w:t>1348</w:t>
            </w:r>
          </w:p>
        </w:tc>
        <w:tc>
          <w:tcPr>
            <w:tcW w:w="821" w:type="dxa"/>
          </w:tcPr>
          <w:p w:rsidR="00E74473" w:rsidRPr="00EA2F0A" w:rsidRDefault="002468A3" w:rsidP="00EA2F0A">
            <w:pPr>
              <w:jc w:val="center"/>
              <w:rPr>
                <w:sz w:val="20"/>
                <w:szCs w:val="20"/>
              </w:rPr>
            </w:pPr>
            <w:r>
              <w:rPr>
                <w:sz w:val="20"/>
                <w:szCs w:val="20"/>
              </w:rPr>
              <w:t>102</w:t>
            </w:r>
          </w:p>
        </w:tc>
        <w:tc>
          <w:tcPr>
            <w:tcW w:w="1363" w:type="dxa"/>
          </w:tcPr>
          <w:p w:rsidR="00E74473" w:rsidRPr="00EA2F0A" w:rsidRDefault="00E74473" w:rsidP="00EA2F0A">
            <w:pPr>
              <w:jc w:val="center"/>
              <w:rPr>
                <w:sz w:val="20"/>
                <w:szCs w:val="20"/>
              </w:rPr>
            </w:pPr>
            <w:r>
              <w:rPr>
                <w:sz w:val="20"/>
                <w:szCs w:val="20"/>
              </w:rPr>
              <w:t>1</w:t>
            </w:r>
            <w:r w:rsidR="002468A3">
              <w:rPr>
                <w:sz w:val="20"/>
                <w:szCs w:val="20"/>
              </w:rPr>
              <w:t>468</w:t>
            </w:r>
          </w:p>
        </w:tc>
        <w:tc>
          <w:tcPr>
            <w:tcW w:w="1124" w:type="dxa"/>
          </w:tcPr>
          <w:p w:rsidR="00E74473" w:rsidRPr="00EA2F0A" w:rsidRDefault="00E74473" w:rsidP="00EA2F0A">
            <w:pPr>
              <w:jc w:val="center"/>
              <w:rPr>
                <w:sz w:val="20"/>
                <w:szCs w:val="20"/>
              </w:rPr>
            </w:pPr>
            <w:r>
              <w:rPr>
                <w:sz w:val="20"/>
                <w:szCs w:val="20"/>
              </w:rPr>
              <w:t>1</w:t>
            </w:r>
            <w:r w:rsidR="002468A3">
              <w:rPr>
                <w:sz w:val="20"/>
                <w:szCs w:val="20"/>
              </w:rPr>
              <w:t>407</w:t>
            </w:r>
          </w:p>
        </w:tc>
      </w:tr>
      <w:tr w:rsidR="00E74473" w:rsidRPr="00EA2F0A" w:rsidTr="00B43BE8">
        <w:tc>
          <w:tcPr>
            <w:tcW w:w="1325" w:type="dxa"/>
          </w:tcPr>
          <w:p w:rsidR="00E74473" w:rsidRPr="00EA2F0A" w:rsidRDefault="00E74473" w:rsidP="00EA2F0A">
            <w:pPr>
              <w:jc w:val="center"/>
              <w:rPr>
                <w:sz w:val="20"/>
                <w:szCs w:val="20"/>
              </w:rPr>
            </w:pPr>
            <w:r>
              <w:rPr>
                <w:sz w:val="20"/>
                <w:szCs w:val="20"/>
              </w:rPr>
              <w:t>50</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Pr="00EA2F0A" w:rsidRDefault="002468A3" w:rsidP="00EA2F0A">
            <w:pPr>
              <w:jc w:val="center"/>
              <w:rPr>
                <w:sz w:val="20"/>
                <w:szCs w:val="20"/>
              </w:rPr>
            </w:pPr>
            <w:r>
              <w:rPr>
                <w:sz w:val="20"/>
                <w:szCs w:val="20"/>
              </w:rPr>
              <w:t>2.20225</w:t>
            </w:r>
          </w:p>
        </w:tc>
        <w:tc>
          <w:tcPr>
            <w:tcW w:w="1304" w:type="dxa"/>
          </w:tcPr>
          <w:p w:rsidR="00E74473" w:rsidRPr="00EA2F0A" w:rsidRDefault="002468A3" w:rsidP="00EA2F0A">
            <w:pPr>
              <w:jc w:val="center"/>
              <w:rPr>
                <w:sz w:val="20"/>
                <w:szCs w:val="20"/>
              </w:rPr>
            </w:pPr>
            <w:r>
              <w:rPr>
                <w:sz w:val="20"/>
                <w:szCs w:val="20"/>
              </w:rPr>
              <w:t>2545</w:t>
            </w:r>
          </w:p>
        </w:tc>
        <w:tc>
          <w:tcPr>
            <w:tcW w:w="1419" w:type="dxa"/>
          </w:tcPr>
          <w:p w:rsidR="00E74473" w:rsidRPr="00EA2F0A" w:rsidRDefault="002468A3" w:rsidP="00EA2F0A">
            <w:pPr>
              <w:jc w:val="center"/>
              <w:rPr>
                <w:sz w:val="20"/>
                <w:szCs w:val="20"/>
              </w:rPr>
            </w:pPr>
            <w:r>
              <w:rPr>
                <w:sz w:val="20"/>
                <w:szCs w:val="20"/>
              </w:rPr>
              <w:t>1796</w:t>
            </w:r>
          </w:p>
        </w:tc>
        <w:tc>
          <w:tcPr>
            <w:tcW w:w="821" w:type="dxa"/>
          </w:tcPr>
          <w:p w:rsidR="00E74473" w:rsidRPr="00EA2F0A" w:rsidRDefault="002468A3" w:rsidP="00EA2F0A">
            <w:pPr>
              <w:jc w:val="center"/>
              <w:rPr>
                <w:sz w:val="20"/>
                <w:szCs w:val="20"/>
              </w:rPr>
            </w:pPr>
            <w:r>
              <w:rPr>
                <w:sz w:val="20"/>
                <w:szCs w:val="20"/>
              </w:rPr>
              <w:t>1098</w:t>
            </w:r>
          </w:p>
        </w:tc>
        <w:tc>
          <w:tcPr>
            <w:tcW w:w="1363" w:type="dxa"/>
          </w:tcPr>
          <w:p w:rsidR="00E74473" w:rsidRPr="00EA2F0A" w:rsidRDefault="002468A3" w:rsidP="00EA2F0A">
            <w:pPr>
              <w:jc w:val="center"/>
              <w:rPr>
                <w:sz w:val="20"/>
                <w:szCs w:val="20"/>
              </w:rPr>
            </w:pPr>
            <w:r>
              <w:rPr>
                <w:sz w:val="20"/>
                <w:szCs w:val="20"/>
              </w:rPr>
              <w:t>863</w:t>
            </w:r>
          </w:p>
        </w:tc>
        <w:tc>
          <w:tcPr>
            <w:tcW w:w="1124" w:type="dxa"/>
          </w:tcPr>
          <w:p w:rsidR="00E74473" w:rsidRPr="00EA2F0A" w:rsidRDefault="002468A3" w:rsidP="00EA2F0A">
            <w:pPr>
              <w:jc w:val="center"/>
              <w:rPr>
                <w:sz w:val="20"/>
                <w:szCs w:val="20"/>
              </w:rPr>
            </w:pPr>
            <w:r>
              <w:rPr>
                <w:sz w:val="20"/>
                <w:szCs w:val="20"/>
              </w:rPr>
              <w:t>317</w:t>
            </w:r>
          </w:p>
        </w:tc>
      </w:tr>
      <w:tr w:rsidR="00E74473" w:rsidRPr="00EA2F0A" w:rsidTr="00B43BE8">
        <w:tc>
          <w:tcPr>
            <w:tcW w:w="1325" w:type="dxa"/>
          </w:tcPr>
          <w:p w:rsidR="00E74473" w:rsidRPr="00EA2F0A" w:rsidRDefault="00E74473" w:rsidP="00EA2F0A">
            <w:pPr>
              <w:jc w:val="center"/>
              <w:rPr>
                <w:sz w:val="20"/>
                <w:szCs w:val="20"/>
              </w:rPr>
            </w:pPr>
            <w:r>
              <w:rPr>
                <w:sz w:val="20"/>
                <w:szCs w:val="20"/>
              </w:rPr>
              <w:t>90</w:t>
            </w:r>
          </w:p>
        </w:tc>
        <w:tc>
          <w:tcPr>
            <w:tcW w:w="713" w:type="dxa"/>
          </w:tcPr>
          <w:p w:rsidR="00E74473" w:rsidRPr="00EA2F0A" w:rsidRDefault="00E74473" w:rsidP="00EA2F0A">
            <w:pPr>
              <w:jc w:val="center"/>
              <w:rPr>
                <w:sz w:val="20"/>
                <w:szCs w:val="20"/>
              </w:rPr>
            </w:pPr>
            <w:r>
              <w:rPr>
                <w:sz w:val="20"/>
                <w:szCs w:val="20"/>
              </w:rPr>
              <w:t>0</w:t>
            </w:r>
          </w:p>
        </w:tc>
        <w:tc>
          <w:tcPr>
            <w:tcW w:w="1281" w:type="dxa"/>
          </w:tcPr>
          <w:p w:rsidR="00E74473" w:rsidRPr="00EA2F0A" w:rsidRDefault="00B43BE8" w:rsidP="00EA2F0A">
            <w:pPr>
              <w:jc w:val="center"/>
              <w:rPr>
                <w:sz w:val="20"/>
                <w:szCs w:val="20"/>
              </w:rPr>
            </w:pPr>
            <w:r>
              <w:rPr>
                <w:sz w:val="20"/>
                <w:szCs w:val="20"/>
              </w:rPr>
              <w:t>11.0316</w:t>
            </w:r>
          </w:p>
        </w:tc>
        <w:tc>
          <w:tcPr>
            <w:tcW w:w="1304" w:type="dxa"/>
          </w:tcPr>
          <w:p w:rsidR="00E74473" w:rsidRPr="00EA2F0A" w:rsidRDefault="002468A3" w:rsidP="00EA2F0A">
            <w:pPr>
              <w:jc w:val="center"/>
              <w:rPr>
                <w:sz w:val="20"/>
                <w:szCs w:val="20"/>
              </w:rPr>
            </w:pPr>
            <w:r>
              <w:rPr>
                <w:sz w:val="20"/>
                <w:szCs w:val="20"/>
              </w:rPr>
              <w:t>8120</w:t>
            </w:r>
          </w:p>
        </w:tc>
        <w:tc>
          <w:tcPr>
            <w:tcW w:w="1419" w:type="dxa"/>
          </w:tcPr>
          <w:p w:rsidR="00E74473" w:rsidRPr="00EA2F0A" w:rsidRDefault="002468A3" w:rsidP="00EA2F0A">
            <w:pPr>
              <w:jc w:val="center"/>
              <w:rPr>
                <w:sz w:val="20"/>
                <w:szCs w:val="20"/>
              </w:rPr>
            </w:pPr>
            <w:r>
              <w:rPr>
                <w:sz w:val="20"/>
                <w:szCs w:val="20"/>
              </w:rPr>
              <w:t>7371</w:t>
            </w:r>
          </w:p>
        </w:tc>
        <w:tc>
          <w:tcPr>
            <w:tcW w:w="821" w:type="dxa"/>
          </w:tcPr>
          <w:p w:rsidR="00E74473" w:rsidRPr="00EA2F0A" w:rsidRDefault="00B43BE8" w:rsidP="00EA2F0A">
            <w:pPr>
              <w:jc w:val="center"/>
              <w:rPr>
                <w:sz w:val="20"/>
                <w:szCs w:val="20"/>
              </w:rPr>
            </w:pPr>
            <w:r>
              <w:rPr>
                <w:sz w:val="20"/>
                <w:szCs w:val="20"/>
              </w:rPr>
              <w:t>6639</w:t>
            </w:r>
          </w:p>
        </w:tc>
        <w:tc>
          <w:tcPr>
            <w:tcW w:w="1363" w:type="dxa"/>
          </w:tcPr>
          <w:p w:rsidR="00E74473" w:rsidRPr="00EA2F0A" w:rsidRDefault="00B43BE8" w:rsidP="00EA2F0A">
            <w:pPr>
              <w:jc w:val="center"/>
              <w:rPr>
                <w:sz w:val="20"/>
                <w:szCs w:val="20"/>
              </w:rPr>
            </w:pPr>
            <w:r>
              <w:rPr>
                <w:sz w:val="20"/>
                <w:szCs w:val="20"/>
              </w:rPr>
              <w:t>788</w:t>
            </w:r>
          </w:p>
        </w:tc>
        <w:tc>
          <w:tcPr>
            <w:tcW w:w="1124" w:type="dxa"/>
          </w:tcPr>
          <w:p w:rsidR="00E74473" w:rsidRPr="00EA2F0A" w:rsidRDefault="00B43BE8" w:rsidP="00EA2F0A">
            <w:pPr>
              <w:jc w:val="center"/>
              <w:rPr>
                <w:sz w:val="20"/>
                <w:szCs w:val="20"/>
              </w:rPr>
            </w:pPr>
            <w:r>
              <w:rPr>
                <w:sz w:val="20"/>
                <w:szCs w:val="20"/>
              </w:rPr>
              <w:t>49</w:t>
            </w:r>
          </w:p>
        </w:tc>
      </w:tr>
    </w:tbl>
    <w:p w:rsidR="00A0659D" w:rsidRDefault="00A0659D" w:rsidP="00A0659D">
      <w:pPr>
        <w:rPr>
          <w:sz w:val="20"/>
          <w:szCs w:val="20"/>
        </w:rPr>
      </w:pPr>
    </w:p>
    <w:p w:rsidR="00A0659D" w:rsidRDefault="00A0659D" w:rsidP="00A0659D">
      <w:pPr>
        <w:rPr>
          <w:sz w:val="20"/>
          <w:szCs w:val="20"/>
        </w:rPr>
      </w:pPr>
      <w:r>
        <w:rPr>
          <w:sz w:val="20"/>
          <w:szCs w:val="20"/>
        </w:rPr>
        <w:t>It has been observed that as the number of packet drops increases, states changes to slow start more and more due to timeout on the expected acknowledgement.</w:t>
      </w:r>
      <w:r w:rsidR="00E44128">
        <w:rPr>
          <w:sz w:val="20"/>
          <w:szCs w:val="20"/>
        </w:rPr>
        <w:t xml:space="preserve"> </w:t>
      </w:r>
      <w:bookmarkStart w:id="0" w:name="_GoBack"/>
      <w:bookmarkEnd w:id="0"/>
    </w:p>
    <w:p w:rsidR="00E44128" w:rsidRDefault="00E44128" w:rsidP="00A0659D">
      <w:pPr>
        <w:rPr>
          <w:sz w:val="20"/>
          <w:szCs w:val="20"/>
        </w:rPr>
      </w:pPr>
    </w:p>
    <w:p w:rsidR="00B43BE8" w:rsidRDefault="00B43BE8" w:rsidP="00EA2F0A">
      <w:pPr>
        <w:jc w:val="center"/>
        <w:rPr>
          <w:sz w:val="20"/>
          <w:szCs w:val="20"/>
        </w:rPr>
      </w:pPr>
    </w:p>
    <w:tbl>
      <w:tblPr>
        <w:tblStyle w:val="TableGrid"/>
        <w:tblW w:w="0" w:type="auto"/>
        <w:tblLook w:val="04A0" w:firstRow="1" w:lastRow="0" w:firstColumn="1" w:lastColumn="0" w:noHBand="0" w:noVBand="1"/>
      </w:tblPr>
      <w:tblGrid>
        <w:gridCol w:w="1325"/>
        <w:gridCol w:w="713"/>
        <w:gridCol w:w="1281"/>
        <w:gridCol w:w="1304"/>
        <w:gridCol w:w="1419"/>
        <w:gridCol w:w="821"/>
        <w:gridCol w:w="1363"/>
        <w:gridCol w:w="1124"/>
      </w:tblGrid>
      <w:tr w:rsidR="00D0777E" w:rsidRPr="00EA2F0A" w:rsidTr="00613D9E">
        <w:tc>
          <w:tcPr>
            <w:tcW w:w="1325" w:type="dxa"/>
          </w:tcPr>
          <w:p w:rsidR="00B43BE8" w:rsidRPr="00EA2F0A" w:rsidRDefault="00B43BE8" w:rsidP="00613D9E">
            <w:pPr>
              <w:jc w:val="center"/>
              <w:rPr>
                <w:sz w:val="20"/>
                <w:szCs w:val="20"/>
              </w:rPr>
            </w:pPr>
            <w:r w:rsidRPr="00EA2F0A">
              <w:rPr>
                <w:sz w:val="20"/>
                <w:szCs w:val="20"/>
              </w:rPr>
              <w:t>Drop probability</w:t>
            </w:r>
          </w:p>
        </w:tc>
        <w:tc>
          <w:tcPr>
            <w:tcW w:w="713" w:type="dxa"/>
          </w:tcPr>
          <w:p w:rsidR="00B43BE8" w:rsidRPr="00EA2F0A" w:rsidRDefault="00B43BE8" w:rsidP="00613D9E">
            <w:pPr>
              <w:jc w:val="center"/>
              <w:rPr>
                <w:sz w:val="20"/>
                <w:szCs w:val="20"/>
              </w:rPr>
            </w:pPr>
            <w:r w:rsidRPr="00EA2F0A">
              <w:rPr>
                <w:sz w:val="20"/>
                <w:szCs w:val="20"/>
              </w:rPr>
              <w:t>Delay</w:t>
            </w:r>
          </w:p>
        </w:tc>
        <w:tc>
          <w:tcPr>
            <w:tcW w:w="1281" w:type="dxa"/>
          </w:tcPr>
          <w:p w:rsidR="00B43BE8" w:rsidRDefault="00B43BE8" w:rsidP="00613D9E">
            <w:pPr>
              <w:jc w:val="center"/>
              <w:rPr>
                <w:sz w:val="20"/>
                <w:szCs w:val="20"/>
              </w:rPr>
            </w:pPr>
            <w:r>
              <w:rPr>
                <w:sz w:val="20"/>
                <w:szCs w:val="20"/>
              </w:rPr>
              <w:t>Transmission time (s)</w:t>
            </w:r>
          </w:p>
        </w:tc>
        <w:tc>
          <w:tcPr>
            <w:tcW w:w="1304" w:type="dxa"/>
          </w:tcPr>
          <w:p w:rsidR="00B43BE8" w:rsidRPr="00EA2F0A" w:rsidRDefault="00B43BE8" w:rsidP="00613D9E">
            <w:pPr>
              <w:jc w:val="center"/>
              <w:rPr>
                <w:sz w:val="20"/>
                <w:szCs w:val="20"/>
              </w:rPr>
            </w:pPr>
            <w:r>
              <w:rPr>
                <w:sz w:val="20"/>
                <w:szCs w:val="20"/>
              </w:rPr>
              <w:t>Total packets received</w:t>
            </w:r>
          </w:p>
        </w:tc>
        <w:tc>
          <w:tcPr>
            <w:tcW w:w="1419" w:type="dxa"/>
          </w:tcPr>
          <w:p w:rsidR="00B43BE8" w:rsidRPr="00EA2F0A" w:rsidRDefault="00B43BE8" w:rsidP="00613D9E">
            <w:pPr>
              <w:jc w:val="center"/>
              <w:rPr>
                <w:sz w:val="20"/>
                <w:szCs w:val="20"/>
              </w:rPr>
            </w:pPr>
            <w:r w:rsidRPr="00EA2F0A">
              <w:rPr>
                <w:sz w:val="20"/>
                <w:szCs w:val="20"/>
              </w:rPr>
              <w:t>Total packets dropped</w:t>
            </w:r>
          </w:p>
        </w:tc>
        <w:tc>
          <w:tcPr>
            <w:tcW w:w="821" w:type="dxa"/>
          </w:tcPr>
          <w:p w:rsidR="00B43BE8" w:rsidRPr="00EA2F0A" w:rsidRDefault="00B43BE8" w:rsidP="00613D9E">
            <w:pPr>
              <w:jc w:val="center"/>
              <w:rPr>
                <w:sz w:val="20"/>
                <w:szCs w:val="20"/>
              </w:rPr>
            </w:pPr>
            <w:r w:rsidRPr="00EA2F0A">
              <w:rPr>
                <w:sz w:val="20"/>
                <w:szCs w:val="20"/>
              </w:rPr>
              <w:t>Slow start</w:t>
            </w:r>
          </w:p>
        </w:tc>
        <w:tc>
          <w:tcPr>
            <w:tcW w:w="1363" w:type="dxa"/>
          </w:tcPr>
          <w:p w:rsidR="00B43BE8" w:rsidRPr="00EA2F0A" w:rsidRDefault="00B43BE8" w:rsidP="00613D9E">
            <w:pPr>
              <w:jc w:val="center"/>
              <w:rPr>
                <w:sz w:val="20"/>
                <w:szCs w:val="20"/>
              </w:rPr>
            </w:pPr>
            <w:r w:rsidRPr="00EA2F0A">
              <w:rPr>
                <w:sz w:val="20"/>
                <w:szCs w:val="20"/>
              </w:rPr>
              <w:t>Congestion Avoidance</w:t>
            </w:r>
          </w:p>
        </w:tc>
        <w:tc>
          <w:tcPr>
            <w:tcW w:w="1124" w:type="dxa"/>
          </w:tcPr>
          <w:p w:rsidR="00B43BE8" w:rsidRPr="00EA2F0A" w:rsidRDefault="00B43BE8" w:rsidP="00613D9E">
            <w:pPr>
              <w:jc w:val="center"/>
              <w:rPr>
                <w:sz w:val="20"/>
                <w:szCs w:val="20"/>
              </w:rPr>
            </w:pPr>
            <w:r>
              <w:rPr>
                <w:sz w:val="20"/>
                <w:szCs w:val="20"/>
              </w:rPr>
              <w:t>Fast Rec</w:t>
            </w:r>
            <w:r w:rsidRPr="00EA2F0A">
              <w:rPr>
                <w:sz w:val="20"/>
                <w:szCs w:val="20"/>
              </w:rPr>
              <w:t>overy</w:t>
            </w:r>
          </w:p>
        </w:tc>
      </w:tr>
      <w:tr w:rsidR="00D0777E" w:rsidRPr="00EA2F0A" w:rsidTr="00613D9E">
        <w:tc>
          <w:tcPr>
            <w:tcW w:w="1325" w:type="dxa"/>
          </w:tcPr>
          <w:p w:rsidR="00B43BE8" w:rsidRPr="00EA2F0A" w:rsidRDefault="00B43BE8" w:rsidP="00613D9E">
            <w:pPr>
              <w:jc w:val="center"/>
              <w:rPr>
                <w:sz w:val="20"/>
                <w:szCs w:val="20"/>
              </w:rPr>
            </w:pPr>
            <w:r>
              <w:rPr>
                <w:sz w:val="20"/>
                <w:szCs w:val="20"/>
              </w:rPr>
              <w:t>0</w:t>
            </w:r>
          </w:p>
        </w:tc>
        <w:tc>
          <w:tcPr>
            <w:tcW w:w="713" w:type="dxa"/>
          </w:tcPr>
          <w:p w:rsidR="00B43BE8" w:rsidRPr="00EA2F0A" w:rsidRDefault="00D0777E" w:rsidP="00D0777E">
            <w:pPr>
              <w:rPr>
                <w:sz w:val="20"/>
                <w:szCs w:val="20"/>
              </w:rPr>
            </w:pPr>
            <w:r>
              <w:rPr>
                <w:sz w:val="20"/>
                <w:szCs w:val="20"/>
              </w:rPr>
              <w:t>1000</w:t>
            </w:r>
          </w:p>
        </w:tc>
        <w:tc>
          <w:tcPr>
            <w:tcW w:w="1281" w:type="dxa"/>
          </w:tcPr>
          <w:p w:rsidR="00B43BE8" w:rsidRDefault="00D0777E" w:rsidP="00613D9E">
            <w:pPr>
              <w:jc w:val="center"/>
              <w:rPr>
                <w:sz w:val="20"/>
                <w:szCs w:val="20"/>
              </w:rPr>
            </w:pPr>
            <w:r>
              <w:rPr>
                <w:sz w:val="20"/>
                <w:szCs w:val="20"/>
              </w:rPr>
              <w:t>14.7082</w:t>
            </w:r>
          </w:p>
        </w:tc>
        <w:tc>
          <w:tcPr>
            <w:tcW w:w="1304" w:type="dxa"/>
          </w:tcPr>
          <w:p w:rsidR="00B43BE8" w:rsidRDefault="00B43BE8" w:rsidP="00613D9E">
            <w:pPr>
              <w:jc w:val="center"/>
              <w:rPr>
                <w:sz w:val="20"/>
                <w:szCs w:val="20"/>
              </w:rPr>
            </w:pPr>
            <w:r>
              <w:rPr>
                <w:sz w:val="20"/>
                <w:szCs w:val="20"/>
              </w:rPr>
              <w:t>749</w:t>
            </w:r>
          </w:p>
        </w:tc>
        <w:tc>
          <w:tcPr>
            <w:tcW w:w="1419" w:type="dxa"/>
          </w:tcPr>
          <w:p w:rsidR="00B43BE8" w:rsidRPr="00EA2F0A" w:rsidRDefault="00B43BE8" w:rsidP="00613D9E">
            <w:pPr>
              <w:jc w:val="center"/>
              <w:rPr>
                <w:sz w:val="20"/>
                <w:szCs w:val="20"/>
              </w:rPr>
            </w:pPr>
            <w:r>
              <w:rPr>
                <w:sz w:val="20"/>
                <w:szCs w:val="20"/>
              </w:rPr>
              <w:t>0</w:t>
            </w:r>
          </w:p>
        </w:tc>
        <w:tc>
          <w:tcPr>
            <w:tcW w:w="821" w:type="dxa"/>
          </w:tcPr>
          <w:p w:rsidR="00B43BE8" w:rsidRPr="00EA2F0A" w:rsidRDefault="00D0777E" w:rsidP="00613D9E">
            <w:pPr>
              <w:jc w:val="center"/>
              <w:rPr>
                <w:sz w:val="20"/>
                <w:szCs w:val="20"/>
              </w:rPr>
            </w:pPr>
            <w:r>
              <w:rPr>
                <w:sz w:val="20"/>
                <w:szCs w:val="20"/>
              </w:rPr>
              <w:t>383</w:t>
            </w:r>
          </w:p>
        </w:tc>
        <w:tc>
          <w:tcPr>
            <w:tcW w:w="1363" w:type="dxa"/>
          </w:tcPr>
          <w:p w:rsidR="00B43BE8" w:rsidRPr="00EA2F0A" w:rsidRDefault="00D0777E" w:rsidP="00613D9E">
            <w:pPr>
              <w:jc w:val="center"/>
              <w:rPr>
                <w:sz w:val="20"/>
                <w:szCs w:val="20"/>
              </w:rPr>
            </w:pPr>
            <w:r>
              <w:rPr>
                <w:sz w:val="20"/>
                <w:szCs w:val="20"/>
              </w:rPr>
              <w:t>2253</w:t>
            </w:r>
          </w:p>
        </w:tc>
        <w:tc>
          <w:tcPr>
            <w:tcW w:w="1124" w:type="dxa"/>
          </w:tcPr>
          <w:p w:rsidR="00B43BE8" w:rsidRPr="00EA2F0A" w:rsidRDefault="00D0777E" w:rsidP="00613D9E">
            <w:pPr>
              <w:jc w:val="center"/>
              <w:rPr>
                <w:sz w:val="20"/>
                <w:szCs w:val="20"/>
              </w:rPr>
            </w:pPr>
            <w:r>
              <w:rPr>
                <w:sz w:val="20"/>
                <w:szCs w:val="20"/>
              </w:rPr>
              <w:t>2160</w:t>
            </w:r>
          </w:p>
        </w:tc>
      </w:tr>
      <w:tr w:rsidR="00D0777E" w:rsidRPr="00EA2F0A" w:rsidTr="00613D9E">
        <w:tc>
          <w:tcPr>
            <w:tcW w:w="1325" w:type="dxa"/>
          </w:tcPr>
          <w:p w:rsidR="00B43BE8" w:rsidRPr="00EA2F0A" w:rsidRDefault="00D0777E" w:rsidP="00613D9E">
            <w:pPr>
              <w:jc w:val="center"/>
              <w:rPr>
                <w:sz w:val="20"/>
                <w:szCs w:val="20"/>
              </w:rPr>
            </w:pPr>
            <w:r>
              <w:rPr>
                <w:sz w:val="20"/>
                <w:szCs w:val="20"/>
              </w:rPr>
              <w:t>0</w:t>
            </w:r>
          </w:p>
        </w:tc>
        <w:tc>
          <w:tcPr>
            <w:tcW w:w="713" w:type="dxa"/>
          </w:tcPr>
          <w:p w:rsidR="00B43BE8" w:rsidRPr="00EA2F0A" w:rsidRDefault="00D0777E" w:rsidP="00D0777E">
            <w:pPr>
              <w:rPr>
                <w:sz w:val="20"/>
                <w:szCs w:val="20"/>
              </w:rPr>
            </w:pPr>
            <w:r>
              <w:rPr>
                <w:sz w:val="20"/>
                <w:szCs w:val="20"/>
              </w:rPr>
              <w:t>2000</w:t>
            </w:r>
          </w:p>
        </w:tc>
        <w:tc>
          <w:tcPr>
            <w:tcW w:w="1281" w:type="dxa"/>
          </w:tcPr>
          <w:p w:rsidR="00B43BE8" w:rsidRDefault="00A0659D" w:rsidP="00613D9E">
            <w:pPr>
              <w:jc w:val="center"/>
              <w:rPr>
                <w:sz w:val="20"/>
                <w:szCs w:val="20"/>
              </w:rPr>
            </w:pPr>
            <w:r>
              <w:rPr>
                <w:sz w:val="20"/>
                <w:szCs w:val="20"/>
              </w:rPr>
              <w:t>25</w:t>
            </w:r>
            <w:r w:rsidR="00D0777E">
              <w:rPr>
                <w:sz w:val="20"/>
                <w:szCs w:val="20"/>
              </w:rPr>
              <w:t>.</w:t>
            </w:r>
            <w:r>
              <w:rPr>
                <w:sz w:val="20"/>
                <w:szCs w:val="20"/>
              </w:rPr>
              <w:t>2106</w:t>
            </w:r>
          </w:p>
        </w:tc>
        <w:tc>
          <w:tcPr>
            <w:tcW w:w="1304" w:type="dxa"/>
          </w:tcPr>
          <w:p w:rsidR="00B43BE8" w:rsidRPr="00EA2F0A" w:rsidRDefault="00D0777E" w:rsidP="00613D9E">
            <w:pPr>
              <w:jc w:val="center"/>
              <w:rPr>
                <w:sz w:val="20"/>
                <w:szCs w:val="20"/>
              </w:rPr>
            </w:pPr>
            <w:r>
              <w:rPr>
                <w:sz w:val="20"/>
                <w:szCs w:val="20"/>
              </w:rPr>
              <w:t>749</w:t>
            </w:r>
          </w:p>
        </w:tc>
        <w:tc>
          <w:tcPr>
            <w:tcW w:w="1419" w:type="dxa"/>
          </w:tcPr>
          <w:p w:rsidR="00B43BE8" w:rsidRPr="00EA2F0A" w:rsidRDefault="00D0777E" w:rsidP="00613D9E">
            <w:pPr>
              <w:jc w:val="center"/>
              <w:rPr>
                <w:sz w:val="20"/>
                <w:szCs w:val="20"/>
              </w:rPr>
            </w:pPr>
            <w:r>
              <w:rPr>
                <w:sz w:val="20"/>
                <w:szCs w:val="20"/>
              </w:rPr>
              <w:t>0</w:t>
            </w:r>
          </w:p>
        </w:tc>
        <w:tc>
          <w:tcPr>
            <w:tcW w:w="821" w:type="dxa"/>
          </w:tcPr>
          <w:p w:rsidR="00B43BE8" w:rsidRPr="00EA2F0A" w:rsidRDefault="00A0659D" w:rsidP="00613D9E">
            <w:pPr>
              <w:jc w:val="center"/>
              <w:rPr>
                <w:sz w:val="20"/>
                <w:szCs w:val="20"/>
              </w:rPr>
            </w:pPr>
            <w:r>
              <w:rPr>
                <w:sz w:val="20"/>
                <w:szCs w:val="20"/>
              </w:rPr>
              <w:t>184</w:t>
            </w:r>
          </w:p>
        </w:tc>
        <w:tc>
          <w:tcPr>
            <w:tcW w:w="1363" w:type="dxa"/>
          </w:tcPr>
          <w:p w:rsidR="00B43BE8" w:rsidRPr="00EA2F0A" w:rsidRDefault="00A0659D" w:rsidP="00613D9E">
            <w:pPr>
              <w:jc w:val="center"/>
              <w:rPr>
                <w:sz w:val="20"/>
                <w:szCs w:val="20"/>
              </w:rPr>
            </w:pPr>
            <w:r>
              <w:rPr>
                <w:sz w:val="20"/>
                <w:szCs w:val="20"/>
              </w:rPr>
              <w:t>2139</w:t>
            </w:r>
          </w:p>
        </w:tc>
        <w:tc>
          <w:tcPr>
            <w:tcW w:w="1124" w:type="dxa"/>
          </w:tcPr>
          <w:p w:rsidR="00B43BE8" w:rsidRPr="00EA2F0A" w:rsidRDefault="00A0659D" w:rsidP="00613D9E">
            <w:pPr>
              <w:jc w:val="center"/>
              <w:rPr>
                <w:sz w:val="20"/>
                <w:szCs w:val="20"/>
              </w:rPr>
            </w:pPr>
            <w:r>
              <w:rPr>
                <w:sz w:val="20"/>
                <w:szCs w:val="20"/>
              </w:rPr>
              <w:t>2017</w:t>
            </w:r>
          </w:p>
        </w:tc>
      </w:tr>
      <w:tr w:rsidR="00D0777E" w:rsidRPr="00EA2F0A" w:rsidTr="00613D9E">
        <w:tc>
          <w:tcPr>
            <w:tcW w:w="1325" w:type="dxa"/>
          </w:tcPr>
          <w:p w:rsidR="00B43BE8" w:rsidRPr="00EA2F0A" w:rsidRDefault="00D0777E" w:rsidP="00613D9E">
            <w:pPr>
              <w:jc w:val="center"/>
              <w:rPr>
                <w:sz w:val="20"/>
                <w:szCs w:val="20"/>
              </w:rPr>
            </w:pPr>
            <w:r>
              <w:rPr>
                <w:sz w:val="20"/>
                <w:szCs w:val="20"/>
              </w:rPr>
              <w:t>0</w:t>
            </w:r>
          </w:p>
        </w:tc>
        <w:tc>
          <w:tcPr>
            <w:tcW w:w="713" w:type="dxa"/>
          </w:tcPr>
          <w:p w:rsidR="00B43BE8" w:rsidRPr="00EA2F0A" w:rsidRDefault="00D0777E" w:rsidP="00D0777E">
            <w:pPr>
              <w:rPr>
                <w:sz w:val="20"/>
                <w:szCs w:val="20"/>
              </w:rPr>
            </w:pPr>
            <w:r>
              <w:rPr>
                <w:sz w:val="20"/>
                <w:szCs w:val="20"/>
              </w:rPr>
              <w:t>3000</w:t>
            </w:r>
          </w:p>
        </w:tc>
        <w:tc>
          <w:tcPr>
            <w:tcW w:w="1281" w:type="dxa"/>
          </w:tcPr>
          <w:p w:rsidR="00B43BE8" w:rsidRDefault="00A0659D" w:rsidP="00613D9E">
            <w:pPr>
              <w:jc w:val="center"/>
              <w:rPr>
                <w:sz w:val="20"/>
                <w:szCs w:val="20"/>
              </w:rPr>
            </w:pPr>
            <w:r>
              <w:rPr>
                <w:sz w:val="20"/>
                <w:szCs w:val="20"/>
              </w:rPr>
              <w:t>36.0675</w:t>
            </w:r>
          </w:p>
        </w:tc>
        <w:tc>
          <w:tcPr>
            <w:tcW w:w="1304" w:type="dxa"/>
          </w:tcPr>
          <w:p w:rsidR="00B43BE8" w:rsidRPr="00EA2F0A" w:rsidRDefault="00D0777E" w:rsidP="00613D9E">
            <w:pPr>
              <w:jc w:val="center"/>
              <w:rPr>
                <w:sz w:val="20"/>
                <w:szCs w:val="20"/>
              </w:rPr>
            </w:pPr>
            <w:r>
              <w:rPr>
                <w:sz w:val="20"/>
                <w:szCs w:val="20"/>
              </w:rPr>
              <w:t>749</w:t>
            </w:r>
          </w:p>
        </w:tc>
        <w:tc>
          <w:tcPr>
            <w:tcW w:w="1419" w:type="dxa"/>
          </w:tcPr>
          <w:p w:rsidR="00B43BE8" w:rsidRPr="00EA2F0A" w:rsidRDefault="00D0777E" w:rsidP="00613D9E">
            <w:pPr>
              <w:jc w:val="center"/>
              <w:rPr>
                <w:sz w:val="20"/>
                <w:szCs w:val="20"/>
              </w:rPr>
            </w:pPr>
            <w:r>
              <w:rPr>
                <w:sz w:val="20"/>
                <w:szCs w:val="20"/>
              </w:rPr>
              <w:t>0</w:t>
            </w:r>
          </w:p>
        </w:tc>
        <w:tc>
          <w:tcPr>
            <w:tcW w:w="821" w:type="dxa"/>
          </w:tcPr>
          <w:p w:rsidR="00B43BE8" w:rsidRPr="00EA2F0A" w:rsidRDefault="00A0659D" w:rsidP="00A0659D">
            <w:pPr>
              <w:jc w:val="center"/>
              <w:rPr>
                <w:sz w:val="20"/>
                <w:szCs w:val="20"/>
              </w:rPr>
            </w:pPr>
            <w:r>
              <w:rPr>
                <w:sz w:val="20"/>
                <w:szCs w:val="20"/>
              </w:rPr>
              <w:t>143</w:t>
            </w:r>
          </w:p>
        </w:tc>
        <w:tc>
          <w:tcPr>
            <w:tcW w:w="1363" w:type="dxa"/>
          </w:tcPr>
          <w:p w:rsidR="00B43BE8" w:rsidRPr="00EA2F0A" w:rsidRDefault="00A0659D" w:rsidP="00613D9E">
            <w:pPr>
              <w:jc w:val="center"/>
              <w:rPr>
                <w:sz w:val="20"/>
                <w:szCs w:val="20"/>
              </w:rPr>
            </w:pPr>
            <w:r>
              <w:rPr>
                <w:sz w:val="20"/>
                <w:szCs w:val="20"/>
              </w:rPr>
              <w:t>2037</w:t>
            </w:r>
          </w:p>
        </w:tc>
        <w:tc>
          <w:tcPr>
            <w:tcW w:w="1124" w:type="dxa"/>
          </w:tcPr>
          <w:p w:rsidR="00B43BE8" w:rsidRPr="00EA2F0A" w:rsidRDefault="00A0659D" w:rsidP="00613D9E">
            <w:pPr>
              <w:jc w:val="center"/>
              <w:rPr>
                <w:sz w:val="20"/>
                <w:szCs w:val="20"/>
              </w:rPr>
            </w:pPr>
            <w:r>
              <w:rPr>
                <w:sz w:val="20"/>
                <w:szCs w:val="20"/>
              </w:rPr>
              <w:t>1969</w:t>
            </w:r>
          </w:p>
        </w:tc>
      </w:tr>
    </w:tbl>
    <w:p w:rsidR="00B43BE8" w:rsidRDefault="00B43BE8" w:rsidP="00A0659D">
      <w:pPr>
        <w:rPr>
          <w:sz w:val="20"/>
          <w:szCs w:val="20"/>
        </w:rPr>
      </w:pPr>
    </w:p>
    <w:p w:rsidR="00A0659D" w:rsidRDefault="00A0659D" w:rsidP="00A0659D">
      <w:pPr>
        <w:rPr>
          <w:sz w:val="20"/>
          <w:szCs w:val="20"/>
        </w:rPr>
      </w:pPr>
      <w:r>
        <w:rPr>
          <w:sz w:val="20"/>
          <w:szCs w:val="20"/>
        </w:rPr>
        <w:t xml:space="preserve">As the delay is introduced at the client side, </w:t>
      </w:r>
      <w:r w:rsidR="00B92409">
        <w:rPr>
          <w:sz w:val="20"/>
          <w:szCs w:val="20"/>
        </w:rPr>
        <w:t>the transmission time increases as the server times out waiting for the packet acknowledgement. Server stay in congestion mode most of the times due to slow acknowledgments which considered an indication of network congestion.</w:t>
      </w:r>
    </w:p>
    <w:p w:rsidR="00A0659D" w:rsidRPr="00EA2F0A" w:rsidRDefault="00A0659D" w:rsidP="00A0659D">
      <w:pPr>
        <w:rPr>
          <w:sz w:val="20"/>
          <w:szCs w:val="20"/>
        </w:rPr>
      </w:pPr>
    </w:p>
    <w:sectPr w:rsidR="00A0659D" w:rsidRPr="00EA2F0A" w:rsidSect="00482CD1">
      <w:headerReference w:type="default" r:id="rId6"/>
      <w:pgSz w:w="12240" w:h="15840"/>
      <w:pgMar w:top="1206" w:right="1440" w:bottom="1440" w:left="1440" w:header="5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0C7" w:rsidRDefault="00DA10C7" w:rsidP="00482CD1">
      <w:r>
        <w:separator/>
      </w:r>
    </w:p>
  </w:endnote>
  <w:endnote w:type="continuationSeparator" w:id="0">
    <w:p w:rsidR="00DA10C7" w:rsidRDefault="00DA10C7" w:rsidP="0048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0C7" w:rsidRDefault="00DA10C7" w:rsidP="00482CD1">
      <w:r>
        <w:separator/>
      </w:r>
    </w:p>
  </w:footnote>
  <w:footnote w:type="continuationSeparator" w:id="0">
    <w:p w:rsidR="00DA10C7" w:rsidRDefault="00DA10C7" w:rsidP="00482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34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117"/>
      <w:gridCol w:w="4112"/>
    </w:tblGrid>
    <w:tr w:rsidR="00482CD1" w:rsidRPr="00482CD1" w:rsidTr="00482CD1">
      <w:trPr>
        <w:trHeight w:val="351"/>
      </w:trPr>
      <w:tc>
        <w:tcPr>
          <w:tcW w:w="4111" w:type="dxa"/>
        </w:tcPr>
        <w:p w:rsidR="00482CD1" w:rsidRPr="00482CD1" w:rsidRDefault="00482CD1" w:rsidP="00482CD1">
          <w:pPr>
            <w:pStyle w:val="Header"/>
            <w:rPr>
              <w:sz w:val="20"/>
              <w:szCs w:val="20"/>
            </w:rPr>
          </w:pPr>
          <w:r w:rsidRPr="00482CD1">
            <w:rPr>
              <w:sz w:val="20"/>
              <w:szCs w:val="20"/>
            </w:rPr>
            <w:t>Akash Sheth</w:t>
          </w:r>
        </w:p>
      </w:tc>
      <w:tc>
        <w:tcPr>
          <w:tcW w:w="3117" w:type="dxa"/>
        </w:tcPr>
        <w:p w:rsidR="00482CD1" w:rsidRPr="00482CD1" w:rsidRDefault="00482CD1" w:rsidP="00482CD1">
          <w:pPr>
            <w:pStyle w:val="Header"/>
            <w:jc w:val="center"/>
            <w:rPr>
              <w:sz w:val="20"/>
              <w:szCs w:val="20"/>
            </w:rPr>
          </w:pPr>
          <w:r w:rsidRPr="00482CD1">
            <w:rPr>
              <w:sz w:val="20"/>
              <w:szCs w:val="20"/>
            </w:rPr>
            <w:t>Computer Networks: Assignment 3</w:t>
          </w:r>
        </w:p>
      </w:tc>
      <w:tc>
        <w:tcPr>
          <w:tcW w:w="4112" w:type="dxa"/>
        </w:tcPr>
        <w:p w:rsidR="00482CD1" w:rsidRPr="00482CD1" w:rsidRDefault="00482CD1" w:rsidP="00482CD1">
          <w:pPr>
            <w:pStyle w:val="Header"/>
            <w:jc w:val="right"/>
            <w:rPr>
              <w:sz w:val="20"/>
              <w:szCs w:val="20"/>
            </w:rPr>
          </w:pPr>
          <w:r w:rsidRPr="00482CD1">
            <w:rPr>
              <w:sz w:val="20"/>
              <w:szCs w:val="20"/>
            </w:rPr>
            <w:t>March 26, 2018</w:t>
          </w:r>
        </w:p>
      </w:tc>
    </w:tr>
  </w:tbl>
  <w:p w:rsidR="00482CD1" w:rsidRDefault="00482C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D1"/>
    <w:rsid w:val="001340FF"/>
    <w:rsid w:val="001C7EC5"/>
    <w:rsid w:val="002468A3"/>
    <w:rsid w:val="003D09B5"/>
    <w:rsid w:val="00482CD1"/>
    <w:rsid w:val="004D4399"/>
    <w:rsid w:val="00A0659D"/>
    <w:rsid w:val="00B43BE8"/>
    <w:rsid w:val="00B92409"/>
    <w:rsid w:val="00D03404"/>
    <w:rsid w:val="00D0777E"/>
    <w:rsid w:val="00DA10C7"/>
    <w:rsid w:val="00E44128"/>
    <w:rsid w:val="00E74473"/>
    <w:rsid w:val="00EA2F0A"/>
    <w:rsid w:val="00FC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7E3D1"/>
  <w14:defaultImageDpi w14:val="32767"/>
  <w15:chartTrackingRefBased/>
  <w15:docId w15:val="{A3E02430-2528-3E46-B2D6-D3BB0F35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CD1"/>
    <w:pPr>
      <w:tabs>
        <w:tab w:val="center" w:pos="4680"/>
        <w:tab w:val="right" w:pos="9360"/>
      </w:tabs>
    </w:pPr>
  </w:style>
  <w:style w:type="character" w:customStyle="1" w:styleId="HeaderChar">
    <w:name w:val="Header Char"/>
    <w:basedOn w:val="DefaultParagraphFont"/>
    <w:link w:val="Header"/>
    <w:uiPriority w:val="99"/>
    <w:rsid w:val="00482CD1"/>
  </w:style>
  <w:style w:type="paragraph" w:styleId="Footer">
    <w:name w:val="footer"/>
    <w:basedOn w:val="Normal"/>
    <w:link w:val="FooterChar"/>
    <w:uiPriority w:val="99"/>
    <w:unhideWhenUsed/>
    <w:rsid w:val="00482CD1"/>
    <w:pPr>
      <w:tabs>
        <w:tab w:val="center" w:pos="4680"/>
        <w:tab w:val="right" w:pos="9360"/>
      </w:tabs>
    </w:pPr>
  </w:style>
  <w:style w:type="character" w:customStyle="1" w:styleId="FooterChar">
    <w:name w:val="Footer Char"/>
    <w:basedOn w:val="DefaultParagraphFont"/>
    <w:link w:val="Footer"/>
    <w:uiPriority w:val="99"/>
    <w:rsid w:val="00482CD1"/>
  </w:style>
  <w:style w:type="table" w:styleId="TableGrid">
    <w:name w:val="Table Grid"/>
    <w:basedOn w:val="TableNormal"/>
    <w:uiPriority w:val="39"/>
    <w:rsid w:val="00482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180</Words>
  <Characters>1307</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Akash</dc:creator>
  <cp:keywords/>
  <dc:description/>
  <cp:lastModifiedBy>Sheth, Akash</cp:lastModifiedBy>
  <cp:revision>6</cp:revision>
  <dcterms:created xsi:type="dcterms:W3CDTF">2018-03-27T02:14:00Z</dcterms:created>
  <dcterms:modified xsi:type="dcterms:W3CDTF">2018-03-27T03:53:00Z</dcterms:modified>
</cp:coreProperties>
</file>