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A714A" w14:textId="69C157EC" w:rsidR="00D210A0" w:rsidRDefault="00D210A0" w:rsidP="000C04F3">
      <w:pPr>
        <w:jc w:val="both"/>
        <w:rPr>
          <w:rFonts w:ascii="Helvetica" w:hAnsi="Helvetica"/>
          <w:b/>
          <w:sz w:val="22"/>
          <w:szCs w:val="22"/>
        </w:rPr>
      </w:pPr>
      <w:r>
        <w:rPr>
          <w:rFonts w:ascii="Helvetica" w:hAnsi="Helvetica"/>
          <w:b/>
          <w:sz w:val="22"/>
          <w:szCs w:val="22"/>
        </w:rPr>
        <w:t>MULTI-Seq Barcoding and Library Preparation Protocol</w:t>
      </w:r>
    </w:p>
    <w:p w14:paraId="4AEB74A3" w14:textId="330A90BE" w:rsidR="00D210A0" w:rsidRDefault="00D210A0" w:rsidP="000C04F3">
      <w:pPr>
        <w:jc w:val="both"/>
        <w:rPr>
          <w:rFonts w:ascii="Helvetica" w:hAnsi="Helvetica"/>
          <w:sz w:val="22"/>
          <w:szCs w:val="22"/>
        </w:rPr>
      </w:pPr>
      <w:r>
        <w:rPr>
          <w:rFonts w:ascii="Helvetica" w:hAnsi="Helvetica"/>
          <w:sz w:val="22"/>
          <w:szCs w:val="22"/>
        </w:rPr>
        <w:t>Chris McGinnis and David Patterson</w:t>
      </w:r>
    </w:p>
    <w:p w14:paraId="3D2731B5" w14:textId="3BD0E60C" w:rsidR="00E72CCC" w:rsidRPr="00D210A0" w:rsidRDefault="00D210A0" w:rsidP="000C04F3">
      <w:pPr>
        <w:jc w:val="both"/>
        <w:rPr>
          <w:rFonts w:ascii="Helvetica" w:hAnsi="Helvetica"/>
          <w:sz w:val="22"/>
          <w:szCs w:val="22"/>
        </w:rPr>
      </w:pPr>
      <w:r>
        <w:rPr>
          <w:rFonts w:ascii="Helvetica" w:hAnsi="Helvetica"/>
          <w:sz w:val="22"/>
          <w:szCs w:val="22"/>
        </w:rPr>
        <w:t>Zev Gartner Lab, UCSF Department of Pharmaceutical Chemistry</w:t>
      </w:r>
    </w:p>
    <w:p w14:paraId="745C8420" w14:textId="496C438A" w:rsidR="009A4AC2" w:rsidRDefault="009A4AC2" w:rsidP="000C04F3">
      <w:pPr>
        <w:jc w:val="both"/>
        <w:rPr>
          <w:rFonts w:ascii="Helvetica" w:hAnsi="Helvetica"/>
          <w:b/>
          <w:sz w:val="22"/>
          <w:szCs w:val="22"/>
        </w:rPr>
      </w:pPr>
    </w:p>
    <w:p w14:paraId="011865AD" w14:textId="77777777" w:rsidR="009A4AC2" w:rsidRDefault="009A4AC2" w:rsidP="000C04F3">
      <w:pPr>
        <w:jc w:val="both"/>
        <w:rPr>
          <w:rFonts w:ascii="Helvetica" w:hAnsi="Helvetica"/>
          <w:b/>
          <w:sz w:val="22"/>
          <w:szCs w:val="22"/>
        </w:rPr>
      </w:pPr>
      <w:r>
        <w:rPr>
          <w:rFonts w:ascii="Helvetica" w:hAnsi="Helvetica"/>
          <w:b/>
          <w:sz w:val="22"/>
          <w:szCs w:val="22"/>
        </w:rPr>
        <w:t xml:space="preserve">Notes: </w:t>
      </w:r>
    </w:p>
    <w:p w14:paraId="1A144344" w14:textId="16A902AC" w:rsidR="000C04F3" w:rsidRPr="00E649F9" w:rsidRDefault="000C04F3"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 xml:space="preserve">Protocol </w:t>
      </w:r>
      <w:r w:rsidR="00EA2ACA" w:rsidRPr="00E649F9">
        <w:rPr>
          <w:rFonts w:ascii="Helvetica" w:hAnsi="Helvetica"/>
          <w:iCs/>
          <w:sz w:val="20"/>
          <w:szCs w:val="20"/>
        </w:rPr>
        <w:t>wa</w:t>
      </w:r>
      <w:r w:rsidRPr="00E649F9">
        <w:rPr>
          <w:rFonts w:ascii="Helvetica" w:hAnsi="Helvetica"/>
          <w:iCs/>
          <w:sz w:val="20"/>
          <w:szCs w:val="20"/>
        </w:rPr>
        <w:t xml:space="preserve">s designed for use with the </w:t>
      </w:r>
      <w:r w:rsidRPr="00E649F9">
        <w:rPr>
          <w:rFonts w:ascii="Helvetica" w:hAnsi="Helvetica"/>
          <w:b/>
          <w:iCs/>
          <w:sz w:val="20"/>
          <w:szCs w:val="20"/>
        </w:rPr>
        <w:t>10</w:t>
      </w:r>
      <w:r w:rsidR="00EA2ACA" w:rsidRPr="00E649F9">
        <w:rPr>
          <w:rFonts w:ascii="Helvetica" w:hAnsi="Helvetica"/>
          <w:b/>
          <w:iCs/>
          <w:sz w:val="20"/>
          <w:szCs w:val="20"/>
        </w:rPr>
        <w:t>x</w:t>
      </w:r>
      <w:r w:rsidRPr="00E649F9">
        <w:rPr>
          <w:rFonts w:ascii="Helvetica" w:hAnsi="Helvetica"/>
          <w:b/>
          <w:iCs/>
          <w:sz w:val="20"/>
          <w:szCs w:val="20"/>
        </w:rPr>
        <w:t xml:space="preserve"> Genomics V2</w:t>
      </w:r>
      <w:r w:rsidR="00EA2ACA" w:rsidRPr="00E649F9">
        <w:rPr>
          <w:rFonts w:ascii="Helvetica" w:hAnsi="Helvetica"/>
          <w:b/>
          <w:iCs/>
          <w:sz w:val="20"/>
          <w:szCs w:val="20"/>
        </w:rPr>
        <w:t xml:space="preserve"> 3’ reagent</w:t>
      </w:r>
      <w:r w:rsidRPr="00E649F9">
        <w:rPr>
          <w:rFonts w:ascii="Helvetica" w:hAnsi="Helvetica"/>
          <w:b/>
          <w:iCs/>
          <w:sz w:val="20"/>
          <w:szCs w:val="20"/>
        </w:rPr>
        <w:t xml:space="preserve"> </w:t>
      </w:r>
      <w:r w:rsidR="00704771" w:rsidRPr="00E649F9">
        <w:rPr>
          <w:rFonts w:ascii="Helvetica" w:hAnsi="Helvetica"/>
          <w:b/>
          <w:iCs/>
          <w:sz w:val="20"/>
          <w:szCs w:val="20"/>
        </w:rPr>
        <w:t>kit</w:t>
      </w:r>
      <w:r w:rsidR="00EA2ACA" w:rsidRPr="00E649F9">
        <w:rPr>
          <w:rFonts w:ascii="Helvetica" w:hAnsi="Helvetica"/>
          <w:b/>
          <w:iCs/>
          <w:sz w:val="20"/>
          <w:szCs w:val="20"/>
        </w:rPr>
        <w:t>,</w:t>
      </w:r>
      <w:r w:rsidR="00704771" w:rsidRPr="00E649F9">
        <w:rPr>
          <w:rFonts w:ascii="Helvetica" w:hAnsi="Helvetica"/>
          <w:iCs/>
          <w:sz w:val="20"/>
          <w:szCs w:val="20"/>
        </w:rPr>
        <w:t xml:space="preserve"> but</w:t>
      </w:r>
      <w:r w:rsidRPr="00E649F9">
        <w:rPr>
          <w:rFonts w:ascii="Helvetica" w:hAnsi="Helvetica"/>
          <w:iCs/>
          <w:sz w:val="20"/>
          <w:szCs w:val="20"/>
        </w:rPr>
        <w:t xml:space="preserve"> </w:t>
      </w:r>
      <w:r w:rsidR="00EA2ACA" w:rsidRPr="00E649F9">
        <w:rPr>
          <w:rFonts w:ascii="Helvetica" w:hAnsi="Helvetica"/>
          <w:iCs/>
          <w:sz w:val="20"/>
          <w:szCs w:val="20"/>
        </w:rPr>
        <w:t>we have</w:t>
      </w:r>
      <w:r w:rsidRPr="00E649F9">
        <w:rPr>
          <w:rFonts w:ascii="Helvetica" w:hAnsi="Helvetica"/>
          <w:iCs/>
          <w:sz w:val="20"/>
          <w:szCs w:val="20"/>
        </w:rPr>
        <w:t xml:space="preserve"> </w:t>
      </w:r>
      <w:r w:rsidR="00EA2ACA" w:rsidRPr="00E649F9">
        <w:rPr>
          <w:rFonts w:ascii="Helvetica" w:hAnsi="Helvetica"/>
          <w:iCs/>
          <w:sz w:val="20"/>
          <w:szCs w:val="20"/>
        </w:rPr>
        <w:t>added notes on adapting the protocol for use with the 10x V3 kit. It can also be optimized</w:t>
      </w:r>
      <w:r w:rsidRPr="00E649F9">
        <w:rPr>
          <w:rFonts w:ascii="Helvetica" w:hAnsi="Helvetica"/>
          <w:iCs/>
          <w:sz w:val="20"/>
          <w:szCs w:val="20"/>
        </w:rPr>
        <w:t xml:space="preserve"> for use with many sequencing platforms.</w:t>
      </w:r>
    </w:p>
    <w:p w14:paraId="6CD839F4" w14:textId="19F9FC56" w:rsidR="00032FFC" w:rsidRPr="00E649F9" w:rsidRDefault="00032FFC" w:rsidP="00E649F9">
      <w:pPr>
        <w:pStyle w:val="ListParagraph"/>
        <w:numPr>
          <w:ilvl w:val="0"/>
          <w:numId w:val="13"/>
        </w:numPr>
        <w:contextualSpacing w:val="0"/>
        <w:jc w:val="both"/>
        <w:rPr>
          <w:rFonts w:ascii="Helvetica" w:hAnsi="Helvetica"/>
          <w:iCs/>
          <w:sz w:val="20"/>
          <w:szCs w:val="20"/>
        </w:rPr>
      </w:pPr>
      <w:r w:rsidRPr="00E649F9">
        <w:rPr>
          <w:rFonts w:ascii="Helvetica" w:hAnsi="Helvetica"/>
          <w:iCs/>
          <w:sz w:val="20"/>
          <w:szCs w:val="20"/>
        </w:rPr>
        <w:t>Store Anchor and Co-Anchor as you would any other single</w:t>
      </w:r>
      <w:r w:rsidR="00E649F9">
        <w:rPr>
          <w:rFonts w:ascii="Helvetica" w:hAnsi="Helvetica"/>
          <w:iCs/>
          <w:sz w:val="20"/>
          <w:szCs w:val="20"/>
        </w:rPr>
        <w:t>-</w:t>
      </w:r>
      <w:r w:rsidRPr="00E649F9">
        <w:rPr>
          <w:rFonts w:ascii="Helvetica" w:hAnsi="Helvetica"/>
          <w:iCs/>
          <w:sz w:val="20"/>
          <w:szCs w:val="20"/>
        </w:rPr>
        <w:t>stranded oligonucleotide:</w:t>
      </w:r>
    </w:p>
    <w:p w14:paraId="42B37ED6" w14:textId="71FF4C5C" w:rsidR="00032FFC" w:rsidRPr="00E649F9" w:rsidRDefault="00032FFC" w:rsidP="00E649F9">
      <w:pPr>
        <w:pStyle w:val="ListParagraph"/>
        <w:numPr>
          <w:ilvl w:val="1"/>
          <w:numId w:val="13"/>
        </w:numPr>
        <w:contextualSpacing w:val="0"/>
        <w:rPr>
          <w:rFonts w:ascii="Helvetica" w:eastAsia="Times New Roman" w:hAnsi="Helvetica" w:cs="Times New Roman"/>
          <w:color w:val="000000"/>
          <w:sz w:val="20"/>
          <w:szCs w:val="20"/>
        </w:rPr>
      </w:pPr>
      <w:r w:rsidRPr="00E649F9">
        <w:rPr>
          <w:rFonts w:ascii="Helvetica" w:eastAsia="Times New Roman" w:hAnsi="Helvetica" w:cs="Times New Roman"/>
          <w:color w:val="000000"/>
          <w:sz w:val="20"/>
          <w:szCs w:val="20"/>
        </w:rPr>
        <w:t>Room temp —&gt; hours to day</w:t>
      </w:r>
      <w:r w:rsidR="00E649F9">
        <w:rPr>
          <w:rFonts w:ascii="Helvetica" w:eastAsia="Times New Roman" w:hAnsi="Helvetica" w:cs="Times New Roman"/>
          <w:color w:val="000000"/>
          <w:sz w:val="20"/>
          <w:szCs w:val="20"/>
        </w:rPr>
        <w:t>s</w:t>
      </w:r>
    </w:p>
    <w:p w14:paraId="7B15A5E4" w14:textId="770058AC" w:rsidR="00032FFC" w:rsidRPr="00E649F9" w:rsidRDefault="00032FFC" w:rsidP="00E649F9">
      <w:pPr>
        <w:pStyle w:val="ListParagraph"/>
        <w:numPr>
          <w:ilvl w:val="1"/>
          <w:numId w:val="13"/>
        </w:numPr>
        <w:contextualSpacing w:val="0"/>
        <w:rPr>
          <w:rFonts w:ascii="Helvetica" w:eastAsia="Times New Roman" w:hAnsi="Helvetica" w:cs="Times New Roman"/>
          <w:color w:val="000000"/>
          <w:sz w:val="20"/>
          <w:szCs w:val="20"/>
        </w:rPr>
      </w:pPr>
      <w:r w:rsidRPr="00E649F9">
        <w:rPr>
          <w:rFonts w:ascii="Helvetica" w:eastAsia="Times New Roman" w:hAnsi="Helvetica" w:cs="Times New Roman"/>
          <w:color w:val="000000"/>
          <w:sz w:val="20"/>
          <w:szCs w:val="20"/>
        </w:rPr>
        <w:t>4</w:t>
      </w:r>
      <w:r w:rsidRPr="00E649F9">
        <w:rPr>
          <w:rFonts w:ascii="Helvetica" w:eastAsia="Times New Roman" w:hAnsi="Helvetica" w:cs="Times New Roman"/>
          <w:color w:val="000000"/>
          <w:sz w:val="20"/>
          <w:szCs w:val="20"/>
        </w:rPr>
        <w:t xml:space="preserve"> °</w:t>
      </w:r>
      <w:r w:rsidRPr="00E649F9">
        <w:rPr>
          <w:rFonts w:ascii="Helvetica" w:eastAsia="Times New Roman" w:hAnsi="Helvetica" w:cs="Times New Roman"/>
          <w:color w:val="000000"/>
          <w:sz w:val="20"/>
          <w:szCs w:val="20"/>
        </w:rPr>
        <w:t>C —&gt; weeks to month</w:t>
      </w:r>
      <w:r w:rsidR="00E649F9">
        <w:rPr>
          <w:rFonts w:ascii="Helvetica" w:eastAsia="Times New Roman" w:hAnsi="Helvetica" w:cs="Times New Roman"/>
          <w:color w:val="000000"/>
          <w:sz w:val="20"/>
          <w:szCs w:val="20"/>
        </w:rPr>
        <w:t>s</w:t>
      </w:r>
    </w:p>
    <w:p w14:paraId="18F24165" w14:textId="273859AC" w:rsidR="00032FFC" w:rsidRPr="00E649F9" w:rsidRDefault="00032FFC" w:rsidP="00E649F9">
      <w:pPr>
        <w:pStyle w:val="ListParagraph"/>
        <w:numPr>
          <w:ilvl w:val="1"/>
          <w:numId w:val="13"/>
        </w:numPr>
        <w:spacing w:after="120"/>
        <w:contextualSpacing w:val="0"/>
        <w:rPr>
          <w:rFonts w:ascii="Helvetica" w:eastAsia="Times New Roman" w:hAnsi="Helvetica" w:cs="Times New Roman"/>
          <w:color w:val="000000"/>
          <w:sz w:val="20"/>
          <w:szCs w:val="20"/>
        </w:rPr>
      </w:pPr>
      <w:r w:rsidRPr="00E649F9">
        <w:rPr>
          <w:rFonts w:ascii="Helvetica" w:eastAsia="Times New Roman" w:hAnsi="Helvetica" w:cs="Times New Roman"/>
          <w:color w:val="000000"/>
          <w:sz w:val="20"/>
          <w:szCs w:val="20"/>
        </w:rPr>
        <w:t>20</w:t>
      </w:r>
      <w:r w:rsidRPr="00E649F9">
        <w:rPr>
          <w:rFonts w:ascii="Helvetica" w:eastAsia="Times New Roman" w:hAnsi="Helvetica" w:cs="Times New Roman"/>
          <w:color w:val="000000"/>
          <w:sz w:val="20"/>
          <w:szCs w:val="20"/>
        </w:rPr>
        <w:t xml:space="preserve"> °</w:t>
      </w:r>
      <w:r w:rsidRPr="00E649F9">
        <w:rPr>
          <w:rFonts w:ascii="Helvetica" w:eastAsia="Times New Roman" w:hAnsi="Helvetica" w:cs="Times New Roman"/>
          <w:color w:val="000000"/>
          <w:sz w:val="20"/>
          <w:szCs w:val="20"/>
        </w:rPr>
        <w:t>C —&gt; a couple years</w:t>
      </w:r>
    </w:p>
    <w:p w14:paraId="71A8D1FB" w14:textId="4407C8C6" w:rsidR="00704771" w:rsidRPr="00E649F9" w:rsidRDefault="00704771"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Ensure</w:t>
      </w:r>
      <w:r w:rsidR="007F11AF" w:rsidRPr="00E649F9">
        <w:rPr>
          <w:rFonts w:ascii="Helvetica" w:hAnsi="Helvetica"/>
          <w:iCs/>
          <w:sz w:val="20"/>
          <w:szCs w:val="20"/>
        </w:rPr>
        <w:t xml:space="preserve"> that c</w:t>
      </w:r>
      <w:r w:rsidR="004331CE" w:rsidRPr="00E649F9">
        <w:rPr>
          <w:rFonts w:ascii="Helvetica" w:hAnsi="Helvetica"/>
          <w:iCs/>
          <w:sz w:val="20"/>
          <w:szCs w:val="20"/>
        </w:rPr>
        <w:t>ells</w:t>
      </w:r>
      <w:r w:rsidR="003E3C5F" w:rsidRPr="00E649F9">
        <w:rPr>
          <w:rFonts w:ascii="Helvetica" w:hAnsi="Helvetica"/>
          <w:iCs/>
          <w:sz w:val="20"/>
          <w:szCs w:val="20"/>
        </w:rPr>
        <w:t xml:space="preserve"> are </w:t>
      </w:r>
      <w:r w:rsidR="00930EF5" w:rsidRPr="00E649F9">
        <w:rPr>
          <w:rFonts w:ascii="Helvetica" w:hAnsi="Helvetica"/>
          <w:iCs/>
          <w:sz w:val="20"/>
          <w:szCs w:val="20"/>
        </w:rPr>
        <w:t>resuspended</w:t>
      </w:r>
      <w:r w:rsidR="00D250F7" w:rsidRPr="00E649F9">
        <w:rPr>
          <w:rFonts w:ascii="Helvetica" w:hAnsi="Helvetica"/>
          <w:iCs/>
          <w:sz w:val="20"/>
          <w:szCs w:val="20"/>
        </w:rPr>
        <w:t xml:space="preserve"> </w:t>
      </w:r>
      <w:r w:rsidRPr="00E649F9">
        <w:rPr>
          <w:rFonts w:ascii="Helvetica" w:hAnsi="Helvetica"/>
          <w:iCs/>
          <w:sz w:val="20"/>
          <w:szCs w:val="20"/>
        </w:rPr>
        <w:t>in buffer at</w:t>
      </w:r>
      <w:r w:rsidR="00D250F7" w:rsidRPr="00E649F9">
        <w:rPr>
          <w:rFonts w:ascii="Helvetica" w:hAnsi="Helvetica"/>
          <w:iCs/>
          <w:sz w:val="20"/>
          <w:szCs w:val="20"/>
        </w:rPr>
        <w:t xml:space="preserve"> single cell suspension prior to addition of </w:t>
      </w:r>
      <w:r w:rsidRPr="00E649F9">
        <w:rPr>
          <w:rFonts w:ascii="Helvetica" w:hAnsi="Helvetica"/>
          <w:iCs/>
          <w:sz w:val="20"/>
          <w:szCs w:val="20"/>
        </w:rPr>
        <w:t>barcodes</w:t>
      </w:r>
      <w:r w:rsidR="00D250F7" w:rsidRPr="00E649F9">
        <w:rPr>
          <w:rFonts w:ascii="Helvetica" w:hAnsi="Helvetica"/>
          <w:iCs/>
          <w:sz w:val="20"/>
          <w:szCs w:val="20"/>
        </w:rPr>
        <w:t>.</w:t>
      </w:r>
      <w:r w:rsidRPr="00E649F9">
        <w:rPr>
          <w:rFonts w:ascii="Helvetica" w:hAnsi="Helvetica"/>
          <w:iCs/>
          <w:sz w:val="20"/>
          <w:szCs w:val="20"/>
        </w:rPr>
        <w:t xml:space="preserve"> LMOs partition quickly into cells. Cells must be in suspension prior to labeling or heterogeneous labeling can occur.</w:t>
      </w:r>
    </w:p>
    <w:p w14:paraId="6D4C1251" w14:textId="1C216DCD" w:rsidR="009A4AC2" w:rsidRPr="00E649F9" w:rsidRDefault="009A4AC2"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 xml:space="preserve">Labeling is robust to most media components. </w:t>
      </w:r>
      <w:r w:rsidRPr="00E649F9">
        <w:rPr>
          <w:rFonts w:ascii="Helvetica" w:hAnsi="Helvetica"/>
          <w:iCs/>
          <w:color w:val="C00000"/>
          <w:sz w:val="20"/>
          <w:szCs w:val="20"/>
        </w:rPr>
        <w:t xml:space="preserve">Avoid FBS or BSA because </w:t>
      </w:r>
      <w:r w:rsidR="00FB7A58">
        <w:rPr>
          <w:rFonts w:ascii="Helvetica" w:hAnsi="Helvetica"/>
          <w:iCs/>
          <w:color w:val="C00000"/>
          <w:sz w:val="20"/>
          <w:szCs w:val="20"/>
        </w:rPr>
        <w:t xml:space="preserve">they </w:t>
      </w:r>
      <w:r w:rsidR="001D7960" w:rsidRPr="00E649F9">
        <w:rPr>
          <w:rFonts w:ascii="Helvetica" w:hAnsi="Helvetica"/>
          <w:iCs/>
          <w:color w:val="C00000"/>
          <w:sz w:val="20"/>
          <w:szCs w:val="20"/>
        </w:rPr>
        <w:t>sequester</w:t>
      </w:r>
      <w:r w:rsidRPr="00E649F9">
        <w:rPr>
          <w:rFonts w:ascii="Helvetica" w:hAnsi="Helvetica"/>
          <w:iCs/>
          <w:color w:val="C00000"/>
          <w:sz w:val="20"/>
          <w:szCs w:val="20"/>
        </w:rPr>
        <w:t xml:space="preserve"> LMOs and prevent effective cell labeling</w:t>
      </w:r>
      <w:r w:rsidRPr="00E649F9">
        <w:rPr>
          <w:rFonts w:ascii="Helvetica" w:hAnsi="Helvetica"/>
          <w:iCs/>
          <w:sz w:val="20"/>
          <w:szCs w:val="20"/>
        </w:rPr>
        <w:t>.</w:t>
      </w:r>
    </w:p>
    <w:p w14:paraId="1A678E7F" w14:textId="72477D3F" w:rsidR="009A4AC2" w:rsidRPr="00E649F9" w:rsidRDefault="009A4AC2"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Keep cells on ic</w:t>
      </w:r>
      <w:r w:rsidR="00E15EBB" w:rsidRPr="00E649F9">
        <w:rPr>
          <w:rFonts w:ascii="Helvetica" w:hAnsi="Helvetica"/>
          <w:iCs/>
          <w:sz w:val="20"/>
          <w:szCs w:val="20"/>
        </w:rPr>
        <w:t>e immediately</w:t>
      </w:r>
      <w:r w:rsidR="00A305FD" w:rsidRPr="00E649F9">
        <w:rPr>
          <w:rFonts w:ascii="Helvetica" w:hAnsi="Helvetica"/>
          <w:iCs/>
          <w:sz w:val="20"/>
          <w:szCs w:val="20"/>
        </w:rPr>
        <w:t xml:space="preserve"> </w:t>
      </w:r>
      <w:r w:rsidR="00EE5F79" w:rsidRPr="00E649F9">
        <w:rPr>
          <w:rFonts w:ascii="Helvetica" w:hAnsi="Helvetica"/>
          <w:iCs/>
          <w:sz w:val="20"/>
          <w:szCs w:val="20"/>
        </w:rPr>
        <w:t>after</w:t>
      </w:r>
      <w:r w:rsidR="003E3C5F" w:rsidRPr="00E649F9">
        <w:rPr>
          <w:rFonts w:ascii="Helvetica" w:hAnsi="Helvetica"/>
          <w:iCs/>
          <w:sz w:val="20"/>
          <w:szCs w:val="20"/>
        </w:rPr>
        <w:t xml:space="preserve"> labeling</w:t>
      </w:r>
      <w:r w:rsidRPr="00E649F9">
        <w:rPr>
          <w:rFonts w:ascii="Helvetica" w:hAnsi="Helvetica"/>
          <w:iCs/>
          <w:sz w:val="20"/>
          <w:szCs w:val="20"/>
        </w:rPr>
        <w:t>. Labeling</w:t>
      </w:r>
      <w:r w:rsidR="00E15EBB" w:rsidRPr="00E649F9">
        <w:rPr>
          <w:rFonts w:ascii="Helvetica" w:hAnsi="Helvetica"/>
          <w:iCs/>
          <w:sz w:val="20"/>
          <w:szCs w:val="20"/>
        </w:rPr>
        <w:t xml:space="preserve"> can be done </w:t>
      </w:r>
      <w:r w:rsidR="00EE5F79" w:rsidRPr="00E649F9">
        <w:rPr>
          <w:rFonts w:ascii="Helvetica" w:hAnsi="Helvetica"/>
          <w:iCs/>
          <w:sz w:val="20"/>
          <w:szCs w:val="20"/>
        </w:rPr>
        <w:t>on ice or up to 37 °C</w:t>
      </w:r>
      <w:r w:rsidR="00E15EBB" w:rsidRPr="00E649F9">
        <w:rPr>
          <w:rFonts w:ascii="Helvetica" w:hAnsi="Helvetica"/>
          <w:iCs/>
          <w:sz w:val="20"/>
          <w:szCs w:val="20"/>
        </w:rPr>
        <w:t>, but barcodes are lost more rapidly if cells are maintained at higher temperatures post-labeling.</w:t>
      </w:r>
    </w:p>
    <w:p w14:paraId="34612718" w14:textId="23091DB8" w:rsidR="003577D1" w:rsidRPr="00E649F9" w:rsidRDefault="003577D1"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Actual labeling volumes</w:t>
      </w:r>
      <w:r w:rsidR="000D5B05" w:rsidRPr="00E649F9">
        <w:rPr>
          <w:rFonts w:ascii="Helvetica" w:hAnsi="Helvetica"/>
          <w:iCs/>
          <w:sz w:val="20"/>
          <w:szCs w:val="20"/>
        </w:rPr>
        <w:t xml:space="preserve"> and concentrations can be adjusted</w:t>
      </w:r>
      <w:r w:rsidRPr="00E649F9">
        <w:rPr>
          <w:rFonts w:ascii="Helvetica" w:hAnsi="Helvetica"/>
          <w:iCs/>
          <w:sz w:val="20"/>
          <w:szCs w:val="20"/>
        </w:rPr>
        <w:t xml:space="preserve"> depending on number of cells or plate surface area. Adjust to fit your experimental conditions.</w:t>
      </w:r>
    </w:p>
    <w:p w14:paraId="2FC5CF05" w14:textId="0CAE46D3" w:rsidR="000D5B05" w:rsidRPr="00E649F9" w:rsidRDefault="000D5B05"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Effective barcoding can be tested using a fluorescent oligo complimentary to the anchor with analysis by flow cytometry.</w:t>
      </w:r>
    </w:p>
    <w:p w14:paraId="16BBE091" w14:textId="75099ACC" w:rsidR="000D5B05" w:rsidRPr="00E649F9" w:rsidRDefault="000D5B05" w:rsidP="00E649F9">
      <w:pPr>
        <w:pStyle w:val="ListParagraph"/>
        <w:numPr>
          <w:ilvl w:val="0"/>
          <w:numId w:val="13"/>
        </w:numPr>
        <w:spacing w:after="120"/>
        <w:contextualSpacing w:val="0"/>
        <w:jc w:val="both"/>
        <w:rPr>
          <w:sz w:val="20"/>
          <w:szCs w:val="20"/>
        </w:rPr>
      </w:pPr>
      <w:r w:rsidRPr="00E649F9">
        <w:rPr>
          <w:rFonts w:ascii="Helvetica" w:hAnsi="Helvetica"/>
          <w:sz w:val="20"/>
          <w:szCs w:val="20"/>
        </w:rPr>
        <w:t>Nuclei are isolated using the protocol provided by 10</w:t>
      </w:r>
      <w:r w:rsidR="00EA2ACA" w:rsidRPr="00E649F9">
        <w:rPr>
          <w:rFonts w:ascii="Helvetica" w:hAnsi="Helvetica"/>
          <w:sz w:val="20"/>
          <w:szCs w:val="20"/>
        </w:rPr>
        <w:t>x</w:t>
      </w:r>
      <w:r w:rsidRPr="00E649F9">
        <w:rPr>
          <w:rFonts w:ascii="Helvetica" w:hAnsi="Helvetica"/>
          <w:sz w:val="20"/>
          <w:szCs w:val="20"/>
        </w:rPr>
        <w:t xml:space="preserve"> </w:t>
      </w:r>
      <w:r w:rsidR="00EA2ACA" w:rsidRPr="00E649F9">
        <w:rPr>
          <w:rFonts w:ascii="Helvetica" w:hAnsi="Helvetica"/>
          <w:sz w:val="20"/>
          <w:szCs w:val="20"/>
        </w:rPr>
        <w:t>Genomics</w:t>
      </w:r>
      <w:r w:rsidRPr="00E649F9">
        <w:rPr>
          <w:rFonts w:ascii="Helvetica" w:hAnsi="Helvetica"/>
          <w:sz w:val="20"/>
          <w:szCs w:val="20"/>
        </w:rPr>
        <w:t>. Once single nuclei isolation is obtained, the barcoding protocol is the same as for live cells.</w:t>
      </w:r>
    </w:p>
    <w:p w14:paraId="01DD02AA" w14:textId="46D6703B" w:rsidR="000D5B05" w:rsidRPr="00E649F9" w:rsidRDefault="000D5B05" w:rsidP="00E649F9">
      <w:pPr>
        <w:pStyle w:val="ListParagraph"/>
        <w:numPr>
          <w:ilvl w:val="0"/>
          <w:numId w:val="13"/>
        </w:numPr>
        <w:spacing w:after="120"/>
        <w:contextualSpacing w:val="0"/>
        <w:jc w:val="both"/>
        <w:rPr>
          <w:sz w:val="20"/>
          <w:szCs w:val="20"/>
        </w:rPr>
      </w:pPr>
      <w:r w:rsidRPr="00E649F9">
        <w:rPr>
          <w:rFonts w:ascii="Helvetica" w:hAnsi="Helvetica"/>
          <w:sz w:val="20"/>
          <w:szCs w:val="20"/>
        </w:rPr>
        <w:t>For nuclei labeling, we recommend using</w:t>
      </w:r>
      <w:r w:rsidR="000E13E9">
        <w:rPr>
          <w:rFonts w:ascii="Helvetica" w:hAnsi="Helvetica"/>
          <w:sz w:val="20"/>
          <w:szCs w:val="20"/>
        </w:rPr>
        <w:t xml:space="preserve"> cholesterol-modified oligos (C</w:t>
      </w:r>
      <w:r w:rsidRPr="00E649F9">
        <w:rPr>
          <w:rFonts w:ascii="Helvetica" w:hAnsi="Helvetica"/>
          <w:sz w:val="20"/>
          <w:szCs w:val="20"/>
        </w:rPr>
        <w:t>MOs</w:t>
      </w:r>
      <w:r w:rsidR="000E13E9">
        <w:rPr>
          <w:rFonts w:ascii="Helvetica" w:hAnsi="Helvetica"/>
          <w:sz w:val="20"/>
          <w:szCs w:val="20"/>
        </w:rPr>
        <w:t>)</w:t>
      </w:r>
      <w:r w:rsidRPr="00E649F9">
        <w:rPr>
          <w:rFonts w:ascii="Helvetica" w:hAnsi="Helvetica"/>
          <w:sz w:val="20"/>
          <w:szCs w:val="20"/>
        </w:rPr>
        <w:t xml:space="preserve"> due to presence of BSA in nuclei resuspension buffer. BSA binds fatty acids on </w:t>
      </w:r>
      <w:r w:rsidR="000E13E9">
        <w:rPr>
          <w:rFonts w:ascii="Helvetica" w:hAnsi="Helvetica"/>
          <w:sz w:val="20"/>
          <w:szCs w:val="20"/>
        </w:rPr>
        <w:t>lipid-modified oligos (L</w:t>
      </w:r>
      <w:r w:rsidRPr="00E649F9">
        <w:rPr>
          <w:rFonts w:ascii="Helvetica" w:hAnsi="Helvetica"/>
          <w:sz w:val="20"/>
          <w:szCs w:val="20"/>
        </w:rPr>
        <w:t>MOs</w:t>
      </w:r>
      <w:r w:rsidR="000E13E9">
        <w:rPr>
          <w:rFonts w:ascii="Helvetica" w:hAnsi="Helvetica"/>
          <w:sz w:val="20"/>
          <w:szCs w:val="20"/>
        </w:rPr>
        <w:t>)</w:t>
      </w:r>
      <w:r w:rsidRPr="00E649F9">
        <w:rPr>
          <w:rFonts w:ascii="Helvetica" w:hAnsi="Helvetica"/>
          <w:sz w:val="20"/>
          <w:szCs w:val="20"/>
        </w:rPr>
        <w:t xml:space="preserve">, but not cholesterol on CMOs. </w:t>
      </w:r>
    </w:p>
    <w:p w14:paraId="04582DC0" w14:textId="774B1710" w:rsidR="00D61073" w:rsidRPr="00E649F9" w:rsidRDefault="00D61073" w:rsidP="00E649F9">
      <w:pPr>
        <w:pStyle w:val="ListParagraph"/>
        <w:numPr>
          <w:ilvl w:val="0"/>
          <w:numId w:val="13"/>
        </w:numPr>
        <w:spacing w:after="120"/>
        <w:contextualSpacing w:val="0"/>
        <w:jc w:val="both"/>
        <w:rPr>
          <w:rFonts w:ascii="Helvetica" w:hAnsi="Helvetica"/>
          <w:iCs/>
          <w:sz w:val="20"/>
          <w:szCs w:val="20"/>
        </w:rPr>
      </w:pPr>
      <w:r w:rsidRPr="00E649F9">
        <w:rPr>
          <w:rFonts w:ascii="Helvetica" w:hAnsi="Helvetica"/>
          <w:iCs/>
          <w:sz w:val="20"/>
          <w:szCs w:val="20"/>
        </w:rPr>
        <w:t xml:space="preserve">During post GEM-RT cleanup the aqueous layer will be cloudy due to the higher BSA concentration we use during our post-barcoding rinses. The BSA helps to quench </w:t>
      </w:r>
      <w:r w:rsidR="00D96760">
        <w:rPr>
          <w:rFonts w:ascii="Helvetica" w:hAnsi="Helvetica"/>
          <w:iCs/>
          <w:sz w:val="20"/>
          <w:szCs w:val="20"/>
        </w:rPr>
        <w:t xml:space="preserve">excess </w:t>
      </w:r>
      <w:r w:rsidRPr="00E649F9">
        <w:rPr>
          <w:rFonts w:ascii="Helvetica" w:hAnsi="Helvetica"/>
          <w:iCs/>
          <w:sz w:val="20"/>
          <w:szCs w:val="20"/>
        </w:rPr>
        <w:t>LMO barcodes and limit off-target labeling.</w:t>
      </w:r>
      <w:r w:rsidR="00A71667" w:rsidRPr="00E649F9">
        <w:rPr>
          <w:rFonts w:ascii="Helvetica" w:hAnsi="Helvetica"/>
          <w:iCs/>
          <w:sz w:val="20"/>
          <w:szCs w:val="20"/>
        </w:rPr>
        <w:t xml:space="preserve"> This does not cause any issues or negatively affect results. </w:t>
      </w:r>
    </w:p>
    <w:p w14:paraId="422F4525" w14:textId="77777777" w:rsidR="003E3C5F" w:rsidRPr="00E649F9" w:rsidRDefault="003E3C5F" w:rsidP="00E649F9">
      <w:pPr>
        <w:pStyle w:val="ListParagraph"/>
        <w:numPr>
          <w:ilvl w:val="0"/>
          <w:numId w:val="13"/>
        </w:numPr>
        <w:contextualSpacing w:val="0"/>
        <w:jc w:val="both"/>
        <w:rPr>
          <w:sz w:val="20"/>
          <w:szCs w:val="20"/>
        </w:rPr>
      </w:pPr>
      <w:r w:rsidRPr="00E649F9">
        <w:rPr>
          <w:rFonts w:ascii="Helvetica" w:hAnsi="Helvetica"/>
          <w:sz w:val="20"/>
          <w:szCs w:val="20"/>
        </w:rPr>
        <w:t>Bioanalyzer</w:t>
      </w:r>
    </w:p>
    <w:p w14:paraId="38932AB5" w14:textId="135D0C90" w:rsidR="003E3C5F" w:rsidRPr="00E649F9" w:rsidRDefault="003E3C5F" w:rsidP="00E649F9">
      <w:pPr>
        <w:pStyle w:val="ListParagraph"/>
        <w:numPr>
          <w:ilvl w:val="1"/>
          <w:numId w:val="13"/>
        </w:numPr>
        <w:contextualSpacing w:val="0"/>
        <w:jc w:val="both"/>
        <w:rPr>
          <w:sz w:val="20"/>
          <w:szCs w:val="20"/>
        </w:rPr>
      </w:pPr>
      <w:r w:rsidRPr="00E649F9">
        <w:rPr>
          <w:rFonts w:ascii="Helvetica" w:hAnsi="Helvetica"/>
          <w:sz w:val="20"/>
          <w:szCs w:val="20"/>
        </w:rPr>
        <w:t>Barcode peak size can vary. Increase rounds of amplification, if necessary.</w:t>
      </w:r>
    </w:p>
    <w:p w14:paraId="78F7E951" w14:textId="2BBC9D9E" w:rsidR="00377893" w:rsidRPr="00E649F9" w:rsidRDefault="003E3C5F" w:rsidP="00E649F9">
      <w:pPr>
        <w:pStyle w:val="ListParagraph"/>
        <w:numPr>
          <w:ilvl w:val="1"/>
          <w:numId w:val="13"/>
        </w:numPr>
        <w:spacing w:after="120"/>
        <w:contextualSpacing w:val="0"/>
        <w:jc w:val="both"/>
        <w:rPr>
          <w:sz w:val="20"/>
          <w:szCs w:val="20"/>
        </w:rPr>
      </w:pPr>
      <w:r w:rsidRPr="00E649F9">
        <w:rPr>
          <w:rFonts w:ascii="Helvetica" w:hAnsi="Helvetica"/>
          <w:sz w:val="20"/>
          <w:szCs w:val="20"/>
        </w:rPr>
        <w:t xml:space="preserve">Occasional low MW peak contaminants are present. They do not appear to negatively </w:t>
      </w:r>
      <w:r w:rsidR="00704771" w:rsidRPr="00E649F9">
        <w:rPr>
          <w:rFonts w:ascii="Helvetica" w:hAnsi="Helvetica"/>
          <w:sz w:val="20"/>
          <w:szCs w:val="20"/>
        </w:rPr>
        <w:t>affect</w:t>
      </w:r>
      <w:r w:rsidRPr="00E649F9">
        <w:rPr>
          <w:rFonts w:ascii="Helvetica" w:hAnsi="Helvetica"/>
          <w:sz w:val="20"/>
          <w:szCs w:val="20"/>
        </w:rPr>
        <w:t xml:space="preserve"> sequencing.</w:t>
      </w:r>
    </w:p>
    <w:p w14:paraId="531530A2" w14:textId="3A04C25F" w:rsidR="00377893" w:rsidRPr="00E649F9" w:rsidRDefault="006A0B18" w:rsidP="00E649F9">
      <w:pPr>
        <w:pStyle w:val="ListParagraph"/>
        <w:numPr>
          <w:ilvl w:val="0"/>
          <w:numId w:val="13"/>
        </w:numPr>
        <w:contextualSpacing w:val="0"/>
        <w:jc w:val="both"/>
        <w:rPr>
          <w:sz w:val="20"/>
          <w:szCs w:val="20"/>
        </w:rPr>
      </w:pPr>
      <w:r w:rsidRPr="00E649F9">
        <w:rPr>
          <w:rFonts w:ascii="Helvetica" w:hAnsi="Helvetica"/>
          <w:sz w:val="20"/>
          <w:szCs w:val="20"/>
        </w:rPr>
        <w:t xml:space="preserve">Step 2.3 of V3 kit: </w:t>
      </w:r>
      <w:r w:rsidR="003E3C5F" w:rsidRPr="00E649F9">
        <w:rPr>
          <w:rFonts w:ascii="Helvetica" w:hAnsi="Helvetica"/>
          <w:sz w:val="20"/>
          <w:szCs w:val="20"/>
        </w:rPr>
        <w:t xml:space="preserve">Endogenous transcript </w:t>
      </w:r>
      <w:r w:rsidR="008B3B7E">
        <w:rPr>
          <w:rFonts w:ascii="Helvetica" w:hAnsi="Helvetica"/>
          <w:sz w:val="20"/>
          <w:szCs w:val="20"/>
        </w:rPr>
        <w:t>c</w:t>
      </w:r>
      <w:r w:rsidR="003E3C5F" w:rsidRPr="00E649F9">
        <w:rPr>
          <w:rFonts w:ascii="Helvetica" w:hAnsi="Helvetica"/>
          <w:sz w:val="20"/>
          <w:szCs w:val="20"/>
        </w:rPr>
        <w:t>DNA that carr</w:t>
      </w:r>
      <w:r w:rsidR="008B3B7E">
        <w:rPr>
          <w:rFonts w:ascii="Helvetica" w:hAnsi="Helvetica"/>
          <w:sz w:val="20"/>
          <w:szCs w:val="20"/>
        </w:rPr>
        <w:t>ies</w:t>
      </w:r>
      <w:r w:rsidR="003E3C5F" w:rsidRPr="00E649F9">
        <w:rPr>
          <w:rFonts w:ascii="Helvetica" w:hAnsi="Helvetica"/>
          <w:sz w:val="20"/>
          <w:szCs w:val="20"/>
        </w:rPr>
        <w:t xml:space="preserve"> over from SPRI bead separation of barcodes and endogenous transcripts can interfere with barcode library preparation. This is caused by SPRI bead saturation and is mainly a problem we’ve seen when “super-loading” lanes of the 10</w:t>
      </w:r>
      <w:r w:rsidR="00E4173B" w:rsidRPr="00E649F9">
        <w:rPr>
          <w:rFonts w:ascii="Helvetica" w:hAnsi="Helvetica"/>
          <w:sz w:val="20"/>
          <w:szCs w:val="20"/>
        </w:rPr>
        <w:t>x</w:t>
      </w:r>
      <w:r w:rsidR="003E3C5F" w:rsidRPr="00E649F9">
        <w:rPr>
          <w:rFonts w:ascii="Helvetica" w:hAnsi="Helvetica"/>
          <w:sz w:val="20"/>
          <w:szCs w:val="20"/>
        </w:rPr>
        <w:t xml:space="preserve"> Genomics</w:t>
      </w:r>
      <w:r w:rsidR="00E4173B" w:rsidRPr="00E649F9">
        <w:rPr>
          <w:rFonts w:ascii="Helvetica" w:hAnsi="Helvetica"/>
          <w:sz w:val="20"/>
          <w:szCs w:val="20"/>
        </w:rPr>
        <w:t xml:space="preserve"> 3’</w:t>
      </w:r>
      <w:r w:rsidR="003E3C5F" w:rsidRPr="00E649F9">
        <w:rPr>
          <w:rFonts w:ascii="Helvetica" w:hAnsi="Helvetica"/>
          <w:sz w:val="20"/>
          <w:szCs w:val="20"/>
        </w:rPr>
        <w:t xml:space="preserve"> V3 kit. </w:t>
      </w:r>
      <w:r w:rsidR="00377893" w:rsidRPr="00E649F9">
        <w:rPr>
          <w:rFonts w:ascii="Helvetica" w:hAnsi="Helvetica"/>
          <w:sz w:val="20"/>
          <w:szCs w:val="20"/>
        </w:rPr>
        <w:t>To solve,</w:t>
      </w:r>
    </w:p>
    <w:p w14:paraId="369102AB" w14:textId="3D431D06" w:rsidR="00377893" w:rsidRPr="00E649F9" w:rsidRDefault="00377893" w:rsidP="00E649F9">
      <w:pPr>
        <w:pStyle w:val="ListParagraph"/>
        <w:numPr>
          <w:ilvl w:val="1"/>
          <w:numId w:val="13"/>
        </w:numPr>
        <w:contextualSpacing w:val="0"/>
        <w:jc w:val="both"/>
        <w:rPr>
          <w:sz w:val="20"/>
          <w:szCs w:val="20"/>
        </w:rPr>
      </w:pPr>
      <w:r w:rsidRPr="00E649F9">
        <w:rPr>
          <w:rFonts w:ascii="Helvetica" w:hAnsi="Helvetica"/>
          <w:sz w:val="20"/>
          <w:szCs w:val="20"/>
        </w:rPr>
        <w:t>S</w:t>
      </w:r>
      <w:r w:rsidR="003E3C5F" w:rsidRPr="00E649F9">
        <w:rPr>
          <w:rFonts w:ascii="Helvetica" w:hAnsi="Helvetica"/>
          <w:sz w:val="20"/>
          <w:szCs w:val="20"/>
        </w:rPr>
        <w:t>imply</w:t>
      </w:r>
      <w:r w:rsidR="00311CB4" w:rsidRPr="00E649F9">
        <w:rPr>
          <w:rFonts w:ascii="Helvetica" w:hAnsi="Helvetica"/>
          <w:sz w:val="20"/>
          <w:szCs w:val="20"/>
        </w:rPr>
        <w:t xml:space="preserve"> repeat the SPRI purification a second time </w:t>
      </w:r>
      <w:r w:rsidRPr="00E649F9">
        <w:rPr>
          <w:rFonts w:ascii="Helvetica" w:hAnsi="Helvetica"/>
          <w:sz w:val="20"/>
          <w:szCs w:val="20"/>
        </w:rPr>
        <w:t>(</w:t>
      </w:r>
      <w:r w:rsidR="00311CB4" w:rsidRPr="00E649F9">
        <w:rPr>
          <w:rFonts w:ascii="Helvetica" w:hAnsi="Helvetica"/>
          <w:sz w:val="20"/>
          <w:szCs w:val="20"/>
        </w:rPr>
        <w:t xml:space="preserve">0.6X </w:t>
      </w:r>
      <w:r w:rsidR="00311CB4" w:rsidRPr="00E649F9">
        <w:rPr>
          <w:sz w:val="20"/>
          <w:szCs w:val="20"/>
        </w:rPr>
        <w:sym w:font="Wingdings" w:char="F0E0"/>
      </w:r>
      <w:r w:rsidR="00311CB4" w:rsidRPr="00E649F9">
        <w:rPr>
          <w:rFonts w:ascii="Helvetica" w:hAnsi="Helvetica"/>
          <w:sz w:val="20"/>
          <w:szCs w:val="20"/>
        </w:rPr>
        <w:t xml:space="preserve"> </w:t>
      </w:r>
      <w:r w:rsidRPr="00E649F9">
        <w:rPr>
          <w:rFonts w:ascii="Helvetica" w:hAnsi="Helvetica"/>
          <w:sz w:val="20"/>
          <w:szCs w:val="20"/>
        </w:rPr>
        <w:t xml:space="preserve">remove supernatant </w:t>
      </w:r>
      <w:r w:rsidRPr="00E649F9">
        <w:rPr>
          <w:rFonts w:ascii="Helvetica" w:hAnsi="Helvetica"/>
          <w:sz w:val="20"/>
          <w:szCs w:val="20"/>
        </w:rPr>
        <w:sym w:font="Wingdings" w:char="F0E0"/>
      </w:r>
      <w:r w:rsidRPr="00E649F9">
        <w:rPr>
          <w:rFonts w:ascii="Helvetica" w:hAnsi="Helvetica"/>
          <w:sz w:val="20"/>
          <w:szCs w:val="20"/>
        </w:rPr>
        <w:t xml:space="preserve"> </w:t>
      </w:r>
      <w:r w:rsidR="00311CB4" w:rsidRPr="00E649F9">
        <w:rPr>
          <w:rFonts w:ascii="Helvetica" w:hAnsi="Helvetica"/>
          <w:sz w:val="20"/>
          <w:szCs w:val="20"/>
        </w:rPr>
        <w:t xml:space="preserve">3.2X </w:t>
      </w:r>
      <w:r w:rsidR="00311CB4" w:rsidRPr="00E649F9">
        <w:rPr>
          <w:sz w:val="20"/>
          <w:szCs w:val="20"/>
        </w:rPr>
        <w:sym w:font="Wingdings" w:char="F0E0"/>
      </w:r>
      <w:r w:rsidR="00311CB4" w:rsidRPr="00E649F9">
        <w:rPr>
          <w:rFonts w:ascii="Helvetica" w:hAnsi="Helvetica"/>
          <w:sz w:val="20"/>
          <w:szCs w:val="20"/>
        </w:rPr>
        <w:t xml:space="preserve"> elute) </w:t>
      </w:r>
      <w:r w:rsidR="002610C2">
        <w:rPr>
          <w:rFonts w:ascii="Helvetica" w:hAnsi="Helvetica"/>
          <w:sz w:val="20"/>
          <w:szCs w:val="20"/>
        </w:rPr>
        <w:t>OR</w:t>
      </w:r>
      <w:r w:rsidRPr="00E649F9">
        <w:rPr>
          <w:rFonts w:ascii="Helvetica" w:hAnsi="Helvetica"/>
          <w:sz w:val="20"/>
          <w:szCs w:val="20"/>
        </w:rPr>
        <w:t>…</w:t>
      </w:r>
      <w:r w:rsidR="003E3C5F" w:rsidRPr="00E649F9">
        <w:rPr>
          <w:rFonts w:ascii="Helvetica" w:hAnsi="Helvetica"/>
          <w:sz w:val="20"/>
          <w:szCs w:val="20"/>
        </w:rPr>
        <w:t xml:space="preserve"> </w:t>
      </w:r>
    </w:p>
    <w:p w14:paraId="3CEEF393" w14:textId="3F7BEC22" w:rsidR="00B74DFE" w:rsidRPr="00E649F9" w:rsidRDefault="00377893" w:rsidP="00E649F9">
      <w:pPr>
        <w:pStyle w:val="ListParagraph"/>
        <w:numPr>
          <w:ilvl w:val="1"/>
          <w:numId w:val="13"/>
        </w:numPr>
        <w:spacing w:after="120"/>
        <w:contextualSpacing w:val="0"/>
        <w:jc w:val="both"/>
        <w:rPr>
          <w:sz w:val="20"/>
          <w:szCs w:val="20"/>
        </w:rPr>
      </w:pPr>
      <w:r w:rsidRPr="00E649F9">
        <w:rPr>
          <w:rFonts w:ascii="Helvetica" w:hAnsi="Helvetica"/>
          <w:sz w:val="20"/>
          <w:szCs w:val="20"/>
        </w:rPr>
        <w:t>D</w:t>
      </w:r>
      <w:r w:rsidR="003E3C5F" w:rsidRPr="00E649F9">
        <w:rPr>
          <w:rFonts w:ascii="Helvetica" w:hAnsi="Helvetica"/>
          <w:sz w:val="20"/>
          <w:szCs w:val="20"/>
        </w:rPr>
        <w:t>ouble the</w:t>
      </w:r>
      <w:r w:rsidR="00311CB4" w:rsidRPr="00E649F9">
        <w:rPr>
          <w:rFonts w:ascii="Helvetica" w:hAnsi="Helvetica"/>
          <w:sz w:val="20"/>
          <w:szCs w:val="20"/>
        </w:rPr>
        <w:t xml:space="preserve"> volume of SPRI used</w:t>
      </w:r>
      <w:r w:rsidR="003E3C5F" w:rsidRPr="00E649F9">
        <w:rPr>
          <w:rFonts w:ascii="Helvetica" w:hAnsi="Helvetica"/>
          <w:sz w:val="20"/>
          <w:szCs w:val="20"/>
        </w:rPr>
        <w:t xml:space="preserve"> (</w:t>
      </w:r>
      <w:r w:rsidRPr="00E649F9">
        <w:rPr>
          <w:rFonts w:ascii="Helvetica" w:hAnsi="Helvetica"/>
          <w:sz w:val="20"/>
          <w:szCs w:val="20"/>
        </w:rPr>
        <w:t xml:space="preserve">100 µL cDNA amplification, 100 µL water, 120 µL </w:t>
      </w:r>
      <w:proofErr w:type="spellStart"/>
      <w:r w:rsidRPr="00E649F9">
        <w:rPr>
          <w:rFonts w:ascii="Helvetica" w:hAnsi="Helvetica"/>
          <w:sz w:val="20"/>
          <w:szCs w:val="20"/>
        </w:rPr>
        <w:t>SPRIselect</w:t>
      </w:r>
      <w:proofErr w:type="spellEnd"/>
      <w:r w:rsidR="003E3C5F" w:rsidRPr="00E649F9">
        <w:rPr>
          <w:rFonts w:ascii="Helvetica" w:hAnsi="Helvetica"/>
          <w:sz w:val="20"/>
          <w:szCs w:val="20"/>
        </w:rPr>
        <w:t>)</w:t>
      </w:r>
      <w:r w:rsidR="00B302BF" w:rsidRPr="00E649F9">
        <w:rPr>
          <w:rFonts w:ascii="Helvetica" w:hAnsi="Helvetica"/>
          <w:sz w:val="20"/>
          <w:szCs w:val="20"/>
        </w:rPr>
        <w:t xml:space="preserve"> for 0.6X cDNA purification.</w:t>
      </w:r>
      <w:r w:rsidR="003E3C5F" w:rsidRPr="00E649F9">
        <w:rPr>
          <w:rFonts w:ascii="Helvetica" w:hAnsi="Helvetica"/>
          <w:sz w:val="20"/>
          <w:szCs w:val="20"/>
        </w:rPr>
        <w:t xml:space="preserve"> </w:t>
      </w:r>
      <w:r w:rsidR="003A6DA7" w:rsidRPr="00E649F9">
        <w:rPr>
          <w:rFonts w:ascii="Helvetica" w:hAnsi="Helvetica"/>
          <w:sz w:val="20"/>
          <w:szCs w:val="20"/>
        </w:rPr>
        <w:t>Sa</w:t>
      </w:r>
      <w:r w:rsidR="003E3C5F" w:rsidRPr="00E649F9">
        <w:rPr>
          <w:rFonts w:ascii="Helvetica" w:hAnsi="Helvetica"/>
          <w:sz w:val="20"/>
          <w:szCs w:val="20"/>
        </w:rPr>
        <w:t>ve the supernatant</w:t>
      </w:r>
      <w:r w:rsidR="008112F9" w:rsidRPr="00E649F9">
        <w:rPr>
          <w:rFonts w:ascii="Helvetica" w:hAnsi="Helvetica"/>
          <w:sz w:val="20"/>
          <w:szCs w:val="20"/>
        </w:rPr>
        <w:t xml:space="preserve"> and </w:t>
      </w:r>
      <w:r w:rsidR="003A6DA7" w:rsidRPr="00E649F9">
        <w:rPr>
          <w:rFonts w:ascii="Helvetica" w:hAnsi="Helvetica"/>
          <w:sz w:val="20"/>
          <w:szCs w:val="20"/>
        </w:rPr>
        <w:t>double the subsequent volumes for 3.2X SPRI selection (</w:t>
      </w:r>
      <w:r w:rsidR="00A32CC7" w:rsidRPr="00E649F9">
        <w:rPr>
          <w:rFonts w:ascii="Helvetica" w:hAnsi="Helvetica"/>
          <w:sz w:val="20"/>
          <w:szCs w:val="20"/>
        </w:rPr>
        <w:t xml:space="preserve">Step 12 below). Elution volume does not change </w:t>
      </w:r>
      <w:r w:rsidR="00A32CC7" w:rsidRPr="0023360A">
        <w:rPr>
          <w:rFonts w:ascii="Helvetica" w:hAnsi="Helvetica"/>
          <w:b/>
          <w:bCs/>
          <w:sz w:val="20"/>
          <w:szCs w:val="20"/>
        </w:rPr>
        <w:t>(Step 19 below)</w:t>
      </w:r>
      <w:r w:rsidR="00A32CC7" w:rsidRPr="00E649F9">
        <w:rPr>
          <w:rFonts w:ascii="Helvetica" w:hAnsi="Helvetica"/>
          <w:sz w:val="20"/>
          <w:szCs w:val="20"/>
        </w:rPr>
        <w:t>.</w:t>
      </w:r>
      <w:bookmarkStart w:id="0" w:name="_GoBack"/>
      <w:bookmarkEnd w:id="0"/>
    </w:p>
    <w:p w14:paraId="7B34C2FA" w14:textId="16CC82E2" w:rsidR="006421C2" w:rsidRPr="00E649F9" w:rsidRDefault="006A3D83" w:rsidP="00E649F9">
      <w:pPr>
        <w:pStyle w:val="ListParagraph"/>
        <w:numPr>
          <w:ilvl w:val="0"/>
          <w:numId w:val="13"/>
        </w:numPr>
        <w:spacing w:after="120"/>
        <w:contextualSpacing w:val="0"/>
        <w:jc w:val="both"/>
        <w:rPr>
          <w:sz w:val="20"/>
          <w:szCs w:val="20"/>
        </w:rPr>
      </w:pPr>
      <w:r w:rsidRPr="00E649F9">
        <w:rPr>
          <w:rFonts w:ascii="Helvetica" w:hAnsi="Helvetica"/>
          <w:sz w:val="20"/>
          <w:szCs w:val="20"/>
        </w:rPr>
        <w:t xml:space="preserve">In V3 kit, </w:t>
      </w:r>
      <w:r w:rsidR="00EE3407" w:rsidRPr="00E649F9">
        <w:rPr>
          <w:rFonts w:ascii="Helvetica" w:hAnsi="Helvetica"/>
          <w:sz w:val="20"/>
          <w:szCs w:val="20"/>
        </w:rPr>
        <w:t xml:space="preserve">cDNA </w:t>
      </w:r>
      <w:r w:rsidRPr="00E649F9">
        <w:rPr>
          <w:rFonts w:ascii="Helvetica" w:hAnsi="Helvetica"/>
          <w:sz w:val="20"/>
          <w:szCs w:val="20"/>
        </w:rPr>
        <w:t xml:space="preserve">amplification </w:t>
      </w:r>
      <w:r w:rsidR="00EE3407" w:rsidRPr="00E649F9">
        <w:rPr>
          <w:rFonts w:ascii="Helvetica" w:hAnsi="Helvetica"/>
          <w:sz w:val="20"/>
          <w:szCs w:val="20"/>
        </w:rPr>
        <w:t>PCR is altered from V2. You can add 1 µL additive primer (final volume = 101 µL) or choose to omit MULTI-seq additive primer entirely. We have obtained successful results without the MULTI-seq additive primer in two separate experiments. Enough barcode appears to be generated by the template-switching reaction for successful sample classification.</w:t>
      </w:r>
    </w:p>
    <w:p w14:paraId="70D7C700" w14:textId="4FF5351B" w:rsidR="00D22000" w:rsidRPr="00E649F9" w:rsidRDefault="00D22000" w:rsidP="00E649F9">
      <w:pPr>
        <w:pStyle w:val="ListParagraph"/>
        <w:numPr>
          <w:ilvl w:val="0"/>
          <w:numId w:val="13"/>
        </w:numPr>
        <w:spacing w:after="120"/>
        <w:contextualSpacing w:val="0"/>
        <w:rPr>
          <w:sz w:val="20"/>
          <w:szCs w:val="20"/>
        </w:rPr>
      </w:pPr>
      <w:r w:rsidRPr="00E649F9">
        <w:rPr>
          <w:rFonts w:ascii="Helvetica" w:hAnsi="Helvetica"/>
          <w:sz w:val="20"/>
          <w:szCs w:val="20"/>
        </w:rPr>
        <w:t xml:space="preserve">See Chris McGinnis’s </w:t>
      </w:r>
      <w:hyperlink r:id="rId5" w:history="1">
        <w:r w:rsidRPr="00E649F9">
          <w:rPr>
            <w:rStyle w:val="Hyperlink"/>
            <w:rFonts w:ascii="Helvetica" w:hAnsi="Helvetica"/>
            <w:sz w:val="20"/>
            <w:szCs w:val="20"/>
          </w:rPr>
          <w:t>GitHub page on MULTI-s</w:t>
        </w:r>
        <w:r w:rsidRPr="00E649F9">
          <w:rPr>
            <w:rStyle w:val="Hyperlink"/>
            <w:rFonts w:ascii="Helvetica" w:hAnsi="Helvetica"/>
            <w:sz w:val="20"/>
            <w:szCs w:val="20"/>
          </w:rPr>
          <w:t>e</w:t>
        </w:r>
        <w:r w:rsidRPr="00E649F9">
          <w:rPr>
            <w:rStyle w:val="Hyperlink"/>
            <w:rFonts w:ascii="Helvetica" w:hAnsi="Helvetica"/>
            <w:sz w:val="20"/>
            <w:szCs w:val="20"/>
          </w:rPr>
          <w:t>q</w:t>
        </w:r>
      </w:hyperlink>
      <w:r w:rsidRPr="00E649F9">
        <w:rPr>
          <w:rFonts w:ascii="Helvetica" w:hAnsi="Helvetica"/>
          <w:sz w:val="20"/>
          <w:szCs w:val="20"/>
        </w:rPr>
        <w:t xml:space="preserve"> for analysis protocol and code</w:t>
      </w:r>
      <w:r w:rsidR="00096790">
        <w:rPr>
          <w:rFonts w:ascii="Helvetica" w:hAnsi="Helvetica"/>
          <w:sz w:val="20"/>
          <w:szCs w:val="20"/>
        </w:rPr>
        <w:t xml:space="preserve"> </w:t>
      </w:r>
    </w:p>
    <w:p w14:paraId="5787C67D" w14:textId="77777777" w:rsidR="00FC570A" w:rsidRDefault="00FC570A">
      <w:pPr>
        <w:rPr>
          <w:rFonts w:ascii="Helvetica" w:hAnsi="Helvetica"/>
          <w:b/>
          <w:sz w:val="22"/>
          <w:szCs w:val="22"/>
        </w:rPr>
      </w:pPr>
      <w:r>
        <w:rPr>
          <w:rFonts w:ascii="Helvetica" w:hAnsi="Helvetica"/>
          <w:b/>
          <w:sz w:val="22"/>
          <w:szCs w:val="22"/>
        </w:rPr>
        <w:br w:type="page"/>
      </w:r>
    </w:p>
    <w:p w14:paraId="62BA0394" w14:textId="50D35C46" w:rsidR="00D44DCD" w:rsidRDefault="00D44DCD" w:rsidP="00D44DCD">
      <w:pPr>
        <w:jc w:val="both"/>
        <w:rPr>
          <w:rFonts w:ascii="Helvetica" w:hAnsi="Helvetica"/>
          <w:b/>
          <w:sz w:val="22"/>
          <w:szCs w:val="22"/>
        </w:rPr>
      </w:pPr>
      <w:r>
        <w:rPr>
          <w:rFonts w:ascii="Helvetica" w:hAnsi="Helvetica"/>
          <w:b/>
          <w:sz w:val="22"/>
          <w:szCs w:val="22"/>
        </w:rPr>
        <w:lastRenderedPageBreak/>
        <w:t xml:space="preserve">Design Considerations: </w:t>
      </w:r>
    </w:p>
    <w:p w14:paraId="59E59859" w14:textId="77777777" w:rsidR="00FC570A" w:rsidRDefault="00FC570A" w:rsidP="00D44DCD">
      <w:pPr>
        <w:ind w:left="720" w:hanging="360"/>
        <w:jc w:val="both"/>
        <w:rPr>
          <w:rFonts w:ascii="Helvetica" w:hAnsi="Helvetica"/>
          <w:bCs/>
          <w:i/>
          <w:iCs/>
          <w:sz w:val="22"/>
          <w:szCs w:val="22"/>
        </w:rPr>
      </w:pPr>
    </w:p>
    <w:p w14:paraId="2FD99CD7" w14:textId="33D37C7F" w:rsidR="004E7EDC" w:rsidRPr="004E7EDC" w:rsidRDefault="00D44DCD" w:rsidP="004E7EDC">
      <w:pPr>
        <w:ind w:left="720" w:hanging="360"/>
        <w:rPr>
          <w:rFonts w:ascii="Times New Roman" w:eastAsia="Times New Roman" w:hAnsi="Times New Roman" w:cs="Times New Roman"/>
        </w:rPr>
      </w:pPr>
      <w:r w:rsidRPr="004C11A4">
        <w:rPr>
          <w:rFonts w:ascii="Helvetica" w:hAnsi="Helvetica"/>
          <w:b/>
          <w:i/>
          <w:iCs/>
          <w:sz w:val="22"/>
          <w:szCs w:val="22"/>
        </w:rPr>
        <w:t>Super</w:t>
      </w:r>
      <w:r w:rsidR="00FA1464">
        <w:rPr>
          <w:rFonts w:ascii="Helvetica" w:hAnsi="Helvetica"/>
          <w:b/>
          <w:i/>
          <w:iCs/>
          <w:sz w:val="22"/>
          <w:szCs w:val="22"/>
        </w:rPr>
        <w:t>-</w:t>
      </w:r>
      <w:r w:rsidRPr="004C11A4">
        <w:rPr>
          <w:rFonts w:ascii="Helvetica" w:hAnsi="Helvetica"/>
          <w:b/>
          <w:i/>
          <w:iCs/>
          <w:sz w:val="22"/>
          <w:szCs w:val="22"/>
        </w:rPr>
        <w:t>loading</w:t>
      </w:r>
      <w:r w:rsidRPr="00D44DCD">
        <w:rPr>
          <w:rFonts w:ascii="Helvetica" w:hAnsi="Helvetica"/>
          <w:bCs/>
          <w:sz w:val="22"/>
          <w:szCs w:val="22"/>
        </w:rPr>
        <w:t>: We typically recommend a target capture rate of ~25</w:t>
      </w:r>
      <w:r w:rsidR="00925C15">
        <w:rPr>
          <w:rFonts w:ascii="Helvetica" w:hAnsi="Helvetica"/>
          <w:bCs/>
          <w:sz w:val="22"/>
          <w:szCs w:val="22"/>
        </w:rPr>
        <w:t>,</w:t>
      </w:r>
      <w:r w:rsidRPr="00D44DCD">
        <w:rPr>
          <w:rFonts w:ascii="Helvetica" w:hAnsi="Helvetica"/>
          <w:bCs/>
          <w:sz w:val="22"/>
          <w:szCs w:val="22"/>
        </w:rPr>
        <w:t xml:space="preserve">000 cells. From a </w:t>
      </w:r>
      <w:proofErr w:type="spellStart"/>
      <w:r w:rsidRPr="00D44DCD">
        <w:rPr>
          <w:rFonts w:ascii="Helvetica" w:hAnsi="Helvetica"/>
          <w:bCs/>
          <w:sz w:val="22"/>
          <w:szCs w:val="22"/>
        </w:rPr>
        <w:t>microfludiics</w:t>
      </w:r>
      <w:proofErr w:type="spellEnd"/>
      <w:r w:rsidRPr="00D44DCD">
        <w:rPr>
          <w:rFonts w:ascii="Helvetica" w:hAnsi="Helvetica"/>
          <w:bCs/>
          <w:sz w:val="22"/>
          <w:szCs w:val="22"/>
        </w:rPr>
        <w:t xml:space="preserve"> standpoint you can super</w:t>
      </w:r>
      <w:r w:rsidR="00FA1464">
        <w:rPr>
          <w:rFonts w:ascii="Helvetica" w:hAnsi="Helvetica"/>
          <w:bCs/>
          <w:sz w:val="22"/>
          <w:szCs w:val="22"/>
        </w:rPr>
        <w:t>-</w:t>
      </w:r>
      <w:r w:rsidRPr="00D44DCD">
        <w:rPr>
          <w:rFonts w:ascii="Helvetica" w:hAnsi="Helvetica"/>
          <w:bCs/>
          <w:sz w:val="22"/>
          <w:szCs w:val="22"/>
        </w:rPr>
        <w:t>load as much as you want as long as you don’t clog the chip. Clogging will be sample</w:t>
      </w:r>
      <w:r w:rsidR="00FA1464">
        <w:rPr>
          <w:rFonts w:ascii="Helvetica" w:hAnsi="Helvetica"/>
          <w:bCs/>
          <w:sz w:val="22"/>
          <w:szCs w:val="22"/>
        </w:rPr>
        <w:t>-</w:t>
      </w:r>
      <w:r w:rsidRPr="00D44DCD">
        <w:rPr>
          <w:rFonts w:ascii="Helvetica" w:hAnsi="Helvetica"/>
          <w:bCs/>
          <w:sz w:val="22"/>
          <w:szCs w:val="22"/>
        </w:rPr>
        <w:t>dependent. However, as you increase the cell loading, you increase the number of doublets you will sequence. All of that is wasted sequencing since we discard doublets from analysis. We think ~25</w:t>
      </w:r>
      <w:r w:rsidR="00925C15">
        <w:rPr>
          <w:rFonts w:ascii="Helvetica" w:hAnsi="Helvetica"/>
          <w:bCs/>
          <w:sz w:val="22"/>
          <w:szCs w:val="22"/>
        </w:rPr>
        <w:t>,</w:t>
      </w:r>
      <w:r w:rsidRPr="00D44DCD">
        <w:rPr>
          <w:rFonts w:ascii="Helvetica" w:hAnsi="Helvetica"/>
          <w:bCs/>
          <w:sz w:val="22"/>
          <w:szCs w:val="22"/>
        </w:rPr>
        <w:t xml:space="preserve">000 is a good number to maximize cell throughput without wasting too many </w:t>
      </w:r>
      <w:proofErr w:type="gramStart"/>
      <w:r w:rsidRPr="00D44DCD">
        <w:rPr>
          <w:rFonts w:ascii="Helvetica" w:hAnsi="Helvetica"/>
          <w:bCs/>
          <w:sz w:val="22"/>
          <w:szCs w:val="22"/>
        </w:rPr>
        <w:t>sequencing</w:t>
      </w:r>
      <w:proofErr w:type="gramEnd"/>
      <w:r w:rsidRPr="00D44DCD">
        <w:rPr>
          <w:rFonts w:ascii="Helvetica" w:hAnsi="Helvetica"/>
          <w:bCs/>
          <w:sz w:val="22"/>
          <w:szCs w:val="22"/>
        </w:rPr>
        <w:t xml:space="preserve"> reads on doublets</w:t>
      </w:r>
      <w:r w:rsidR="00C702D6">
        <w:rPr>
          <w:rFonts w:ascii="Helvetica" w:hAnsi="Helvetica"/>
          <w:bCs/>
          <w:sz w:val="22"/>
          <w:szCs w:val="22"/>
        </w:rPr>
        <w:t xml:space="preserve"> based on </w:t>
      </w:r>
      <w:r w:rsidR="004E7EDC">
        <w:rPr>
          <w:rFonts w:ascii="Helvetica" w:hAnsi="Helvetica"/>
          <w:bCs/>
          <w:sz w:val="22"/>
          <w:szCs w:val="22"/>
        </w:rPr>
        <w:t xml:space="preserve">Kang </w:t>
      </w:r>
      <w:r w:rsidR="004E7EDC">
        <w:rPr>
          <w:rFonts w:ascii="Helvetica" w:hAnsi="Helvetica"/>
          <w:bCs/>
          <w:i/>
          <w:iCs/>
          <w:sz w:val="22"/>
          <w:szCs w:val="22"/>
        </w:rPr>
        <w:t xml:space="preserve">et al. Nat. </w:t>
      </w:r>
      <w:proofErr w:type="spellStart"/>
      <w:r w:rsidR="004E7EDC">
        <w:rPr>
          <w:rFonts w:ascii="Helvetica" w:hAnsi="Helvetica"/>
          <w:bCs/>
          <w:i/>
          <w:iCs/>
          <w:sz w:val="22"/>
          <w:szCs w:val="22"/>
        </w:rPr>
        <w:t>Biotechnol</w:t>
      </w:r>
      <w:proofErr w:type="spellEnd"/>
      <w:r w:rsidR="004E7EDC">
        <w:rPr>
          <w:rFonts w:ascii="Helvetica" w:hAnsi="Helvetica"/>
          <w:bCs/>
          <w:i/>
          <w:iCs/>
          <w:sz w:val="22"/>
          <w:szCs w:val="22"/>
        </w:rPr>
        <w:t xml:space="preserve">. </w:t>
      </w:r>
      <w:r w:rsidR="004E7EDC">
        <w:rPr>
          <w:rFonts w:ascii="Helvetica" w:hAnsi="Helvetica"/>
          <w:b/>
          <w:sz w:val="22"/>
          <w:szCs w:val="22"/>
        </w:rPr>
        <w:t>2018</w:t>
      </w:r>
      <w:r w:rsidR="004E7EDC">
        <w:rPr>
          <w:rFonts w:ascii="Helvetica" w:hAnsi="Helvetica"/>
          <w:bCs/>
          <w:sz w:val="22"/>
          <w:szCs w:val="22"/>
        </w:rPr>
        <w:t xml:space="preserve">, 36, 89 </w:t>
      </w:r>
      <w:r w:rsidR="004E7EDC" w:rsidRPr="004E7EDC">
        <w:rPr>
          <w:rFonts w:ascii="Helvetica" w:hAnsi="Helvetica"/>
          <w:bCs/>
          <w:sz w:val="22"/>
          <w:szCs w:val="22"/>
        </w:rPr>
        <w:sym w:font="Wingdings" w:char="F0E0"/>
      </w:r>
      <w:r w:rsidR="004E7EDC">
        <w:rPr>
          <w:rFonts w:ascii="Helvetica" w:hAnsi="Helvetica"/>
          <w:bCs/>
          <w:sz w:val="22"/>
          <w:szCs w:val="22"/>
        </w:rPr>
        <w:t xml:space="preserve"> </w:t>
      </w:r>
      <w:hyperlink r:id="rId6" w:history="1">
        <w:r w:rsidR="004E7EDC" w:rsidRPr="00D502BD">
          <w:rPr>
            <w:rStyle w:val="Hyperlink"/>
            <w:rFonts w:ascii="Palatino" w:eastAsia="Times New Roman" w:hAnsi="Palatino" w:cs="Times New Roman"/>
            <w:spacing w:val="3"/>
            <w:sz w:val="21"/>
            <w:szCs w:val="21"/>
            <w:shd w:val="clear" w:color="auto" w:fill="FFFFFF"/>
          </w:rPr>
          <w:t>https://doi.or</w:t>
        </w:r>
        <w:r w:rsidR="004E7EDC" w:rsidRPr="00D502BD">
          <w:rPr>
            <w:rStyle w:val="Hyperlink"/>
            <w:rFonts w:ascii="Palatino" w:eastAsia="Times New Roman" w:hAnsi="Palatino" w:cs="Times New Roman"/>
            <w:spacing w:val="3"/>
            <w:sz w:val="21"/>
            <w:szCs w:val="21"/>
            <w:shd w:val="clear" w:color="auto" w:fill="FFFFFF"/>
          </w:rPr>
          <w:t>g</w:t>
        </w:r>
        <w:r w:rsidR="004E7EDC" w:rsidRPr="00D502BD">
          <w:rPr>
            <w:rStyle w:val="Hyperlink"/>
            <w:rFonts w:ascii="Palatino" w:eastAsia="Times New Roman" w:hAnsi="Palatino" w:cs="Times New Roman"/>
            <w:spacing w:val="3"/>
            <w:sz w:val="21"/>
            <w:szCs w:val="21"/>
            <w:shd w:val="clear" w:color="auto" w:fill="FFFFFF"/>
          </w:rPr>
          <w:t>/10.1038/nbt.4042</w:t>
        </w:r>
      </w:hyperlink>
    </w:p>
    <w:p w14:paraId="48687F80" w14:textId="64E18D9E" w:rsidR="00C702D6" w:rsidRPr="00C702D6" w:rsidRDefault="00C702D6" w:rsidP="004E7EDC">
      <w:pPr>
        <w:ind w:left="720"/>
        <w:jc w:val="both"/>
        <w:rPr>
          <w:rFonts w:ascii="Helvetica" w:hAnsi="Helvetica"/>
          <w:bCs/>
          <w:sz w:val="22"/>
          <w:szCs w:val="22"/>
        </w:rPr>
      </w:pPr>
      <w:r>
        <w:rPr>
          <w:rFonts w:ascii="Helvetica" w:hAnsi="Helvetica"/>
          <w:bCs/>
          <w:i/>
          <w:iCs/>
          <w:sz w:val="22"/>
          <w:szCs w:val="22"/>
        </w:rPr>
        <w:t>See</w:t>
      </w:r>
      <w:r w:rsidR="004E7EDC">
        <w:rPr>
          <w:rFonts w:ascii="Helvetica" w:hAnsi="Helvetica"/>
          <w:bCs/>
          <w:i/>
          <w:iCs/>
          <w:sz w:val="22"/>
          <w:szCs w:val="22"/>
        </w:rPr>
        <w:t xml:space="preserve"> also</w:t>
      </w:r>
      <w:r>
        <w:rPr>
          <w:rFonts w:ascii="Helvetica" w:hAnsi="Helvetica"/>
          <w:bCs/>
          <w:i/>
          <w:iCs/>
          <w:sz w:val="22"/>
          <w:szCs w:val="22"/>
        </w:rPr>
        <w:t xml:space="preserve"> </w:t>
      </w:r>
      <w:proofErr w:type="spellStart"/>
      <w:r>
        <w:rPr>
          <w:rFonts w:ascii="Helvetica" w:hAnsi="Helvetica"/>
          <w:bCs/>
          <w:i/>
          <w:iCs/>
          <w:sz w:val="22"/>
          <w:szCs w:val="22"/>
        </w:rPr>
        <w:t>Satija</w:t>
      </w:r>
      <w:proofErr w:type="spellEnd"/>
      <w:r>
        <w:rPr>
          <w:rFonts w:ascii="Helvetica" w:hAnsi="Helvetica"/>
          <w:bCs/>
          <w:i/>
          <w:iCs/>
          <w:sz w:val="22"/>
          <w:szCs w:val="22"/>
        </w:rPr>
        <w:t xml:space="preserve"> website</w:t>
      </w:r>
      <w:r>
        <w:rPr>
          <w:rFonts w:ascii="Helvetica" w:hAnsi="Helvetica"/>
          <w:bCs/>
          <w:sz w:val="22"/>
          <w:szCs w:val="22"/>
        </w:rPr>
        <w:t xml:space="preserve"> for calculating cost/cell</w:t>
      </w:r>
      <w:r w:rsidR="004E7EDC">
        <w:rPr>
          <w:rFonts w:ascii="Helvetica" w:hAnsi="Helvetica"/>
          <w:bCs/>
          <w:sz w:val="22"/>
          <w:szCs w:val="22"/>
        </w:rPr>
        <w:t xml:space="preserve"> </w:t>
      </w:r>
      <w:r w:rsidR="004E7EDC" w:rsidRPr="004E7EDC">
        <w:rPr>
          <w:rFonts w:ascii="Helvetica" w:hAnsi="Helvetica"/>
          <w:bCs/>
          <w:sz w:val="22"/>
          <w:szCs w:val="22"/>
        </w:rPr>
        <w:sym w:font="Wingdings" w:char="F0E0"/>
      </w:r>
      <w:r>
        <w:rPr>
          <w:rFonts w:ascii="Helvetica" w:hAnsi="Helvetica"/>
          <w:bCs/>
          <w:sz w:val="22"/>
          <w:szCs w:val="22"/>
        </w:rPr>
        <w:t xml:space="preserve"> </w:t>
      </w:r>
      <w:hyperlink r:id="rId7" w:history="1">
        <w:r w:rsidRPr="00D502BD">
          <w:rPr>
            <w:rStyle w:val="Hyperlink"/>
            <w:rFonts w:ascii="Times New Roman" w:eastAsia="Times New Roman" w:hAnsi="Times New Roman" w:cs="Times New Roman"/>
          </w:rPr>
          <w:t>https://satijalab.org/costpercell</w:t>
        </w:r>
      </w:hyperlink>
    </w:p>
    <w:p w14:paraId="5CC66FA0" w14:textId="77777777" w:rsidR="00FC570A" w:rsidRDefault="00FC570A" w:rsidP="004E7EDC">
      <w:pPr>
        <w:jc w:val="both"/>
        <w:rPr>
          <w:rFonts w:ascii="Helvetica" w:hAnsi="Helvetica"/>
          <w:bCs/>
          <w:sz w:val="22"/>
          <w:szCs w:val="22"/>
        </w:rPr>
      </w:pPr>
    </w:p>
    <w:p w14:paraId="051E1671" w14:textId="4CE2A891" w:rsidR="006D4948" w:rsidRDefault="00FC570A" w:rsidP="004E7EDC">
      <w:pPr>
        <w:ind w:left="720" w:hanging="360"/>
        <w:jc w:val="both"/>
        <w:rPr>
          <w:rFonts w:ascii="Helvetica" w:hAnsi="Helvetica"/>
          <w:bCs/>
          <w:sz w:val="22"/>
          <w:szCs w:val="22"/>
        </w:rPr>
      </w:pPr>
      <w:r w:rsidRPr="004C11A4">
        <w:rPr>
          <w:rFonts w:ascii="Helvetica" w:hAnsi="Helvetica"/>
          <w:b/>
          <w:i/>
          <w:iCs/>
          <w:sz w:val="22"/>
          <w:szCs w:val="22"/>
        </w:rPr>
        <w:t>#Cells per Sample</w:t>
      </w:r>
      <w:r>
        <w:rPr>
          <w:rFonts w:ascii="Helvetica" w:hAnsi="Helvetica"/>
          <w:bCs/>
          <w:sz w:val="22"/>
          <w:szCs w:val="22"/>
        </w:rPr>
        <w:t xml:space="preserve">: </w:t>
      </w:r>
      <w:r w:rsidRPr="00FC570A">
        <w:rPr>
          <w:rFonts w:ascii="Helvetica" w:hAnsi="Helvetica"/>
          <w:bCs/>
          <w:sz w:val="22"/>
          <w:szCs w:val="22"/>
        </w:rPr>
        <w:t>Assuming your cell count is accurate (we count cells AFTER pooling all samples)</w:t>
      </w:r>
      <w:r w:rsidR="00F60D80">
        <w:rPr>
          <w:rFonts w:ascii="Helvetica" w:hAnsi="Helvetica"/>
          <w:bCs/>
          <w:sz w:val="22"/>
          <w:szCs w:val="22"/>
        </w:rPr>
        <w:t>,</w:t>
      </w:r>
      <w:r w:rsidRPr="00FC570A">
        <w:rPr>
          <w:rFonts w:ascii="Helvetica" w:hAnsi="Helvetica"/>
          <w:bCs/>
          <w:sz w:val="22"/>
          <w:szCs w:val="22"/>
        </w:rPr>
        <w:t xml:space="preserve"> </w:t>
      </w:r>
      <w:r w:rsidR="00F60D80">
        <w:rPr>
          <w:rFonts w:ascii="Helvetica" w:hAnsi="Helvetica"/>
          <w:bCs/>
          <w:sz w:val="22"/>
          <w:szCs w:val="22"/>
        </w:rPr>
        <w:t>you</w:t>
      </w:r>
      <w:r w:rsidR="0086653E">
        <w:rPr>
          <w:rFonts w:ascii="Helvetica" w:hAnsi="Helvetica"/>
          <w:bCs/>
          <w:sz w:val="22"/>
          <w:szCs w:val="22"/>
        </w:rPr>
        <w:t>r per sample cell recovery</w:t>
      </w:r>
      <w:r w:rsidR="00F60D80">
        <w:rPr>
          <w:rFonts w:ascii="Helvetica" w:hAnsi="Helvetica"/>
          <w:bCs/>
          <w:sz w:val="22"/>
          <w:szCs w:val="22"/>
        </w:rPr>
        <w:t xml:space="preserve"> </w:t>
      </w:r>
      <w:r w:rsidR="0086653E">
        <w:rPr>
          <w:rFonts w:ascii="Helvetica" w:hAnsi="Helvetica"/>
          <w:bCs/>
          <w:sz w:val="22"/>
          <w:szCs w:val="22"/>
        </w:rPr>
        <w:t xml:space="preserve">will typically fall between </w:t>
      </w:r>
      <w:r w:rsidRPr="00FC570A">
        <w:rPr>
          <w:rFonts w:ascii="Helvetica" w:hAnsi="Helvetica"/>
          <w:bCs/>
          <w:sz w:val="22"/>
          <w:szCs w:val="22"/>
        </w:rPr>
        <w:t>0.5</w:t>
      </w:r>
      <w:r w:rsidR="00F60D80">
        <w:rPr>
          <w:rFonts w:ascii="Helvetica" w:hAnsi="Helvetica"/>
          <w:bCs/>
          <w:sz w:val="22"/>
          <w:szCs w:val="22"/>
        </w:rPr>
        <w:t>X</w:t>
      </w:r>
      <w:r w:rsidRPr="00FC570A">
        <w:rPr>
          <w:rFonts w:ascii="Helvetica" w:hAnsi="Helvetica"/>
          <w:bCs/>
          <w:sz w:val="22"/>
          <w:szCs w:val="22"/>
        </w:rPr>
        <w:t xml:space="preserve"> </w:t>
      </w:r>
      <w:r w:rsidR="00F60D80">
        <w:rPr>
          <w:rFonts w:ascii="Helvetica" w:hAnsi="Helvetica"/>
          <w:bCs/>
          <w:sz w:val="22"/>
          <w:szCs w:val="22"/>
        </w:rPr>
        <w:t>and</w:t>
      </w:r>
      <w:r w:rsidRPr="00FC570A">
        <w:rPr>
          <w:rFonts w:ascii="Helvetica" w:hAnsi="Helvetica"/>
          <w:bCs/>
          <w:sz w:val="22"/>
          <w:szCs w:val="22"/>
        </w:rPr>
        <w:t xml:space="preserve"> 2X</w:t>
      </w:r>
      <w:r w:rsidR="00F60D80">
        <w:rPr>
          <w:rFonts w:ascii="Helvetica" w:hAnsi="Helvetica"/>
          <w:bCs/>
          <w:sz w:val="22"/>
          <w:szCs w:val="22"/>
        </w:rPr>
        <w:t xml:space="preserve"> </w:t>
      </w:r>
      <w:r w:rsidR="0086653E">
        <w:rPr>
          <w:rFonts w:ascii="Helvetica" w:hAnsi="Helvetica"/>
          <w:bCs/>
          <w:sz w:val="22"/>
          <w:szCs w:val="22"/>
        </w:rPr>
        <w:t xml:space="preserve">of </w:t>
      </w:r>
      <w:r w:rsidR="00F60D80">
        <w:rPr>
          <w:rFonts w:ascii="Helvetica" w:hAnsi="Helvetica"/>
          <w:bCs/>
          <w:sz w:val="22"/>
          <w:szCs w:val="22"/>
        </w:rPr>
        <w:t>your target</w:t>
      </w:r>
      <w:r w:rsidRPr="00FC570A">
        <w:rPr>
          <w:rFonts w:ascii="Helvetica" w:hAnsi="Helvetica"/>
          <w:bCs/>
          <w:sz w:val="22"/>
          <w:szCs w:val="22"/>
        </w:rPr>
        <w:t xml:space="preserve">. </w:t>
      </w:r>
      <w:r w:rsidR="00DA71BC">
        <w:rPr>
          <w:rFonts w:ascii="Helvetica" w:hAnsi="Helvetica"/>
          <w:bCs/>
          <w:sz w:val="22"/>
          <w:szCs w:val="22"/>
        </w:rPr>
        <w:t>For example, i</w:t>
      </w:r>
      <w:r w:rsidRPr="00FC570A">
        <w:rPr>
          <w:rFonts w:ascii="Helvetica" w:hAnsi="Helvetica"/>
          <w:bCs/>
          <w:sz w:val="22"/>
          <w:szCs w:val="22"/>
        </w:rPr>
        <w:t xml:space="preserve">f you want to get 500 cells per sample in a 96-sample experiment, you need to aim for 48,000 </w:t>
      </w:r>
      <w:r w:rsidR="001E7F68">
        <w:rPr>
          <w:rFonts w:ascii="Helvetica" w:hAnsi="Helvetica"/>
          <w:bCs/>
          <w:sz w:val="22"/>
          <w:szCs w:val="22"/>
        </w:rPr>
        <w:t xml:space="preserve">total </w:t>
      </w:r>
      <w:r w:rsidRPr="00FC570A">
        <w:rPr>
          <w:rFonts w:ascii="Helvetica" w:hAnsi="Helvetica"/>
          <w:bCs/>
          <w:sz w:val="22"/>
          <w:szCs w:val="22"/>
        </w:rPr>
        <w:t xml:space="preserve">cells. Then you load </w:t>
      </w:r>
      <w:r>
        <w:rPr>
          <w:rFonts w:ascii="Helvetica" w:hAnsi="Helvetica"/>
          <w:bCs/>
          <w:sz w:val="22"/>
          <w:szCs w:val="22"/>
        </w:rPr>
        <w:t xml:space="preserve">two </w:t>
      </w:r>
      <w:r w:rsidRPr="00FC570A">
        <w:rPr>
          <w:rFonts w:ascii="Helvetica" w:hAnsi="Helvetica"/>
          <w:bCs/>
          <w:sz w:val="22"/>
          <w:szCs w:val="22"/>
        </w:rPr>
        <w:t>10</w:t>
      </w:r>
      <w:r w:rsidR="00053289">
        <w:rPr>
          <w:rFonts w:ascii="Helvetica" w:hAnsi="Helvetica"/>
          <w:bCs/>
          <w:sz w:val="22"/>
          <w:szCs w:val="22"/>
        </w:rPr>
        <w:t>x</w:t>
      </w:r>
      <w:r w:rsidRPr="00FC570A">
        <w:rPr>
          <w:rFonts w:ascii="Helvetica" w:hAnsi="Helvetica"/>
          <w:bCs/>
          <w:sz w:val="22"/>
          <w:szCs w:val="22"/>
        </w:rPr>
        <w:t xml:space="preserve"> lanes with a target recovery of 2</w:t>
      </w:r>
      <w:r w:rsidR="00965EB4">
        <w:rPr>
          <w:rFonts w:ascii="Helvetica" w:hAnsi="Helvetica"/>
          <w:bCs/>
          <w:sz w:val="22"/>
          <w:szCs w:val="22"/>
        </w:rPr>
        <w:t>4</w:t>
      </w:r>
      <w:r w:rsidRPr="00FC570A">
        <w:rPr>
          <w:rFonts w:ascii="Helvetica" w:hAnsi="Helvetica"/>
          <w:bCs/>
          <w:sz w:val="22"/>
          <w:szCs w:val="22"/>
        </w:rPr>
        <w:t xml:space="preserve">,000 cells per lane. </w:t>
      </w:r>
      <w:r w:rsidR="00053289">
        <w:rPr>
          <w:rFonts w:ascii="Helvetica" w:hAnsi="Helvetica"/>
          <w:bCs/>
          <w:sz w:val="22"/>
          <w:szCs w:val="22"/>
        </w:rPr>
        <w:t>This should result in</w:t>
      </w:r>
      <w:r w:rsidRPr="00FC570A">
        <w:rPr>
          <w:rFonts w:ascii="Helvetica" w:hAnsi="Helvetica"/>
          <w:bCs/>
          <w:sz w:val="22"/>
          <w:szCs w:val="22"/>
        </w:rPr>
        <w:t xml:space="preserve"> </w:t>
      </w:r>
      <w:r w:rsidR="006D4948">
        <w:rPr>
          <w:rFonts w:ascii="Helvetica" w:hAnsi="Helvetica"/>
          <w:bCs/>
          <w:sz w:val="22"/>
          <w:szCs w:val="22"/>
        </w:rPr>
        <w:t xml:space="preserve">roughly </w:t>
      </w:r>
      <w:r w:rsidRPr="00FC570A">
        <w:rPr>
          <w:rFonts w:ascii="Helvetica" w:hAnsi="Helvetica"/>
          <w:bCs/>
          <w:sz w:val="22"/>
          <w:szCs w:val="22"/>
        </w:rPr>
        <w:t>250-1000 cells</w:t>
      </w:r>
      <w:r w:rsidR="00053289">
        <w:rPr>
          <w:rFonts w:ascii="Helvetica" w:hAnsi="Helvetica"/>
          <w:bCs/>
          <w:sz w:val="22"/>
          <w:szCs w:val="22"/>
        </w:rPr>
        <w:t xml:space="preserve"> recovered per sample</w:t>
      </w:r>
      <w:r w:rsidRPr="00FC570A">
        <w:rPr>
          <w:rFonts w:ascii="Helvetica" w:hAnsi="Helvetica"/>
          <w:bCs/>
          <w:sz w:val="22"/>
          <w:szCs w:val="22"/>
        </w:rPr>
        <w:t xml:space="preserve">. This is assuming you don’t have underlying biological reasons for sample dropouts (e.g. sample with low viability). One way to check for </w:t>
      </w:r>
      <w:r w:rsidR="006D4948">
        <w:rPr>
          <w:rFonts w:ascii="Helvetica" w:hAnsi="Helvetica"/>
          <w:bCs/>
          <w:sz w:val="22"/>
          <w:szCs w:val="22"/>
        </w:rPr>
        <w:t>biological</w:t>
      </w:r>
      <w:r w:rsidR="004C11A4">
        <w:rPr>
          <w:rFonts w:ascii="Helvetica" w:hAnsi="Helvetica"/>
          <w:bCs/>
          <w:sz w:val="22"/>
          <w:szCs w:val="22"/>
        </w:rPr>
        <w:t>l</w:t>
      </w:r>
      <w:r w:rsidR="006D4948">
        <w:rPr>
          <w:rFonts w:ascii="Helvetica" w:hAnsi="Helvetica"/>
          <w:bCs/>
          <w:sz w:val="22"/>
          <w:szCs w:val="22"/>
        </w:rPr>
        <w:t>y variability is to</w:t>
      </w:r>
      <w:r w:rsidRPr="00FC570A">
        <w:rPr>
          <w:rFonts w:ascii="Helvetica" w:hAnsi="Helvetica"/>
          <w:bCs/>
          <w:sz w:val="22"/>
          <w:szCs w:val="22"/>
        </w:rPr>
        <w:t xml:space="preserve"> do a quick scan under the microscope</w:t>
      </w:r>
      <w:r w:rsidR="006D4948">
        <w:rPr>
          <w:rFonts w:ascii="Helvetica" w:hAnsi="Helvetica"/>
          <w:bCs/>
          <w:sz w:val="22"/>
          <w:szCs w:val="22"/>
        </w:rPr>
        <w:t xml:space="preserve"> prior to sample preparation</w:t>
      </w:r>
      <w:r w:rsidRPr="00FC570A">
        <w:rPr>
          <w:rFonts w:ascii="Helvetica" w:hAnsi="Helvetica"/>
          <w:bCs/>
          <w:sz w:val="22"/>
          <w:szCs w:val="22"/>
        </w:rPr>
        <w:t>.</w:t>
      </w:r>
      <w:r w:rsidR="006D4948">
        <w:rPr>
          <w:rFonts w:ascii="Helvetica" w:hAnsi="Helvetica"/>
          <w:bCs/>
          <w:sz w:val="22"/>
          <w:szCs w:val="22"/>
        </w:rPr>
        <w:t xml:space="preserve"> Below is a histogram of cells recovered per sample of a 96-plex experiment that we ran. The target cells per sample is normalized to one.</w:t>
      </w:r>
    </w:p>
    <w:p w14:paraId="14E4B386" w14:textId="15A467F5" w:rsidR="006D4948" w:rsidRDefault="006D4948" w:rsidP="006D4948">
      <w:pPr>
        <w:ind w:left="720" w:hanging="360"/>
        <w:jc w:val="center"/>
        <w:rPr>
          <w:rFonts w:ascii="Helvetica" w:hAnsi="Helvetica"/>
          <w:bCs/>
          <w:i/>
          <w:iCs/>
          <w:sz w:val="22"/>
          <w:szCs w:val="22"/>
        </w:rPr>
      </w:pPr>
      <w:r w:rsidRPr="006D4948">
        <w:rPr>
          <w:rFonts w:ascii="Helvetica" w:hAnsi="Helvetica"/>
          <w:bCs/>
          <w:i/>
          <w:iCs/>
          <w:noProof/>
          <w:sz w:val="22"/>
          <w:szCs w:val="22"/>
        </w:rPr>
        <w:drawing>
          <wp:inline distT="0" distB="0" distL="0" distR="0" wp14:anchorId="276681E0" wp14:editId="22913FAD">
            <wp:extent cx="1384300" cy="138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4300" cy="1384300"/>
                    </a:xfrm>
                    <a:prstGeom prst="rect">
                      <a:avLst/>
                    </a:prstGeom>
                  </pic:spPr>
                </pic:pic>
              </a:graphicData>
            </a:graphic>
          </wp:inline>
        </w:drawing>
      </w:r>
    </w:p>
    <w:p w14:paraId="5F34D9AD" w14:textId="72FCAC40" w:rsidR="004E7EDC" w:rsidRPr="004E7EDC" w:rsidRDefault="004E7EDC" w:rsidP="004E7EDC">
      <w:pPr>
        <w:ind w:left="720" w:hanging="360"/>
        <w:rPr>
          <w:rFonts w:ascii="Helvetica" w:hAnsi="Helvetica"/>
          <w:bCs/>
          <w:sz w:val="22"/>
          <w:szCs w:val="22"/>
        </w:rPr>
      </w:pPr>
      <w:r>
        <w:rPr>
          <w:rFonts w:ascii="Helvetica" w:hAnsi="Helvetica"/>
          <w:b/>
          <w:i/>
          <w:iCs/>
          <w:sz w:val="22"/>
          <w:szCs w:val="22"/>
        </w:rPr>
        <w:t>Choosing #Cells per Sample:</w:t>
      </w:r>
      <w:r>
        <w:rPr>
          <w:rFonts w:ascii="Helvetica" w:hAnsi="Helvetica"/>
          <w:bCs/>
          <w:sz w:val="22"/>
          <w:szCs w:val="22"/>
        </w:rPr>
        <w:t xml:space="preserve"> Be sure to consider the complexity of your sample when deciding on the number of cells per sample to target. Consider how many cells you hope to obtain from the lowest abundance cell type in your sample and calculate from there. For example, if you want an average of 50 cells from a cell type that makes up ~5% of your sample, then you would need to target 1000 cells per sample to obtain 25-100 cells per sample of your rare cell type.</w:t>
      </w:r>
    </w:p>
    <w:p w14:paraId="23BE7C89" w14:textId="77777777" w:rsidR="006D4948" w:rsidRDefault="006D4948" w:rsidP="006D4948">
      <w:pPr>
        <w:ind w:left="720" w:hanging="360"/>
        <w:jc w:val="center"/>
        <w:rPr>
          <w:rFonts w:ascii="Helvetica" w:hAnsi="Helvetica"/>
          <w:bCs/>
          <w:i/>
          <w:iCs/>
          <w:sz w:val="22"/>
          <w:szCs w:val="22"/>
        </w:rPr>
      </w:pPr>
    </w:p>
    <w:p w14:paraId="6134FF81" w14:textId="77777777" w:rsidR="0070687D" w:rsidRDefault="006D4948" w:rsidP="006D4948">
      <w:pPr>
        <w:ind w:left="720" w:hanging="360"/>
        <w:jc w:val="both"/>
        <w:rPr>
          <w:rFonts w:ascii="Helvetica" w:hAnsi="Helvetica"/>
          <w:bCs/>
          <w:sz w:val="22"/>
          <w:szCs w:val="22"/>
        </w:rPr>
      </w:pPr>
      <w:r w:rsidRPr="004C11A4">
        <w:rPr>
          <w:rFonts w:ascii="Helvetica" w:hAnsi="Helvetica"/>
          <w:b/>
          <w:i/>
          <w:iCs/>
          <w:sz w:val="22"/>
          <w:szCs w:val="22"/>
        </w:rPr>
        <w:t>#Cells per LMO labeling reaction</w:t>
      </w:r>
      <w:r>
        <w:rPr>
          <w:rFonts w:ascii="Helvetica" w:hAnsi="Helvetica"/>
          <w:bCs/>
          <w:i/>
          <w:iCs/>
          <w:sz w:val="22"/>
          <w:szCs w:val="22"/>
        </w:rPr>
        <w:t xml:space="preserve">: </w:t>
      </w:r>
      <w:r w:rsidRPr="006D4948">
        <w:rPr>
          <w:rFonts w:ascii="Helvetica" w:hAnsi="Helvetica"/>
          <w:bCs/>
          <w:sz w:val="22"/>
          <w:szCs w:val="22"/>
        </w:rPr>
        <w:t>We optimized the labeling conditions in our protocol for 500k cells per sample. More or less cells can be labeled with the same barcode, it just requires scaling up the amount of LMO used. That said, we get so much label on our samples that some variability in cell numbers in either direction isn’t much of an issue.</w:t>
      </w:r>
      <w:r w:rsidR="00B50B7C">
        <w:rPr>
          <w:rFonts w:ascii="Helvetica" w:hAnsi="Helvetica"/>
          <w:bCs/>
          <w:sz w:val="22"/>
          <w:szCs w:val="22"/>
        </w:rPr>
        <w:t xml:space="preserve"> </w:t>
      </w:r>
    </w:p>
    <w:p w14:paraId="73F8709D" w14:textId="77777777" w:rsidR="0070687D" w:rsidRDefault="0070687D" w:rsidP="006D4948">
      <w:pPr>
        <w:ind w:left="720" w:hanging="360"/>
        <w:jc w:val="both"/>
        <w:rPr>
          <w:rFonts w:ascii="Helvetica" w:hAnsi="Helvetica"/>
          <w:bCs/>
          <w:sz w:val="22"/>
          <w:szCs w:val="22"/>
        </w:rPr>
      </w:pPr>
    </w:p>
    <w:p w14:paraId="173982DD" w14:textId="63F91A5C" w:rsidR="006D4948" w:rsidRDefault="0070687D" w:rsidP="006D4948">
      <w:pPr>
        <w:ind w:left="720" w:hanging="360"/>
        <w:jc w:val="both"/>
        <w:rPr>
          <w:rFonts w:ascii="Helvetica" w:hAnsi="Helvetica"/>
          <w:bCs/>
          <w:sz w:val="22"/>
          <w:szCs w:val="22"/>
        </w:rPr>
      </w:pPr>
      <w:r>
        <w:rPr>
          <w:rFonts w:ascii="Helvetica" w:hAnsi="Helvetica"/>
          <w:b/>
          <w:i/>
          <w:iCs/>
          <w:sz w:val="22"/>
          <w:szCs w:val="22"/>
        </w:rPr>
        <w:t xml:space="preserve">Low cell input </w:t>
      </w:r>
      <w:r w:rsidRPr="0070687D">
        <w:rPr>
          <w:rFonts w:ascii="Helvetica" w:hAnsi="Helvetica"/>
          <w:b/>
          <w:i/>
          <w:iCs/>
          <w:sz w:val="22"/>
          <w:szCs w:val="22"/>
        </w:rPr>
        <w:t>experiments</w:t>
      </w:r>
      <w:r>
        <w:rPr>
          <w:rFonts w:ascii="Helvetica" w:hAnsi="Helvetica"/>
          <w:bCs/>
          <w:i/>
          <w:iCs/>
          <w:sz w:val="22"/>
          <w:szCs w:val="22"/>
        </w:rPr>
        <w:t xml:space="preserve">: </w:t>
      </w:r>
      <w:r w:rsidR="00B50B7C" w:rsidRPr="0070687D">
        <w:rPr>
          <w:rFonts w:ascii="Helvetica" w:hAnsi="Helvetica"/>
          <w:bCs/>
          <w:sz w:val="22"/>
          <w:szCs w:val="22"/>
        </w:rPr>
        <w:t>We</w:t>
      </w:r>
      <w:r w:rsidR="00B50B7C">
        <w:rPr>
          <w:rFonts w:ascii="Helvetica" w:hAnsi="Helvetica"/>
          <w:bCs/>
          <w:sz w:val="22"/>
          <w:szCs w:val="22"/>
        </w:rPr>
        <w:t xml:space="preserve"> have a number of users working on </w:t>
      </w:r>
      <w:r w:rsidR="00826A16">
        <w:rPr>
          <w:rFonts w:ascii="Helvetica" w:hAnsi="Helvetica"/>
          <w:bCs/>
          <w:sz w:val="22"/>
          <w:szCs w:val="22"/>
        </w:rPr>
        <w:t>experiments with</w:t>
      </w:r>
      <w:r w:rsidR="00B50B7C">
        <w:rPr>
          <w:rFonts w:ascii="Helvetica" w:hAnsi="Helvetica"/>
          <w:bCs/>
          <w:sz w:val="22"/>
          <w:szCs w:val="22"/>
        </w:rPr>
        <w:t xml:space="preserve"> low cell input and </w:t>
      </w:r>
      <w:r w:rsidR="00826A16">
        <w:rPr>
          <w:rFonts w:ascii="Helvetica" w:hAnsi="Helvetica"/>
          <w:bCs/>
          <w:sz w:val="22"/>
          <w:szCs w:val="22"/>
        </w:rPr>
        <w:t xml:space="preserve">we </w:t>
      </w:r>
      <w:r w:rsidR="00B50B7C">
        <w:rPr>
          <w:rFonts w:ascii="Helvetica" w:hAnsi="Helvetica"/>
          <w:bCs/>
          <w:sz w:val="22"/>
          <w:szCs w:val="22"/>
        </w:rPr>
        <w:t xml:space="preserve">will update </w:t>
      </w:r>
      <w:r w:rsidR="00826A16">
        <w:rPr>
          <w:rFonts w:ascii="Helvetica" w:hAnsi="Helvetica"/>
          <w:bCs/>
          <w:sz w:val="22"/>
          <w:szCs w:val="22"/>
        </w:rPr>
        <w:t xml:space="preserve">this protocol </w:t>
      </w:r>
      <w:r w:rsidR="00B50B7C">
        <w:rPr>
          <w:rFonts w:ascii="Helvetica" w:hAnsi="Helvetica"/>
          <w:bCs/>
          <w:sz w:val="22"/>
          <w:szCs w:val="22"/>
        </w:rPr>
        <w:t>as we get new information. Our current best advice is to scale down the amount of LMO label, quenching by diluting samples with</w:t>
      </w:r>
      <w:r w:rsidR="00BA506E">
        <w:rPr>
          <w:rFonts w:ascii="Helvetica" w:hAnsi="Helvetica"/>
          <w:bCs/>
          <w:sz w:val="22"/>
          <w:szCs w:val="22"/>
        </w:rPr>
        <w:t xml:space="preserve"> a</w:t>
      </w:r>
      <w:r w:rsidR="00B50B7C">
        <w:rPr>
          <w:rFonts w:ascii="Helvetica" w:hAnsi="Helvetica"/>
          <w:bCs/>
          <w:sz w:val="22"/>
          <w:szCs w:val="22"/>
        </w:rPr>
        <w:t xml:space="preserve"> large volume of 1% BSA in PBS, and pooling samples prior to </w:t>
      </w:r>
      <w:r w:rsidR="00C21983">
        <w:rPr>
          <w:rFonts w:ascii="Helvetica" w:hAnsi="Helvetica"/>
          <w:bCs/>
          <w:sz w:val="22"/>
          <w:szCs w:val="22"/>
        </w:rPr>
        <w:t>centrifugation and washing. This has worked to varying degrees of success and requires further optimization.</w:t>
      </w:r>
    </w:p>
    <w:p w14:paraId="7A09A613" w14:textId="77777777" w:rsidR="006D4948" w:rsidRDefault="006D4948" w:rsidP="006D4948">
      <w:pPr>
        <w:ind w:left="720" w:hanging="360"/>
        <w:jc w:val="both"/>
        <w:rPr>
          <w:rFonts w:ascii="Helvetica" w:hAnsi="Helvetica"/>
          <w:bCs/>
          <w:i/>
          <w:iCs/>
          <w:sz w:val="22"/>
          <w:szCs w:val="22"/>
        </w:rPr>
      </w:pPr>
    </w:p>
    <w:p w14:paraId="2252C442" w14:textId="27A17EE8" w:rsidR="004C11A4" w:rsidRDefault="006D4948" w:rsidP="006D4948">
      <w:pPr>
        <w:ind w:left="720" w:hanging="360"/>
        <w:jc w:val="both"/>
        <w:rPr>
          <w:rFonts w:ascii="Helvetica" w:hAnsi="Helvetica"/>
          <w:bCs/>
          <w:sz w:val="22"/>
          <w:szCs w:val="22"/>
        </w:rPr>
      </w:pPr>
      <w:r w:rsidRPr="004C11A4">
        <w:rPr>
          <w:rFonts w:ascii="Helvetica" w:hAnsi="Helvetica"/>
          <w:b/>
          <w:i/>
          <w:iCs/>
          <w:sz w:val="22"/>
          <w:szCs w:val="22"/>
        </w:rPr>
        <w:t>Doublet detection rate</w:t>
      </w:r>
      <w:r>
        <w:rPr>
          <w:rFonts w:ascii="Helvetica" w:hAnsi="Helvetica"/>
          <w:bCs/>
          <w:i/>
          <w:iCs/>
          <w:sz w:val="22"/>
          <w:szCs w:val="22"/>
        </w:rPr>
        <w:t>:</w:t>
      </w:r>
      <w:r>
        <w:rPr>
          <w:rFonts w:ascii="Helvetica" w:hAnsi="Helvetica"/>
          <w:bCs/>
          <w:sz w:val="22"/>
          <w:szCs w:val="22"/>
        </w:rPr>
        <w:t xml:space="preserve"> Cell doublets are detected by the presence of two sample indices</w:t>
      </w:r>
      <w:r w:rsidR="00E56CD5">
        <w:rPr>
          <w:rFonts w:ascii="Helvetica" w:hAnsi="Helvetica"/>
          <w:bCs/>
          <w:sz w:val="22"/>
          <w:szCs w:val="22"/>
        </w:rPr>
        <w:t xml:space="preserve"> associated with a single cell barcode. The d</w:t>
      </w:r>
      <w:r>
        <w:rPr>
          <w:rFonts w:ascii="Helvetica" w:hAnsi="Helvetica"/>
          <w:bCs/>
          <w:sz w:val="22"/>
          <w:szCs w:val="22"/>
        </w:rPr>
        <w:t xml:space="preserve">oublet detection is directly proportional to the number of samples run. For example, </w:t>
      </w:r>
      <w:r w:rsidR="004C11A4">
        <w:rPr>
          <w:rFonts w:ascii="Helvetica" w:hAnsi="Helvetica"/>
          <w:bCs/>
          <w:sz w:val="22"/>
          <w:szCs w:val="22"/>
        </w:rPr>
        <w:t xml:space="preserve">doublets in an experiment with </w:t>
      </w:r>
      <w:r>
        <w:rPr>
          <w:rFonts w:ascii="Helvetica" w:hAnsi="Helvetica"/>
          <w:bCs/>
          <w:sz w:val="22"/>
          <w:szCs w:val="22"/>
        </w:rPr>
        <w:t xml:space="preserve">12 sample barcodes </w:t>
      </w:r>
      <w:r w:rsidR="004C11A4">
        <w:rPr>
          <w:rFonts w:ascii="Helvetica" w:hAnsi="Helvetica"/>
          <w:bCs/>
          <w:sz w:val="22"/>
          <w:szCs w:val="22"/>
        </w:rPr>
        <w:t>have a 1 in 12 chance of having the same sample barcode. Therefore, the theoretical max detection rate is 11 in 12 or 91.7</w:t>
      </w:r>
      <w:r w:rsidR="006D7C14">
        <w:rPr>
          <w:rFonts w:ascii="Helvetica" w:hAnsi="Helvetica"/>
          <w:bCs/>
          <w:sz w:val="22"/>
          <w:szCs w:val="22"/>
        </w:rPr>
        <w:t>%</w:t>
      </w:r>
      <w:r w:rsidR="004C11A4">
        <w:rPr>
          <w:rFonts w:ascii="Helvetica" w:hAnsi="Helvetica"/>
          <w:bCs/>
          <w:sz w:val="22"/>
          <w:szCs w:val="22"/>
        </w:rPr>
        <w:t>. In an experiment we performed using 12 barcodes we successfully identified 85</w:t>
      </w:r>
      <w:r w:rsidR="006D7C14">
        <w:rPr>
          <w:rFonts w:ascii="Helvetica" w:hAnsi="Helvetica"/>
          <w:bCs/>
          <w:sz w:val="22"/>
          <w:szCs w:val="22"/>
        </w:rPr>
        <w:t>%</w:t>
      </w:r>
      <w:r w:rsidR="004C11A4">
        <w:rPr>
          <w:rFonts w:ascii="Helvetica" w:hAnsi="Helvetica"/>
          <w:bCs/>
          <w:sz w:val="22"/>
          <w:szCs w:val="22"/>
        </w:rPr>
        <w:t xml:space="preserve"> of expected human-mouse doublets.</w:t>
      </w:r>
    </w:p>
    <w:p w14:paraId="17500899" w14:textId="77777777" w:rsidR="004C11A4" w:rsidRDefault="004C11A4" w:rsidP="006D4948">
      <w:pPr>
        <w:ind w:left="720" w:hanging="360"/>
        <w:jc w:val="both"/>
        <w:rPr>
          <w:rFonts w:ascii="Helvetica" w:hAnsi="Helvetica"/>
          <w:bCs/>
          <w:i/>
          <w:iCs/>
          <w:sz w:val="22"/>
          <w:szCs w:val="22"/>
        </w:rPr>
      </w:pPr>
    </w:p>
    <w:p w14:paraId="3118A367" w14:textId="5C3FD15F" w:rsidR="00EE3407" w:rsidRPr="00FC570A" w:rsidRDefault="00EE3407" w:rsidP="006D4948">
      <w:pPr>
        <w:ind w:left="720" w:hanging="360"/>
        <w:jc w:val="both"/>
        <w:rPr>
          <w:rFonts w:ascii="Helvetica" w:hAnsi="Helvetica"/>
          <w:bCs/>
          <w:i/>
          <w:iCs/>
          <w:sz w:val="22"/>
          <w:szCs w:val="22"/>
        </w:rPr>
      </w:pPr>
      <w:r w:rsidRPr="00FC570A">
        <w:rPr>
          <w:rFonts w:ascii="Helvetica" w:hAnsi="Helvetica"/>
          <w:bCs/>
          <w:i/>
          <w:iCs/>
          <w:sz w:val="22"/>
          <w:szCs w:val="22"/>
        </w:rPr>
        <w:br w:type="page"/>
      </w:r>
    </w:p>
    <w:p w14:paraId="6405BD58" w14:textId="74E5DB3D" w:rsidR="00E15EBB" w:rsidRDefault="00AD5C05" w:rsidP="000C04F3">
      <w:pPr>
        <w:jc w:val="both"/>
        <w:rPr>
          <w:rFonts w:ascii="Helvetica" w:hAnsi="Helvetica"/>
          <w:b/>
          <w:sz w:val="22"/>
          <w:szCs w:val="22"/>
        </w:rPr>
      </w:pPr>
      <w:r>
        <w:rPr>
          <w:rFonts w:ascii="Helvetica" w:hAnsi="Helvetica"/>
          <w:b/>
          <w:sz w:val="22"/>
          <w:szCs w:val="22"/>
        </w:rPr>
        <w:lastRenderedPageBreak/>
        <w:t xml:space="preserve">Additional </w:t>
      </w:r>
      <w:r w:rsidR="00882FC9">
        <w:rPr>
          <w:rFonts w:ascii="Helvetica" w:hAnsi="Helvetica"/>
          <w:b/>
          <w:sz w:val="22"/>
          <w:szCs w:val="22"/>
        </w:rPr>
        <w:t>Equipment and Reagents Needed</w:t>
      </w:r>
      <w:r>
        <w:rPr>
          <w:rFonts w:ascii="Helvetica" w:hAnsi="Helvetica"/>
          <w:b/>
          <w:sz w:val="22"/>
          <w:szCs w:val="22"/>
        </w:rPr>
        <w:t>:</w:t>
      </w:r>
    </w:p>
    <w:p w14:paraId="56C24F8A" w14:textId="00B25D79" w:rsidR="00AD5C05" w:rsidRDefault="00AD5C05" w:rsidP="000C04F3">
      <w:pPr>
        <w:pStyle w:val="ListParagraph"/>
        <w:numPr>
          <w:ilvl w:val="0"/>
          <w:numId w:val="15"/>
        </w:numPr>
        <w:jc w:val="both"/>
        <w:rPr>
          <w:rFonts w:ascii="Helvetica" w:hAnsi="Helvetica"/>
          <w:sz w:val="22"/>
          <w:szCs w:val="22"/>
        </w:rPr>
      </w:pPr>
      <w:r>
        <w:rPr>
          <w:rFonts w:ascii="Helvetica" w:hAnsi="Helvetica"/>
          <w:sz w:val="22"/>
          <w:szCs w:val="22"/>
        </w:rPr>
        <w:t>50 µM Anchor and Co-Anchor</w:t>
      </w:r>
      <w:r w:rsidR="00D44DCD">
        <w:rPr>
          <w:rFonts w:ascii="Helvetica" w:hAnsi="Helvetica"/>
          <w:sz w:val="22"/>
          <w:szCs w:val="22"/>
        </w:rPr>
        <w:t xml:space="preserve"> (provided by Gartner Lab)</w:t>
      </w:r>
    </w:p>
    <w:p w14:paraId="321891D2" w14:textId="7C651C3A" w:rsidR="00D01548" w:rsidRPr="00D01548" w:rsidRDefault="002C134D" w:rsidP="00D01548">
      <w:pPr>
        <w:pStyle w:val="ListParagraph"/>
        <w:numPr>
          <w:ilvl w:val="0"/>
          <w:numId w:val="15"/>
        </w:numPr>
        <w:jc w:val="both"/>
        <w:rPr>
          <w:rFonts w:ascii="Helvetica" w:hAnsi="Helvetica"/>
          <w:sz w:val="22"/>
          <w:szCs w:val="22"/>
        </w:rPr>
      </w:pPr>
      <w:r>
        <w:rPr>
          <w:rFonts w:ascii="Helvetica" w:hAnsi="Helvetica"/>
          <w:sz w:val="22"/>
          <w:szCs w:val="22"/>
        </w:rPr>
        <w:t>10</w:t>
      </w:r>
      <w:r w:rsidR="00AD5C05">
        <w:rPr>
          <w:rFonts w:ascii="Helvetica" w:hAnsi="Helvetica"/>
          <w:sz w:val="22"/>
          <w:szCs w:val="22"/>
        </w:rPr>
        <w:t xml:space="preserve"> µM Barcodes</w:t>
      </w:r>
    </w:p>
    <w:p w14:paraId="6A5ACEF4" w14:textId="5FCDEF8C" w:rsidR="00AD5C05" w:rsidRDefault="00AD5C05" w:rsidP="000C04F3">
      <w:pPr>
        <w:pStyle w:val="ListParagraph"/>
        <w:numPr>
          <w:ilvl w:val="0"/>
          <w:numId w:val="15"/>
        </w:numPr>
        <w:jc w:val="both"/>
        <w:rPr>
          <w:rFonts w:ascii="Helvetica" w:hAnsi="Helvetica"/>
          <w:sz w:val="22"/>
          <w:szCs w:val="22"/>
        </w:rPr>
      </w:pPr>
      <w:r>
        <w:rPr>
          <w:rFonts w:ascii="Helvetica" w:hAnsi="Helvetica"/>
          <w:sz w:val="22"/>
          <w:szCs w:val="22"/>
        </w:rPr>
        <w:t>10 µM MULTI-seq additive primer</w:t>
      </w:r>
    </w:p>
    <w:p w14:paraId="7A6BC60B" w14:textId="5C7F0EE5" w:rsidR="00AD5C05" w:rsidRDefault="00AD5C05" w:rsidP="000C04F3">
      <w:pPr>
        <w:pStyle w:val="ListParagraph"/>
        <w:numPr>
          <w:ilvl w:val="0"/>
          <w:numId w:val="15"/>
        </w:numPr>
        <w:jc w:val="both"/>
        <w:rPr>
          <w:rFonts w:ascii="Helvetica" w:hAnsi="Helvetica"/>
          <w:sz w:val="22"/>
          <w:szCs w:val="22"/>
        </w:rPr>
      </w:pPr>
      <w:r>
        <w:rPr>
          <w:rFonts w:ascii="Helvetica" w:hAnsi="Helvetica"/>
          <w:sz w:val="22"/>
          <w:szCs w:val="22"/>
        </w:rPr>
        <w:t>10 µM Universal I5 primer</w:t>
      </w:r>
    </w:p>
    <w:p w14:paraId="116B472D" w14:textId="14075262" w:rsidR="00AD5C05" w:rsidRDefault="00AD5C05" w:rsidP="000C04F3">
      <w:pPr>
        <w:pStyle w:val="ListParagraph"/>
        <w:numPr>
          <w:ilvl w:val="0"/>
          <w:numId w:val="15"/>
        </w:numPr>
        <w:jc w:val="both"/>
        <w:rPr>
          <w:rFonts w:ascii="Helvetica" w:hAnsi="Helvetica"/>
          <w:sz w:val="22"/>
          <w:szCs w:val="22"/>
        </w:rPr>
      </w:pPr>
      <w:r>
        <w:rPr>
          <w:rFonts w:ascii="Helvetica" w:hAnsi="Helvetica"/>
          <w:sz w:val="22"/>
          <w:szCs w:val="22"/>
        </w:rPr>
        <w:t xml:space="preserve">10 µM </w:t>
      </w:r>
      <w:proofErr w:type="spellStart"/>
      <w:r>
        <w:rPr>
          <w:rFonts w:ascii="Helvetica" w:hAnsi="Helvetica"/>
          <w:sz w:val="22"/>
          <w:szCs w:val="22"/>
        </w:rPr>
        <w:t>TruSeq</w:t>
      </w:r>
      <w:proofErr w:type="spellEnd"/>
      <w:r>
        <w:rPr>
          <w:rFonts w:ascii="Helvetica" w:hAnsi="Helvetica"/>
          <w:sz w:val="22"/>
          <w:szCs w:val="22"/>
        </w:rPr>
        <w:t xml:space="preserve"> RPI primers</w:t>
      </w:r>
    </w:p>
    <w:p w14:paraId="43DB26CC" w14:textId="7EB69063" w:rsidR="009A4AC2" w:rsidRDefault="00AD5C05" w:rsidP="000C04F3">
      <w:pPr>
        <w:pStyle w:val="ListParagraph"/>
        <w:numPr>
          <w:ilvl w:val="0"/>
          <w:numId w:val="15"/>
        </w:numPr>
        <w:jc w:val="both"/>
        <w:rPr>
          <w:rFonts w:ascii="Helvetica" w:hAnsi="Helvetica"/>
          <w:sz w:val="22"/>
          <w:szCs w:val="22"/>
        </w:rPr>
      </w:pPr>
      <w:r>
        <w:rPr>
          <w:rFonts w:ascii="Helvetica" w:hAnsi="Helvetica"/>
          <w:sz w:val="22"/>
          <w:szCs w:val="22"/>
        </w:rPr>
        <w:t>Magnetic rack capable of handling 1.5-mL microcentrifuge tubes</w:t>
      </w:r>
    </w:p>
    <w:p w14:paraId="64883698" w14:textId="5ADB094B" w:rsidR="004D7A83" w:rsidRDefault="004D7A83" w:rsidP="000C04F3">
      <w:pPr>
        <w:pStyle w:val="ListParagraph"/>
        <w:numPr>
          <w:ilvl w:val="0"/>
          <w:numId w:val="15"/>
        </w:numPr>
        <w:jc w:val="both"/>
        <w:rPr>
          <w:rFonts w:ascii="Helvetica" w:hAnsi="Helvetica"/>
          <w:sz w:val="22"/>
          <w:szCs w:val="22"/>
        </w:rPr>
      </w:pPr>
      <w:r>
        <w:rPr>
          <w:rFonts w:ascii="Helvetica" w:hAnsi="Helvetica"/>
          <w:sz w:val="22"/>
          <w:szCs w:val="22"/>
        </w:rPr>
        <w:t>100% Isopropanol</w:t>
      </w:r>
    </w:p>
    <w:p w14:paraId="200072A4" w14:textId="7BED41D4" w:rsidR="00886C22" w:rsidRDefault="00886C22" w:rsidP="000C04F3">
      <w:pPr>
        <w:pStyle w:val="ListParagraph"/>
        <w:numPr>
          <w:ilvl w:val="0"/>
          <w:numId w:val="15"/>
        </w:numPr>
        <w:jc w:val="both"/>
        <w:rPr>
          <w:rFonts w:ascii="Helvetica" w:hAnsi="Helvetica"/>
          <w:sz w:val="22"/>
          <w:szCs w:val="22"/>
        </w:rPr>
      </w:pPr>
      <w:r>
        <w:rPr>
          <w:rFonts w:ascii="Helvetica" w:hAnsi="Helvetica"/>
          <w:sz w:val="22"/>
          <w:szCs w:val="22"/>
        </w:rPr>
        <w:t>K</w:t>
      </w:r>
      <w:r w:rsidR="00016B6C">
        <w:rPr>
          <w:rFonts w:ascii="Helvetica" w:hAnsi="Helvetica"/>
          <w:sz w:val="22"/>
          <w:szCs w:val="22"/>
        </w:rPr>
        <w:t xml:space="preserve">apa HiFi </w:t>
      </w:r>
      <w:proofErr w:type="spellStart"/>
      <w:r w:rsidR="00016B6C">
        <w:rPr>
          <w:rFonts w:ascii="Helvetica" w:hAnsi="Helvetica"/>
          <w:sz w:val="22"/>
          <w:szCs w:val="22"/>
        </w:rPr>
        <w:t>HotStart</w:t>
      </w:r>
      <w:proofErr w:type="spellEnd"/>
      <w:r w:rsidR="00016B6C">
        <w:rPr>
          <w:rFonts w:ascii="Helvetica" w:hAnsi="Helvetica"/>
          <w:sz w:val="22"/>
          <w:szCs w:val="22"/>
        </w:rPr>
        <w:t xml:space="preserve"> </w:t>
      </w:r>
      <w:proofErr w:type="spellStart"/>
      <w:r w:rsidR="00016B6C">
        <w:rPr>
          <w:rFonts w:ascii="Helvetica" w:hAnsi="Helvetica"/>
          <w:sz w:val="22"/>
          <w:szCs w:val="22"/>
        </w:rPr>
        <w:t>ReadyMix</w:t>
      </w:r>
      <w:proofErr w:type="spellEnd"/>
      <w:r w:rsidR="00016B6C">
        <w:rPr>
          <w:rFonts w:ascii="Helvetica" w:hAnsi="Helvetica"/>
          <w:sz w:val="22"/>
          <w:szCs w:val="22"/>
        </w:rPr>
        <w:t xml:space="preserve"> (2X) (Fisher Scientific Cat# </w:t>
      </w:r>
      <w:r w:rsidR="00016B6C" w:rsidRPr="00016B6C">
        <w:rPr>
          <w:rFonts w:ascii="Helvetica" w:hAnsi="Helvetica"/>
          <w:sz w:val="22"/>
          <w:szCs w:val="22"/>
        </w:rPr>
        <w:t>NC0295239</w:t>
      </w:r>
      <w:r w:rsidR="00016B6C">
        <w:rPr>
          <w:rFonts w:ascii="Helvetica" w:hAnsi="Helvetica"/>
          <w:sz w:val="22"/>
          <w:szCs w:val="22"/>
        </w:rPr>
        <w:t>)</w:t>
      </w:r>
    </w:p>
    <w:p w14:paraId="2A64DCAD" w14:textId="77777777" w:rsidR="00BE2A07" w:rsidRPr="00BE2A07" w:rsidRDefault="00BE2A07" w:rsidP="00BE2A07">
      <w:pPr>
        <w:jc w:val="both"/>
        <w:rPr>
          <w:rFonts w:ascii="Helvetica" w:hAnsi="Helvetica"/>
          <w:sz w:val="22"/>
          <w:szCs w:val="22"/>
        </w:rPr>
      </w:pPr>
    </w:p>
    <w:p w14:paraId="1C45B198" w14:textId="57D1F288" w:rsidR="009A4AC2" w:rsidRPr="00D210A0" w:rsidRDefault="009A4AC2" w:rsidP="000C04F3">
      <w:pPr>
        <w:jc w:val="both"/>
        <w:rPr>
          <w:rFonts w:ascii="Helvetica" w:hAnsi="Helvetica"/>
          <w:sz w:val="20"/>
          <w:szCs w:val="20"/>
        </w:rPr>
      </w:pPr>
      <w:r w:rsidRPr="00D210A0">
        <w:rPr>
          <w:rFonts w:ascii="Helvetica" w:hAnsi="Helvetica"/>
          <w:sz w:val="22"/>
          <w:szCs w:val="22"/>
        </w:rPr>
        <w:t>Anchor LMO:</w:t>
      </w:r>
      <w:r>
        <w:rPr>
          <w:rFonts w:ascii="Helvetica" w:hAnsi="Helvetica"/>
        </w:rPr>
        <w:tab/>
      </w:r>
      <w:r>
        <w:rPr>
          <w:rFonts w:ascii="Helvetica" w:hAnsi="Helvetica"/>
        </w:rPr>
        <w:tab/>
      </w:r>
      <w:r w:rsidRPr="00D210A0">
        <w:rPr>
          <w:rFonts w:ascii="Courier" w:hAnsi="Courier"/>
          <w:sz w:val="20"/>
          <w:szCs w:val="20"/>
        </w:rPr>
        <w:t>5’-</w:t>
      </w:r>
      <w:r w:rsidR="00BE2A07" w:rsidRPr="00BE2A07">
        <w:rPr>
          <w:rFonts w:ascii="Courier" w:hAnsi="Courier"/>
          <w:sz w:val="20"/>
          <w:szCs w:val="20"/>
        </w:rPr>
        <w:t>TGGAATTCTCGGGTGCCAAGGgtaacgatccagctgtcact</w:t>
      </w:r>
      <w:r w:rsidR="00BE2A07" w:rsidRPr="00D210A0">
        <w:rPr>
          <w:rFonts w:ascii="Courier" w:hAnsi="Courier"/>
          <w:sz w:val="20"/>
          <w:szCs w:val="20"/>
        </w:rPr>
        <w:t>-</w:t>
      </w:r>
      <w:r w:rsidR="00B8348B" w:rsidRPr="00D210A0">
        <w:rPr>
          <w:rFonts w:ascii="Courier" w:hAnsi="Courier"/>
          <w:sz w:val="20"/>
          <w:szCs w:val="20"/>
        </w:rPr>
        <w:t>{L</w:t>
      </w:r>
      <w:r w:rsidR="00B8348B">
        <w:rPr>
          <w:rFonts w:ascii="Courier" w:hAnsi="Courier"/>
          <w:sz w:val="20"/>
          <w:szCs w:val="20"/>
        </w:rPr>
        <w:t>ipid</w:t>
      </w:r>
      <w:r w:rsidR="00B8348B" w:rsidRPr="00D210A0">
        <w:rPr>
          <w:rFonts w:ascii="Courier" w:hAnsi="Courier"/>
          <w:sz w:val="20"/>
          <w:szCs w:val="20"/>
        </w:rPr>
        <w:t>}-</w:t>
      </w:r>
      <w:r w:rsidRPr="00D210A0">
        <w:rPr>
          <w:rFonts w:ascii="Courier" w:hAnsi="Courier"/>
          <w:sz w:val="20"/>
          <w:szCs w:val="20"/>
        </w:rPr>
        <w:t>3’</w:t>
      </w:r>
    </w:p>
    <w:p w14:paraId="38BAD256" w14:textId="59DC1058" w:rsidR="009A4AC2" w:rsidRPr="00D210A0" w:rsidRDefault="009A4AC2" w:rsidP="000C04F3">
      <w:pPr>
        <w:jc w:val="both"/>
        <w:rPr>
          <w:rFonts w:ascii="Courier" w:hAnsi="Courier"/>
          <w:sz w:val="20"/>
          <w:szCs w:val="20"/>
        </w:rPr>
      </w:pPr>
      <w:r w:rsidRPr="00D210A0">
        <w:rPr>
          <w:rFonts w:ascii="Helvetica" w:hAnsi="Helvetica"/>
          <w:sz w:val="22"/>
          <w:szCs w:val="22"/>
        </w:rPr>
        <w:t>Co-Anchor LMO:</w:t>
      </w:r>
      <w:r>
        <w:rPr>
          <w:rFonts w:ascii="Helvetica" w:hAnsi="Helvetica"/>
        </w:rPr>
        <w:tab/>
      </w:r>
      <w:r w:rsidRPr="00D210A0">
        <w:rPr>
          <w:rFonts w:ascii="Courier" w:hAnsi="Courier"/>
          <w:sz w:val="20"/>
          <w:szCs w:val="20"/>
        </w:rPr>
        <w:t>5’</w:t>
      </w:r>
      <w:r w:rsidR="00BE2A07" w:rsidRPr="00D210A0">
        <w:rPr>
          <w:rFonts w:ascii="Courier" w:hAnsi="Courier"/>
          <w:sz w:val="20"/>
          <w:szCs w:val="20"/>
        </w:rPr>
        <w:t>-</w:t>
      </w:r>
      <w:r w:rsidR="00B8348B" w:rsidRPr="00B8348B">
        <w:rPr>
          <w:rFonts w:ascii="Courier" w:hAnsi="Courier"/>
          <w:sz w:val="20"/>
          <w:szCs w:val="20"/>
        </w:rPr>
        <w:t>{Lipid}-</w:t>
      </w:r>
      <w:r w:rsidRPr="00D210A0">
        <w:rPr>
          <w:rFonts w:ascii="Courier" w:hAnsi="Courier"/>
          <w:sz w:val="20"/>
          <w:szCs w:val="20"/>
        </w:rPr>
        <w:t>AGTGACAGCTGGATCGTTAC-3‘</w:t>
      </w:r>
      <w:r w:rsidR="00B8348B">
        <w:rPr>
          <w:rFonts w:ascii="Courier" w:hAnsi="Courier"/>
          <w:sz w:val="20"/>
          <w:szCs w:val="20"/>
        </w:rPr>
        <w:t xml:space="preserve"> </w:t>
      </w:r>
    </w:p>
    <w:p w14:paraId="7223F6F8" w14:textId="77777777" w:rsidR="009A4AC2" w:rsidRDefault="009A4AC2" w:rsidP="000C04F3">
      <w:pPr>
        <w:jc w:val="both"/>
        <w:rPr>
          <w:rFonts w:ascii="Helvetica" w:hAnsi="Helvetica"/>
        </w:rPr>
      </w:pPr>
      <w:r w:rsidRPr="00D210A0">
        <w:rPr>
          <w:rFonts w:ascii="Helvetica" w:hAnsi="Helvetica"/>
          <w:sz w:val="22"/>
          <w:szCs w:val="22"/>
        </w:rPr>
        <w:t>Barcode Oligo:</w:t>
      </w:r>
      <w:r>
        <w:rPr>
          <w:rFonts w:ascii="Helvetica" w:hAnsi="Helvetica"/>
        </w:rPr>
        <w:tab/>
      </w:r>
      <w:r w:rsidRPr="00D210A0">
        <w:rPr>
          <w:rFonts w:ascii="Courier" w:hAnsi="Courier"/>
          <w:sz w:val="20"/>
          <w:szCs w:val="20"/>
        </w:rPr>
        <w:t>5’-CCTTGGCACCCGAGAATTCCA</w:t>
      </w:r>
      <w:r w:rsidRPr="00D210A0">
        <w:rPr>
          <w:rFonts w:ascii="Courier" w:hAnsi="Courier"/>
          <w:b/>
          <w:sz w:val="20"/>
          <w:szCs w:val="20"/>
        </w:rPr>
        <w:t>NNNNNNNN</w:t>
      </w:r>
      <w:r w:rsidRPr="00D210A0">
        <w:rPr>
          <w:rFonts w:ascii="Courier" w:hAnsi="Courier"/>
          <w:sz w:val="20"/>
          <w:szCs w:val="20"/>
        </w:rPr>
        <w:t>A</w:t>
      </w:r>
      <w:r w:rsidRPr="00D210A0">
        <w:rPr>
          <w:rFonts w:ascii="Courier" w:hAnsi="Courier"/>
          <w:sz w:val="20"/>
          <w:szCs w:val="20"/>
          <w:vertAlign w:val="subscript"/>
        </w:rPr>
        <w:t>30</w:t>
      </w:r>
      <w:r w:rsidRPr="00D210A0">
        <w:rPr>
          <w:rFonts w:ascii="Courier" w:hAnsi="Courier"/>
          <w:sz w:val="20"/>
          <w:szCs w:val="20"/>
        </w:rPr>
        <w:t>-3’</w:t>
      </w:r>
    </w:p>
    <w:p w14:paraId="68C67E1B" w14:textId="77777777" w:rsidR="009A4AC2" w:rsidRPr="005743B3" w:rsidRDefault="009A4AC2" w:rsidP="000C04F3">
      <w:pPr>
        <w:jc w:val="both"/>
        <w:outlineLvl w:val="0"/>
        <w:rPr>
          <w:rFonts w:ascii="Helvetica" w:hAnsi="Helvetica"/>
          <w:sz w:val="20"/>
          <w:szCs w:val="20"/>
        </w:rPr>
      </w:pPr>
      <w:r w:rsidRPr="00D210A0">
        <w:rPr>
          <w:rFonts w:ascii="Helvetica" w:hAnsi="Helvetica"/>
          <w:sz w:val="22"/>
          <w:szCs w:val="22"/>
        </w:rPr>
        <w:t>MULTI-seq Primer</w:t>
      </w:r>
      <w:r>
        <w:rPr>
          <w:rFonts w:ascii="Helvetica" w:hAnsi="Helvetica"/>
          <w:sz w:val="22"/>
          <w:szCs w:val="22"/>
        </w:rPr>
        <w:t xml:space="preserve">: </w:t>
      </w:r>
      <w:r>
        <w:rPr>
          <w:rFonts w:ascii="Helvetica" w:hAnsi="Helvetica"/>
          <w:sz w:val="22"/>
          <w:szCs w:val="22"/>
        </w:rPr>
        <w:tab/>
      </w:r>
      <w:r w:rsidRPr="00D210A0">
        <w:rPr>
          <w:rFonts w:ascii="Courier" w:hAnsi="Courier"/>
          <w:sz w:val="20"/>
          <w:szCs w:val="20"/>
        </w:rPr>
        <w:t>5’-CTTGGCACCCGAGAATTCC-3’</w:t>
      </w:r>
    </w:p>
    <w:p w14:paraId="21E0AEF2" w14:textId="77777777" w:rsidR="009A4AC2" w:rsidRDefault="009A4AC2" w:rsidP="000C04F3">
      <w:pPr>
        <w:jc w:val="both"/>
        <w:rPr>
          <w:rFonts w:ascii="Helvetica" w:hAnsi="Helvetica"/>
        </w:rPr>
      </w:pPr>
      <w:proofErr w:type="spellStart"/>
      <w:r w:rsidRPr="00D210A0">
        <w:rPr>
          <w:rFonts w:ascii="Helvetica" w:hAnsi="Helvetica"/>
          <w:sz w:val="22"/>
          <w:szCs w:val="22"/>
        </w:rPr>
        <w:t>TruSeq</w:t>
      </w:r>
      <w:proofErr w:type="spellEnd"/>
      <w:r w:rsidRPr="00D210A0">
        <w:rPr>
          <w:rFonts w:ascii="Helvetica" w:hAnsi="Helvetica"/>
          <w:sz w:val="22"/>
          <w:szCs w:val="22"/>
        </w:rPr>
        <w:t xml:space="preserve"> RPIX:</w:t>
      </w:r>
      <w:r>
        <w:rPr>
          <w:rFonts w:ascii="Helvetica" w:hAnsi="Helvetica"/>
        </w:rPr>
        <w:tab/>
      </w:r>
      <w:r>
        <w:rPr>
          <w:rFonts w:ascii="Helvetica" w:hAnsi="Helvetica"/>
        </w:rPr>
        <w:tab/>
      </w:r>
      <w:r>
        <w:rPr>
          <w:rFonts w:ascii="Courier" w:hAnsi="Courier"/>
          <w:sz w:val="20"/>
          <w:szCs w:val="20"/>
        </w:rPr>
        <w:t>5’-C</w:t>
      </w:r>
      <w:r w:rsidRPr="00E01849">
        <w:rPr>
          <w:rFonts w:ascii="Courier" w:hAnsi="Courier"/>
          <w:sz w:val="20"/>
          <w:szCs w:val="20"/>
        </w:rPr>
        <w:t>AAGCAGAAGACGGCATACGAGAT</w:t>
      </w:r>
      <w:r w:rsidRPr="00E01849">
        <w:rPr>
          <w:rFonts w:ascii="Courier" w:hAnsi="Courier"/>
          <w:b/>
          <w:sz w:val="20"/>
          <w:szCs w:val="20"/>
        </w:rPr>
        <w:t>NNNNNN</w:t>
      </w:r>
      <w:r w:rsidRPr="00E01849">
        <w:rPr>
          <w:rFonts w:ascii="Courier" w:hAnsi="Courier"/>
          <w:sz w:val="20"/>
          <w:szCs w:val="20"/>
        </w:rPr>
        <w:t>GTGACTGGAGTTCCTTGGCACCCGAGAATTCCA</w:t>
      </w:r>
      <w:r>
        <w:rPr>
          <w:rFonts w:ascii="Courier" w:hAnsi="Courier"/>
          <w:sz w:val="20"/>
          <w:szCs w:val="20"/>
        </w:rPr>
        <w:t>-3’</w:t>
      </w:r>
    </w:p>
    <w:p w14:paraId="0DAF1FFF" w14:textId="77777777" w:rsidR="00EE3407" w:rsidRDefault="009A4AC2" w:rsidP="000C04F3">
      <w:pPr>
        <w:jc w:val="both"/>
        <w:rPr>
          <w:rFonts w:ascii="Helvetica" w:hAnsi="Helvetica"/>
          <w:b/>
          <w:sz w:val="22"/>
          <w:szCs w:val="22"/>
        </w:rPr>
      </w:pPr>
      <w:r w:rsidRPr="00D210A0">
        <w:rPr>
          <w:rFonts w:ascii="Helvetica" w:hAnsi="Helvetica"/>
          <w:sz w:val="22"/>
          <w:szCs w:val="22"/>
        </w:rPr>
        <w:t>Universal I5:</w:t>
      </w:r>
      <w:r>
        <w:rPr>
          <w:rFonts w:ascii="Helvetica" w:hAnsi="Helvetica"/>
          <w:sz w:val="22"/>
          <w:szCs w:val="22"/>
        </w:rPr>
        <w:tab/>
      </w:r>
      <w:r>
        <w:rPr>
          <w:rFonts w:ascii="Helvetica" w:hAnsi="Helvetica"/>
          <w:sz w:val="22"/>
          <w:szCs w:val="22"/>
        </w:rPr>
        <w:tab/>
      </w:r>
      <w:r>
        <w:rPr>
          <w:rFonts w:ascii="Courier" w:hAnsi="Courier"/>
          <w:sz w:val="20"/>
          <w:szCs w:val="20"/>
        </w:rPr>
        <w:t>5’-A</w:t>
      </w:r>
      <w:r w:rsidRPr="00E01849">
        <w:rPr>
          <w:rFonts w:ascii="Courier" w:hAnsi="Courier"/>
          <w:sz w:val="20"/>
          <w:szCs w:val="20"/>
        </w:rPr>
        <w:t>ATGATACGGCGACCACCGAGATCTACACTCTTTCCCTACACGACGCTCTTCCGATCT</w:t>
      </w:r>
      <w:r>
        <w:rPr>
          <w:rFonts w:ascii="Courier" w:hAnsi="Courier"/>
          <w:sz w:val="20"/>
          <w:szCs w:val="20"/>
        </w:rPr>
        <w:t>-3’</w:t>
      </w:r>
    </w:p>
    <w:p w14:paraId="37EA5DF6" w14:textId="77777777" w:rsidR="00EE3407" w:rsidRDefault="00EE3407" w:rsidP="000C04F3">
      <w:pPr>
        <w:jc w:val="both"/>
        <w:rPr>
          <w:rFonts w:ascii="Helvetica" w:hAnsi="Helvetica"/>
          <w:b/>
          <w:sz w:val="22"/>
          <w:szCs w:val="22"/>
        </w:rPr>
      </w:pPr>
    </w:p>
    <w:p w14:paraId="2A1612CF" w14:textId="126B42B2" w:rsidR="004E460D" w:rsidRPr="00EE3407" w:rsidRDefault="0062115D" w:rsidP="000C04F3">
      <w:pPr>
        <w:jc w:val="both"/>
        <w:rPr>
          <w:rFonts w:ascii="Helvetica" w:hAnsi="Helvetica"/>
        </w:rPr>
      </w:pPr>
      <w:r w:rsidRPr="00D210A0">
        <w:rPr>
          <w:rFonts w:ascii="Helvetica" w:hAnsi="Helvetica"/>
          <w:b/>
          <w:sz w:val="22"/>
          <w:szCs w:val="22"/>
        </w:rPr>
        <w:t xml:space="preserve">Preparation: </w:t>
      </w:r>
    </w:p>
    <w:p w14:paraId="58A6A0BF" w14:textId="2E743FD6" w:rsidR="00F35EDA" w:rsidRPr="004E460D" w:rsidRDefault="00DA1B85" w:rsidP="000C04F3">
      <w:pPr>
        <w:pStyle w:val="ListParagraph"/>
        <w:numPr>
          <w:ilvl w:val="0"/>
          <w:numId w:val="14"/>
        </w:numPr>
        <w:jc w:val="both"/>
        <w:rPr>
          <w:rFonts w:ascii="Helvetica" w:hAnsi="Helvetica"/>
          <w:sz w:val="22"/>
          <w:szCs w:val="22"/>
        </w:rPr>
      </w:pPr>
      <w:r w:rsidRPr="004E460D">
        <w:rPr>
          <w:rFonts w:ascii="Helvetica" w:hAnsi="Helvetica"/>
          <w:sz w:val="22"/>
          <w:szCs w:val="22"/>
        </w:rPr>
        <w:t xml:space="preserve">Mix anchor and barcode strands </w:t>
      </w:r>
      <w:r w:rsidR="008D3EA0">
        <w:rPr>
          <w:rFonts w:ascii="Helvetica" w:hAnsi="Helvetica"/>
          <w:sz w:val="22"/>
          <w:szCs w:val="22"/>
        </w:rPr>
        <w:t xml:space="preserve">in </w:t>
      </w:r>
      <w:r w:rsidRPr="004E460D">
        <w:rPr>
          <w:rFonts w:ascii="Helvetica" w:hAnsi="Helvetica"/>
          <w:sz w:val="22"/>
          <w:szCs w:val="22"/>
        </w:rPr>
        <w:t>1:1</w:t>
      </w:r>
      <w:r w:rsidR="008D3EA0">
        <w:rPr>
          <w:rFonts w:ascii="Helvetica" w:hAnsi="Helvetica"/>
          <w:sz w:val="22"/>
          <w:szCs w:val="22"/>
        </w:rPr>
        <w:t xml:space="preserve"> molar ratio</w:t>
      </w:r>
      <w:r w:rsidRPr="004E460D">
        <w:rPr>
          <w:rFonts w:ascii="Helvetica" w:hAnsi="Helvetica"/>
          <w:sz w:val="22"/>
          <w:szCs w:val="22"/>
        </w:rPr>
        <w:t xml:space="preserve"> </w:t>
      </w:r>
      <w:r w:rsidR="00F73BFD" w:rsidRPr="004E460D">
        <w:rPr>
          <w:rFonts w:ascii="Helvetica" w:hAnsi="Helvetica"/>
          <w:sz w:val="22"/>
          <w:szCs w:val="22"/>
        </w:rPr>
        <w:t>in PBS,</w:t>
      </w:r>
      <w:r w:rsidRPr="004E460D">
        <w:rPr>
          <w:rFonts w:ascii="Helvetica" w:hAnsi="Helvetica"/>
          <w:sz w:val="22"/>
          <w:szCs w:val="22"/>
        </w:rPr>
        <w:t xml:space="preserve"> </w:t>
      </w:r>
      <w:r w:rsidR="004D7A83">
        <w:rPr>
          <w:rFonts w:ascii="Helvetica" w:hAnsi="Helvetica"/>
          <w:sz w:val="22"/>
          <w:szCs w:val="22"/>
        </w:rPr>
        <w:t>t</w:t>
      </w:r>
      <w:r w:rsidR="00E01849" w:rsidRPr="004E460D">
        <w:rPr>
          <w:rFonts w:ascii="Helvetica" w:hAnsi="Helvetica"/>
          <w:sz w:val="22"/>
          <w:szCs w:val="22"/>
        </w:rPr>
        <w:t>rypsin or</w:t>
      </w:r>
      <w:r w:rsidRPr="004E460D">
        <w:rPr>
          <w:rFonts w:ascii="Helvetica" w:hAnsi="Helvetica"/>
          <w:sz w:val="22"/>
          <w:szCs w:val="22"/>
        </w:rPr>
        <w:t xml:space="preserve"> desired medium</w:t>
      </w:r>
      <w:r w:rsidR="004E460D">
        <w:rPr>
          <w:rFonts w:ascii="Helvetica" w:hAnsi="Helvetica"/>
          <w:sz w:val="22"/>
          <w:szCs w:val="22"/>
        </w:rPr>
        <w:t xml:space="preserve"> </w:t>
      </w:r>
      <w:r w:rsidR="00AD5C05">
        <w:rPr>
          <w:rFonts w:ascii="Helvetica" w:hAnsi="Helvetica"/>
          <w:sz w:val="22"/>
          <w:szCs w:val="22"/>
        </w:rPr>
        <w:t>(without</w:t>
      </w:r>
      <w:r w:rsidR="004E460D">
        <w:rPr>
          <w:rFonts w:ascii="Helvetica" w:hAnsi="Helvetica"/>
          <w:sz w:val="22"/>
          <w:szCs w:val="22"/>
        </w:rPr>
        <w:t xml:space="preserve"> FBS</w:t>
      </w:r>
      <w:r w:rsidR="00AD5C05">
        <w:rPr>
          <w:rFonts w:ascii="Helvetica" w:hAnsi="Helvetica"/>
          <w:sz w:val="22"/>
          <w:szCs w:val="22"/>
        </w:rPr>
        <w:t xml:space="preserve"> or BSA)</w:t>
      </w:r>
      <w:r w:rsidRPr="004E460D">
        <w:rPr>
          <w:rFonts w:ascii="Helvetica" w:hAnsi="Helvetica"/>
          <w:sz w:val="22"/>
          <w:szCs w:val="22"/>
        </w:rPr>
        <w:t>.</w:t>
      </w:r>
      <w:r w:rsidR="001E3479" w:rsidRPr="004E460D">
        <w:rPr>
          <w:rFonts w:ascii="Helvetica" w:hAnsi="Helvetica"/>
          <w:sz w:val="22"/>
          <w:szCs w:val="22"/>
        </w:rPr>
        <w:t xml:space="preserve"> </w:t>
      </w:r>
    </w:p>
    <w:p w14:paraId="7438170B" w14:textId="1A14E0C9" w:rsidR="00F35EDA" w:rsidRPr="00F35EDA" w:rsidRDefault="00F35EDA" w:rsidP="000C04F3">
      <w:pPr>
        <w:pStyle w:val="ListParagraph"/>
        <w:numPr>
          <w:ilvl w:val="1"/>
          <w:numId w:val="11"/>
        </w:numPr>
        <w:jc w:val="both"/>
        <w:rPr>
          <w:rFonts w:ascii="Helvetica" w:hAnsi="Helvetica"/>
          <w:sz w:val="22"/>
          <w:szCs w:val="22"/>
        </w:rPr>
      </w:pPr>
      <w:r>
        <w:rPr>
          <w:rFonts w:ascii="Helvetica" w:hAnsi="Helvetica"/>
          <w:sz w:val="22"/>
          <w:szCs w:val="22"/>
        </w:rPr>
        <w:t xml:space="preserve">Make </w:t>
      </w:r>
      <w:r w:rsidR="004E460D">
        <w:rPr>
          <w:rFonts w:ascii="Helvetica" w:hAnsi="Helvetica"/>
          <w:sz w:val="22"/>
          <w:szCs w:val="22"/>
        </w:rPr>
        <w:t xml:space="preserve">one </w:t>
      </w:r>
      <w:r>
        <w:rPr>
          <w:rFonts w:ascii="Helvetica" w:hAnsi="Helvetica"/>
          <w:sz w:val="22"/>
          <w:szCs w:val="22"/>
        </w:rPr>
        <w:t>unique barcode solution per sample</w:t>
      </w:r>
    </w:p>
    <w:p w14:paraId="373B1C8F" w14:textId="139651ED" w:rsidR="00F35EDA" w:rsidRDefault="001E3479" w:rsidP="000C04F3">
      <w:pPr>
        <w:pStyle w:val="ListParagraph"/>
        <w:numPr>
          <w:ilvl w:val="1"/>
          <w:numId w:val="11"/>
        </w:numPr>
        <w:jc w:val="both"/>
        <w:rPr>
          <w:rFonts w:ascii="Helvetica" w:hAnsi="Helvetica"/>
          <w:sz w:val="22"/>
          <w:szCs w:val="22"/>
        </w:rPr>
      </w:pPr>
      <w:r>
        <w:rPr>
          <w:rFonts w:ascii="Helvetica" w:hAnsi="Helvetica"/>
          <w:sz w:val="22"/>
          <w:szCs w:val="22"/>
        </w:rPr>
        <w:t>2</w:t>
      </w:r>
      <w:r w:rsidR="00220774">
        <w:rPr>
          <w:rFonts w:ascii="Helvetica" w:hAnsi="Helvetica"/>
          <w:sz w:val="22"/>
          <w:szCs w:val="22"/>
        </w:rPr>
        <w:t>2</w:t>
      </w:r>
      <w:r>
        <w:rPr>
          <w:rFonts w:ascii="Helvetica" w:hAnsi="Helvetica"/>
          <w:sz w:val="22"/>
          <w:szCs w:val="22"/>
        </w:rPr>
        <w:t xml:space="preserve"> µL</w:t>
      </w:r>
      <w:r w:rsidR="00944D8F">
        <w:rPr>
          <w:rFonts w:ascii="Helvetica" w:hAnsi="Helvetica"/>
          <w:sz w:val="22"/>
          <w:szCs w:val="22"/>
        </w:rPr>
        <w:t xml:space="preserve"> per </w:t>
      </w:r>
      <w:r>
        <w:rPr>
          <w:rFonts w:ascii="Helvetica" w:hAnsi="Helvetica"/>
          <w:sz w:val="22"/>
          <w:szCs w:val="22"/>
        </w:rPr>
        <w:t>sample</w:t>
      </w:r>
    </w:p>
    <w:p w14:paraId="52ED7090" w14:textId="3A0048A3" w:rsidR="00F35EDA" w:rsidRDefault="00F35EDA" w:rsidP="000C04F3">
      <w:pPr>
        <w:pStyle w:val="ListParagraph"/>
        <w:numPr>
          <w:ilvl w:val="1"/>
          <w:numId w:val="11"/>
        </w:numPr>
        <w:jc w:val="both"/>
        <w:rPr>
          <w:rFonts w:ascii="Helvetica" w:hAnsi="Helvetica"/>
          <w:sz w:val="22"/>
          <w:szCs w:val="22"/>
        </w:rPr>
      </w:pPr>
      <w:r>
        <w:rPr>
          <w:rFonts w:ascii="Helvetica" w:hAnsi="Helvetica"/>
          <w:sz w:val="22"/>
          <w:szCs w:val="22"/>
        </w:rPr>
        <w:t xml:space="preserve">2 </w:t>
      </w:r>
      <w:r w:rsidR="008443BC">
        <w:rPr>
          <w:rFonts w:ascii="Helvetica" w:hAnsi="Helvetica"/>
          <w:sz w:val="22"/>
          <w:szCs w:val="22"/>
        </w:rPr>
        <w:t>µ</w:t>
      </w:r>
      <w:r>
        <w:rPr>
          <w:rFonts w:ascii="Helvetica" w:hAnsi="Helvetica"/>
          <w:sz w:val="22"/>
          <w:szCs w:val="22"/>
        </w:rPr>
        <w:t>M concentration</w:t>
      </w:r>
      <w:r w:rsidR="00F5637F">
        <w:rPr>
          <w:rFonts w:ascii="Helvetica" w:hAnsi="Helvetica"/>
          <w:sz w:val="22"/>
          <w:szCs w:val="22"/>
        </w:rPr>
        <w:t xml:space="preserve"> (10X stock)</w:t>
      </w:r>
    </w:p>
    <w:p w14:paraId="191C84AB" w14:textId="6F8A8DE9" w:rsidR="00876CA6" w:rsidRDefault="00DA1B85" w:rsidP="000C04F3">
      <w:pPr>
        <w:pStyle w:val="ListParagraph"/>
        <w:numPr>
          <w:ilvl w:val="0"/>
          <w:numId w:val="11"/>
        </w:numPr>
        <w:jc w:val="both"/>
        <w:rPr>
          <w:rFonts w:ascii="Helvetica" w:hAnsi="Helvetica"/>
          <w:sz w:val="22"/>
          <w:szCs w:val="22"/>
        </w:rPr>
      </w:pPr>
      <w:r w:rsidRPr="00D210A0">
        <w:rPr>
          <w:rFonts w:ascii="Helvetica" w:hAnsi="Helvetica"/>
          <w:sz w:val="22"/>
          <w:szCs w:val="22"/>
        </w:rPr>
        <w:t xml:space="preserve">Make a </w:t>
      </w:r>
      <w:r w:rsidR="00F5637F">
        <w:rPr>
          <w:rFonts w:ascii="Helvetica" w:hAnsi="Helvetica"/>
          <w:sz w:val="22"/>
          <w:szCs w:val="22"/>
        </w:rPr>
        <w:t>1</w:t>
      </w:r>
      <w:r w:rsidRPr="00D210A0">
        <w:rPr>
          <w:rFonts w:ascii="Helvetica" w:hAnsi="Helvetica"/>
          <w:sz w:val="22"/>
          <w:szCs w:val="22"/>
        </w:rPr>
        <w:t xml:space="preserve">0X solution of the </w:t>
      </w:r>
      <w:r w:rsidR="000C04F3">
        <w:rPr>
          <w:rFonts w:ascii="Helvetica" w:hAnsi="Helvetica"/>
          <w:sz w:val="22"/>
          <w:szCs w:val="22"/>
        </w:rPr>
        <w:t>Co-Anchor</w:t>
      </w:r>
      <w:r w:rsidRPr="00D210A0">
        <w:rPr>
          <w:rFonts w:ascii="Helvetica" w:hAnsi="Helvetica"/>
          <w:sz w:val="22"/>
          <w:szCs w:val="22"/>
        </w:rPr>
        <w:t xml:space="preserve"> in the same medium</w:t>
      </w:r>
      <w:r w:rsidR="00876CA6">
        <w:rPr>
          <w:rFonts w:ascii="Helvetica" w:hAnsi="Helvetica"/>
          <w:sz w:val="22"/>
          <w:szCs w:val="22"/>
        </w:rPr>
        <w:t>.</w:t>
      </w:r>
    </w:p>
    <w:p w14:paraId="4483F787" w14:textId="6F893737" w:rsidR="00DA1B85" w:rsidRDefault="00944D8F" w:rsidP="000C04F3">
      <w:pPr>
        <w:pStyle w:val="ListParagraph"/>
        <w:numPr>
          <w:ilvl w:val="1"/>
          <w:numId w:val="11"/>
        </w:numPr>
        <w:jc w:val="both"/>
        <w:rPr>
          <w:rFonts w:ascii="Helvetica" w:hAnsi="Helvetica"/>
          <w:sz w:val="22"/>
          <w:szCs w:val="22"/>
        </w:rPr>
      </w:pPr>
      <w:r w:rsidRPr="00F35EDA">
        <w:rPr>
          <w:rFonts w:ascii="Helvetica" w:hAnsi="Helvetica"/>
          <w:sz w:val="22"/>
          <w:szCs w:val="22"/>
        </w:rPr>
        <w:t>2</w:t>
      </w:r>
      <w:r w:rsidR="00220774">
        <w:rPr>
          <w:rFonts w:ascii="Helvetica" w:hAnsi="Helvetica"/>
          <w:sz w:val="22"/>
          <w:szCs w:val="22"/>
        </w:rPr>
        <w:t>2</w:t>
      </w:r>
      <w:r w:rsidRPr="00F35EDA">
        <w:rPr>
          <w:rFonts w:ascii="Helvetica" w:hAnsi="Helvetica"/>
          <w:sz w:val="22"/>
          <w:szCs w:val="22"/>
        </w:rPr>
        <w:t xml:space="preserve"> µL per sample</w:t>
      </w:r>
    </w:p>
    <w:p w14:paraId="5E37B866" w14:textId="109ECA92" w:rsidR="00876CA6" w:rsidRDefault="00F5637F" w:rsidP="000C04F3">
      <w:pPr>
        <w:pStyle w:val="ListParagraph"/>
        <w:numPr>
          <w:ilvl w:val="1"/>
          <w:numId w:val="11"/>
        </w:numPr>
        <w:jc w:val="both"/>
        <w:rPr>
          <w:rFonts w:ascii="Helvetica" w:hAnsi="Helvetica"/>
          <w:sz w:val="22"/>
          <w:szCs w:val="22"/>
        </w:rPr>
      </w:pPr>
      <w:r>
        <w:rPr>
          <w:rFonts w:ascii="Helvetica" w:hAnsi="Helvetica"/>
          <w:sz w:val="22"/>
          <w:szCs w:val="22"/>
        </w:rPr>
        <w:t>2</w:t>
      </w:r>
      <w:r w:rsidR="00876CA6">
        <w:rPr>
          <w:rFonts w:ascii="Helvetica" w:hAnsi="Helvetica"/>
          <w:sz w:val="22"/>
          <w:szCs w:val="22"/>
        </w:rPr>
        <w:t xml:space="preserve"> µM final concentration</w:t>
      </w:r>
      <w:r w:rsidR="00136A32">
        <w:rPr>
          <w:rFonts w:ascii="Helvetica" w:hAnsi="Helvetica"/>
          <w:sz w:val="22"/>
          <w:szCs w:val="22"/>
        </w:rPr>
        <w:t xml:space="preserve"> (10X stock)</w:t>
      </w:r>
    </w:p>
    <w:p w14:paraId="22D54D06" w14:textId="04E47B94" w:rsidR="009411BD" w:rsidRPr="00F35EDA" w:rsidRDefault="00A475CC" w:rsidP="000C04F3">
      <w:pPr>
        <w:pStyle w:val="ListParagraph"/>
        <w:numPr>
          <w:ilvl w:val="0"/>
          <w:numId w:val="12"/>
        </w:numPr>
        <w:jc w:val="both"/>
        <w:rPr>
          <w:rFonts w:ascii="Helvetica" w:hAnsi="Helvetica"/>
          <w:sz w:val="22"/>
          <w:szCs w:val="22"/>
        </w:rPr>
      </w:pPr>
      <w:r>
        <w:rPr>
          <w:rFonts w:ascii="Helvetica" w:hAnsi="Helvetica"/>
          <w:sz w:val="22"/>
          <w:szCs w:val="22"/>
        </w:rPr>
        <w:t xml:space="preserve">Prepare 1% BSA </w:t>
      </w:r>
      <w:r w:rsidR="00F24ED0">
        <w:rPr>
          <w:rFonts w:ascii="Helvetica" w:hAnsi="Helvetica"/>
          <w:sz w:val="22"/>
          <w:szCs w:val="22"/>
        </w:rPr>
        <w:t>in PBS and place on ice.</w:t>
      </w:r>
    </w:p>
    <w:p w14:paraId="752FFF6F" w14:textId="77777777" w:rsidR="0062115D" w:rsidRPr="00D210A0" w:rsidRDefault="0062115D" w:rsidP="000C04F3">
      <w:pPr>
        <w:jc w:val="both"/>
        <w:rPr>
          <w:rFonts w:ascii="Helvetica" w:hAnsi="Helvetica"/>
          <w:sz w:val="22"/>
          <w:szCs w:val="22"/>
        </w:rPr>
      </w:pPr>
    </w:p>
    <w:p w14:paraId="1E51CF86" w14:textId="4869699C" w:rsidR="004730E5" w:rsidRPr="00D210A0" w:rsidRDefault="00817DF2" w:rsidP="000C04F3">
      <w:pPr>
        <w:jc w:val="both"/>
        <w:rPr>
          <w:rFonts w:ascii="Helvetica" w:hAnsi="Helvetica"/>
          <w:b/>
          <w:sz w:val="22"/>
          <w:szCs w:val="22"/>
        </w:rPr>
      </w:pPr>
      <w:r>
        <w:rPr>
          <w:rFonts w:ascii="Helvetica" w:hAnsi="Helvetica"/>
          <w:b/>
          <w:sz w:val="22"/>
          <w:szCs w:val="22"/>
        </w:rPr>
        <w:t>Barcoding</w:t>
      </w:r>
      <w:r w:rsidR="0062115D" w:rsidRPr="00D210A0">
        <w:rPr>
          <w:rFonts w:ascii="Helvetica" w:hAnsi="Helvetica"/>
          <w:b/>
          <w:sz w:val="22"/>
          <w:szCs w:val="22"/>
        </w:rPr>
        <w:t xml:space="preserve"> Protocol</w:t>
      </w:r>
      <w:r w:rsidR="004730E5" w:rsidRPr="00D210A0">
        <w:rPr>
          <w:rFonts w:ascii="Helvetica" w:hAnsi="Helvetica"/>
          <w:b/>
          <w:sz w:val="22"/>
          <w:szCs w:val="22"/>
        </w:rPr>
        <w:t>:</w:t>
      </w:r>
    </w:p>
    <w:p w14:paraId="743E87CD" w14:textId="4C0E3717" w:rsidR="004141F9" w:rsidRPr="00D210A0" w:rsidRDefault="006F17A0" w:rsidP="000C04F3">
      <w:pPr>
        <w:pStyle w:val="ListParagraph"/>
        <w:numPr>
          <w:ilvl w:val="0"/>
          <w:numId w:val="1"/>
        </w:numPr>
        <w:jc w:val="both"/>
        <w:rPr>
          <w:rFonts w:ascii="Helvetica" w:hAnsi="Helvetica"/>
          <w:sz w:val="22"/>
          <w:szCs w:val="22"/>
        </w:rPr>
      </w:pPr>
      <w:r>
        <w:rPr>
          <w:rFonts w:ascii="Helvetica" w:hAnsi="Helvetica"/>
          <w:sz w:val="22"/>
          <w:szCs w:val="22"/>
        </w:rPr>
        <w:t xml:space="preserve">Culture </w:t>
      </w:r>
      <w:r w:rsidR="004141F9" w:rsidRPr="00D210A0">
        <w:rPr>
          <w:rFonts w:ascii="Helvetica" w:hAnsi="Helvetica"/>
          <w:sz w:val="22"/>
          <w:szCs w:val="22"/>
        </w:rPr>
        <w:t>cells</w:t>
      </w:r>
      <w:r>
        <w:rPr>
          <w:rFonts w:ascii="Helvetica" w:hAnsi="Helvetica"/>
          <w:sz w:val="22"/>
          <w:szCs w:val="22"/>
        </w:rPr>
        <w:t xml:space="preserve"> </w:t>
      </w:r>
      <w:r w:rsidR="006D7AF7">
        <w:rPr>
          <w:rFonts w:ascii="Helvetica" w:hAnsi="Helvetica"/>
          <w:sz w:val="22"/>
          <w:szCs w:val="22"/>
        </w:rPr>
        <w:t>or obtain tissue</w:t>
      </w:r>
      <w:r w:rsidR="004141F9" w:rsidRPr="00D210A0">
        <w:rPr>
          <w:rFonts w:ascii="Helvetica" w:hAnsi="Helvetica"/>
          <w:sz w:val="22"/>
          <w:szCs w:val="22"/>
        </w:rPr>
        <w:t>.</w:t>
      </w:r>
      <w:r w:rsidR="00322243">
        <w:rPr>
          <w:rFonts w:ascii="Helvetica" w:hAnsi="Helvetica"/>
          <w:sz w:val="22"/>
          <w:szCs w:val="22"/>
        </w:rPr>
        <w:t xml:space="preserve"> (</w:t>
      </w:r>
      <w:r w:rsidR="004E460D">
        <w:rPr>
          <w:rFonts w:ascii="Helvetica" w:hAnsi="Helvetica"/>
          <w:sz w:val="22"/>
          <w:szCs w:val="22"/>
        </w:rPr>
        <w:t>~</w:t>
      </w:r>
      <w:r w:rsidR="00322243">
        <w:rPr>
          <w:rFonts w:ascii="Helvetica" w:hAnsi="Helvetica"/>
          <w:sz w:val="22"/>
          <w:szCs w:val="22"/>
        </w:rPr>
        <w:t>500k</w:t>
      </w:r>
      <w:r w:rsidR="004D7A83">
        <w:rPr>
          <w:rFonts w:ascii="Helvetica" w:hAnsi="Helvetica"/>
          <w:sz w:val="22"/>
          <w:szCs w:val="22"/>
        </w:rPr>
        <w:t xml:space="preserve"> or fewer</w:t>
      </w:r>
      <w:r w:rsidR="00322243">
        <w:rPr>
          <w:rFonts w:ascii="Helvetica" w:hAnsi="Helvetica"/>
          <w:sz w:val="22"/>
          <w:szCs w:val="22"/>
        </w:rPr>
        <w:t xml:space="preserve"> cells per labeling condition)</w:t>
      </w:r>
    </w:p>
    <w:p w14:paraId="4E6DAF7D" w14:textId="2DACBBA3" w:rsidR="006D7AF7" w:rsidRDefault="00DA1B85" w:rsidP="000C04F3">
      <w:pPr>
        <w:pStyle w:val="ListParagraph"/>
        <w:numPr>
          <w:ilvl w:val="0"/>
          <w:numId w:val="1"/>
        </w:numPr>
        <w:jc w:val="both"/>
        <w:rPr>
          <w:rFonts w:ascii="Helvetica" w:hAnsi="Helvetica"/>
          <w:sz w:val="22"/>
          <w:szCs w:val="22"/>
        </w:rPr>
      </w:pPr>
      <w:r w:rsidRPr="00D210A0">
        <w:rPr>
          <w:rFonts w:ascii="Helvetica" w:hAnsi="Helvetica"/>
          <w:sz w:val="22"/>
          <w:szCs w:val="22"/>
        </w:rPr>
        <w:t>Wash cells with PBS</w:t>
      </w:r>
      <w:r w:rsidR="00DD44CA">
        <w:rPr>
          <w:rFonts w:ascii="Helvetica" w:hAnsi="Helvetica"/>
          <w:sz w:val="22"/>
          <w:szCs w:val="22"/>
        </w:rPr>
        <w:t>-CMF</w:t>
      </w:r>
      <w:r w:rsidR="006D7AF7">
        <w:rPr>
          <w:rFonts w:ascii="Helvetica" w:hAnsi="Helvetica"/>
          <w:sz w:val="22"/>
          <w:szCs w:val="22"/>
        </w:rPr>
        <w:t xml:space="preserve"> twice.</w:t>
      </w:r>
    </w:p>
    <w:p w14:paraId="11AACE94" w14:textId="11EDAAE5" w:rsidR="004141F9" w:rsidRDefault="006D7AF7" w:rsidP="000C04F3">
      <w:pPr>
        <w:pStyle w:val="ListParagraph"/>
        <w:numPr>
          <w:ilvl w:val="1"/>
          <w:numId w:val="1"/>
        </w:numPr>
        <w:jc w:val="both"/>
        <w:rPr>
          <w:rFonts w:ascii="Helvetica" w:hAnsi="Helvetica"/>
          <w:sz w:val="22"/>
          <w:szCs w:val="22"/>
        </w:rPr>
      </w:pPr>
      <w:r>
        <w:rPr>
          <w:rFonts w:ascii="Helvetica" w:hAnsi="Helvetica"/>
          <w:sz w:val="22"/>
          <w:szCs w:val="22"/>
        </w:rPr>
        <w:t>If adherent – rinse and aspirate</w:t>
      </w:r>
      <w:r w:rsidR="00F478A0">
        <w:rPr>
          <w:rFonts w:ascii="Helvetica" w:hAnsi="Helvetica"/>
          <w:sz w:val="22"/>
          <w:szCs w:val="22"/>
        </w:rPr>
        <w:t xml:space="preserve"> on plate</w:t>
      </w:r>
      <w:r>
        <w:rPr>
          <w:rFonts w:ascii="Helvetica" w:hAnsi="Helvetica"/>
          <w:sz w:val="22"/>
          <w:szCs w:val="22"/>
        </w:rPr>
        <w:t>.</w:t>
      </w:r>
    </w:p>
    <w:p w14:paraId="6D758266" w14:textId="5B154401" w:rsidR="00764F83" w:rsidRPr="00764F83" w:rsidRDefault="006D7AF7" w:rsidP="00764F83">
      <w:pPr>
        <w:pStyle w:val="ListParagraph"/>
        <w:numPr>
          <w:ilvl w:val="1"/>
          <w:numId w:val="1"/>
        </w:numPr>
        <w:jc w:val="both"/>
        <w:rPr>
          <w:rFonts w:ascii="Helvetica" w:hAnsi="Helvetica"/>
          <w:sz w:val="22"/>
          <w:szCs w:val="22"/>
        </w:rPr>
      </w:pPr>
      <w:r>
        <w:rPr>
          <w:rFonts w:ascii="Helvetica" w:hAnsi="Helvetica"/>
          <w:sz w:val="22"/>
          <w:szCs w:val="22"/>
        </w:rPr>
        <w:t>If suspension cells – centrifuge</w:t>
      </w:r>
      <w:r w:rsidR="00F478A0">
        <w:rPr>
          <w:rFonts w:ascii="Helvetica" w:hAnsi="Helvetica"/>
          <w:sz w:val="22"/>
          <w:szCs w:val="22"/>
        </w:rPr>
        <w:t xml:space="preserve"> and r</w:t>
      </w:r>
      <w:r>
        <w:rPr>
          <w:rFonts w:ascii="Helvetica" w:hAnsi="Helvetica"/>
          <w:sz w:val="22"/>
          <w:szCs w:val="22"/>
        </w:rPr>
        <w:t>inse</w:t>
      </w:r>
      <w:r w:rsidR="00F478A0">
        <w:rPr>
          <w:rFonts w:ascii="Helvetica" w:hAnsi="Helvetica"/>
          <w:sz w:val="22"/>
          <w:szCs w:val="22"/>
        </w:rPr>
        <w:t xml:space="preserve"> in tubes</w:t>
      </w:r>
      <w:r w:rsidR="00A90C1A">
        <w:rPr>
          <w:rFonts w:ascii="Helvetica" w:hAnsi="Helvetica"/>
          <w:sz w:val="22"/>
          <w:szCs w:val="22"/>
        </w:rPr>
        <w:t>.</w:t>
      </w:r>
    </w:p>
    <w:p w14:paraId="56B9C99C" w14:textId="75471869" w:rsidR="00144743" w:rsidRDefault="00144743" w:rsidP="000C04F3">
      <w:pPr>
        <w:pStyle w:val="ListParagraph"/>
        <w:numPr>
          <w:ilvl w:val="0"/>
          <w:numId w:val="1"/>
        </w:numPr>
        <w:jc w:val="both"/>
        <w:rPr>
          <w:rFonts w:ascii="Helvetica" w:hAnsi="Helvetica"/>
          <w:sz w:val="22"/>
          <w:szCs w:val="22"/>
        </w:rPr>
      </w:pPr>
      <w:r>
        <w:rPr>
          <w:rFonts w:ascii="Helvetica" w:hAnsi="Helvetica"/>
          <w:sz w:val="22"/>
          <w:szCs w:val="22"/>
        </w:rPr>
        <w:t xml:space="preserve">Dissociate or lift cells to obtain single cell suspension </w:t>
      </w:r>
      <w:r w:rsidR="00421FCE">
        <w:rPr>
          <w:rFonts w:ascii="Helvetica" w:hAnsi="Helvetica"/>
          <w:sz w:val="22"/>
          <w:szCs w:val="22"/>
        </w:rPr>
        <w:t>(will vary depending on sample type)</w:t>
      </w:r>
    </w:p>
    <w:p w14:paraId="6764E456" w14:textId="64EC2804" w:rsidR="007E2193" w:rsidRPr="00421FCE" w:rsidRDefault="00764F83" w:rsidP="00421FCE">
      <w:pPr>
        <w:pStyle w:val="ListParagraph"/>
        <w:numPr>
          <w:ilvl w:val="0"/>
          <w:numId w:val="1"/>
        </w:numPr>
        <w:jc w:val="both"/>
        <w:rPr>
          <w:rFonts w:ascii="Helvetica" w:hAnsi="Helvetica"/>
          <w:sz w:val="22"/>
          <w:szCs w:val="22"/>
        </w:rPr>
      </w:pPr>
      <w:r>
        <w:rPr>
          <w:rFonts w:ascii="Helvetica" w:hAnsi="Helvetica"/>
          <w:sz w:val="22"/>
          <w:szCs w:val="22"/>
        </w:rPr>
        <w:t>Barcoding:</w:t>
      </w:r>
    </w:p>
    <w:p w14:paraId="0AA75E9A" w14:textId="217D9C50" w:rsidR="00764F83" w:rsidRDefault="007E2193" w:rsidP="000C04F3">
      <w:pPr>
        <w:pStyle w:val="ListParagraph"/>
        <w:numPr>
          <w:ilvl w:val="0"/>
          <w:numId w:val="10"/>
        </w:numPr>
        <w:jc w:val="both"/>
        <w:rPr>
          <w:rFonts w:ascii="Helvetica" w:hAnsi="Helvetica"/>
          <w:sz w:val="22"/>
          <w:szCs w:val="22"/>
        </w:rPr>
      </w:pPr>
      <w:r>
        <w:rPr>
          <w:rFonts w:ascii="Helvetica" w:hAnsi="Helvetica"/>
          <w:sz w:val="22"/>
          <w:szCs w:val="22"/>
        </w:rPr>
        <w:t xml:space="preserve">Suspend cells in </w:t>
      </w:r>
      <w:r w:rsidR="009C08F9">
        <w:rPr>
          <w:rFonts w:ascii="Helvetica" w:hAnsi="Helvetica"/>
          <w:sz w:val="22"/>
          <w:szCs w:val="22"/>
        </w:rPr>
        <w:t>1</w:t>
      </w:r>
      <w:r w:rsidR="00764F83">
        <w:rPr>
          <w:rFonts w:ascii="Helvetica" w:hAnsi="Helvetica"/>
          <w:sz w:val="22"/>
          <w:szCs w:val="22"/>
        </w:rPr>
        <w:t>8</w:t>
      </w:r>
      <w:r w:rsidR="009C08F9">
        <w:rPr>
          <w:rFonts w:ascii="Helvetica" w:hAnsi="Helvetica"/>
          <w:sz w:val="22"/>
          <w:szCs w:val="22"/>
        </w:rPr>
        <w:t xml:space="preserve">0 </w:t>
      </w:r>
      <w:r>
        <w:rPr>
          <w:rFonts w:ascii="Helvetica" w:hAnsi="Helvetica"/>
          <w:sz w:val="22"/>
          <w:szCs w:val="22"/>
        </w:rPr>
        <w:t xml:space="preserve">µL </w:t>
      </w:r>
      <w:r>
        <w:rPr>
          <w:rFonts w:ascii="Helvetica" w:hAnsi="Helvetica"/>
          <w:sz w:val="22"/>
          <w:szCs w:val="22"/>
        </w:rPr>
        <w:softHyphen/>
      </w:r>
      <w:r w:rsidR="00C80639">
        <w:rPr>
          <w:rFonts w:ascii="Helvetica" w:hAnsi="Helvetica"/>
          <w:sz w:val="22"/>
          <w:szCs w:val="22"/>
        </w:rPr>
        <w:t>of</w:t>
      </w:r>
      <w:r w:rsidR="00764F83">
        <w:rPr>
          <w:rFonts w:ascii="Helvetica" w:hAnsi="Helvetica"/>
          <w:sz w:val="22"/>
          <w:szCs w:val="22"/>
        </w:rPr>
        <w:t xml:space="preserve"> PB</w:t>
      </w:r>
      <w:r w:rsidR="00421FCE">
        <w:rPr>
          <w:rFonts w:ascii="Helvetica" w:hAnsi="Helvetica"/>
          <w:sz w:val="22"/>
          <w:szCs w:val="22"/>
        </w:rPr>
        <w:t>S (or desired buffer without BSA or serum)</w:t>
      </w:r>
    </w:p>
    <w:p w14:paraId="335A49B6" w14:textId="012576D4" w:rsidR="007E2193" w:rsidRDefault="00764F83" w:rsidP="000C04F3">
      <w:pPr>
        <w:pStyle w:val="ListParagraph"/>
        <w:numPr>
          <w:ilvl w:val="0"/>
          <w:numId w:val="10"/>
        </w:numPr>
        <w:jc w:val="both"/>
        <w:rPr>
          <w:rFonts w:ascii="Helvetica" w:hAnsi="Helvetica"/>
          <w:sz w:val="22"/>
          <w:szCs w:val="22"/>
        </w:rPr>
      </w:pPr>
      <w:r>
        <w:rPr>
          <w:rFonts w:ascii="Helvetica" w:hAnsi="Helvetica"/>
          <w:sz w:val="22"/>
          <w:szCs w:val="22"/>
        </w:rPr>
        <w:t xml:space="preserve">Add 20 µL 10X </w:t>
      </w:r>
      <w:proofErr w:type="spellStart"/>
      <w:proofErr w:type="gramStart"/>
      <w:r w:rsidR="007E2193">
        <w:rPr>
          <w:rFonts w:ascii="Helvetica" w:hAnsi="Helvetica"/>
          <w:sz w:val="22"/>
          <w:szCs w:val="22"/>
        </w:rPr>
        <w:t>Anchor:Barcode</w:t>
      </w:r>
      <w:proofErr w:type="spellEnd"/>
      <w:proofErr w:type="gramEnd"/>
      <w:r w:rsidR="00C80639">
        <w:rPr>
          <w:rFonts w:ascii="Helvetica" w:hAnsi="Helvetica"/>
          <w:sz w:val="22"/>
          <w:szCs w:val="22"/>
        </w:rPr>
        <w:t xml:space="preserve"> solution</w:t>
      </w:r>
      <w:r>
        <w:rPr>
          <w:rFonts w:ascii="Helvetica" w:hAnsi="Helvetica"/>
          <w:sz w:val="22"/>
          <w:szCs w:val="22"/>
        </w:rPr>
        <w:t xml:space="preserve"> and pipette gently to mix</w:t>
      </w:r>
      <w:r w:rsidR="00C80639">
        <w:rPr>
          <w:rFonts w:ascii="Helvetica" w:hAnsi="Helvetica"/>
          <w:sz w:val="22"/>
          <w:szCs w:val="22"/>
        </w:rPr>
        <w:t>.</w:t>
      </w:r>
    </w:p>
    <w:p w14:paraId="1A851AE0" w14:textId="009C0A3A" w:rsidR="00C80639" w:rsidRDefault="00C80639" w:rsidP="000C04F3">
      <w:pPr>
        <w:pStyle w:val="ListParagraph"/>
        <w:numPr>
          <w:ilvl w:val="0"/>
          <w:numId w:val="10"/>
        </w:numPr>
        <w:jc w:val="both"/>
        <w:rPr>
          <w:rFonts w:ascii="Helvetica" w:hAnsi="Helvetica"/>
          <w:sz w:val="22"/>
          <w:szCs w:val="22"/>
        </w:rPr>
      </w:pPr>
      <w:r>
        <w:rPr>
          <w:rFonts w:ascii="Helvetica" w:hAnsi="Helvetica"/>
          <w:sz w:val="22"/>
          <w:szCs w:val="22"/>
        </w:rPr>
        <w:t>Incubate on ice for 5 minutes.</w:t>
      </w:r>
    </w:p>
    <w:p w14:paraId="7D410B7D" w14:textId="370FD04E" w:rsidR="00C80639" w:rsidRDefault="00C80639" w:rsidP="000C04F3">
      <w:pPr>
        <w:pStyle w:val="ListParagraph"/>
        <w:numPr>
          <w:ilvl w:val="0"/>
          <w:numId w:val="10"/>
        </w:numPr>
        <w:jc w:val="both"/>
        <w:rPr>
          <w:rFonts w:ascii="Helvetica" w:hAnsi="Helvetica"/>
          <w:sz w:val="22"/>
          <w:szCs w:val="22"/>
        </w:rPr>
      </w:pPr>
      <w:r>
        <w:rPr>
          <w:rFonts w:ascii="Helvetica" w:hAnsi="Helvetica"/>
          <w:sz w:val="22"/>
          <w:szCs w:val="22"/>
        </w:rPr>
        <w:t xml:space="preserve">Add </w:t>
      </w:r>
      <w:r w:rsidR="00764F83">
        <w:rPr>
          <w:rFonts w:ascii="Helvetica" w:hAnsi="Helvetica"/>
          <w:sz w:val="22"/>
          <w:szCs w:val="22"/>
        </w:rPr>
        <w:t>2</w:t>
      </w:r>
      <w:r w:rsidR="00E40C10">
        <w:rPr>
          <w:rFonts w:ascii="Helvetica" w:hAnsi="Helvetica"/>
          <w:sz w:val="22"/>
          <w:szCs w:val="22"/>
        </w:rPr>
        <w:t>0</w:t>
      </w:r>
      <w:r w:rsidR="009C08F9">
        <w:rPr>
          <w:rFonts w:ascii="Helvetica" w:hAnsi="Helvetica"/>
          <w:sz w:val="22"/>
          <w:szCs w:val="22"/>
        </w:rPr>
        <w:t xml:space="preserve"> </w:t>
      </w:r>
      <w:r>
        <w:rPr>
          <w:rFonts w:ascii="Helvetica" w:hAnsi="Helvetica"/>
          <w:sz w:val="22"/>
          <w:szCs w:val="22"/>
        </w:rPr>
        <w:t>µL Co</w:t>
      </w:r>
      <w:r w:rsidR="000C04F3">
        <w:rPr>
          <w:rFonts w:ascii="Helvetica" w:hAnsi="Helvetica"/>
          <w:sz w:val="22"/>
          <w:szCs w:val="22"/>
        </w:rPr>
        <w:t>-</w:t>
      </w:r>
      <w:r>
        <w:rPr>
          <w:rFonts w:ascii="Helvetica" w:hAnsi="Helvetica"/>
          <w:sz w:val="22"/>
          <w:szCs w:val="22"/>
        </w:rPr>
        <w:t>Anchor solution</w:t>
      </w:r>
      <w:r w:rsidR="009411BD">
        <w:rPr>
          <w:rFonts w:ascii="Helvetica" w:hAnsi="Helvetica"/>
          <w:sz w:val="22"/>
          <w:szCs w:val="22"/>
        </w:rPr>
        <w:t xml:space="preserve"> and pipette gently to mix.</w:t>
      </w:r>
    </w:p>
    <w:p w14:paraId="53107C2B" w14:textId="143DB5D8" w:rsidR="009411BD" w:rsidRDefault="009411BD" w:rsidP="000C04F3">
      <w:pPr>
        <w:pStyle w:val="ListParagraph"/>
        <w:numPr>
          <w:ilvl w:val="0"/>
          <w:numId w:val="10"/>
        </w:numPr>
        <w:jc w:val="both"/>
        <w:rPr>
          <w:rFonts w:ascii="Helvetica" w:hAnsi="Helvetica"/>
          <w:sz w:val="22"/>
          <w:szCs w:val="22"/>
        </w:rPr>
      </w:pPr>
      <w:r>
        <w:rPr>
          <w:rFonts w:ascii="Helvetica" w:hAnsi="Helvetica"/>
          <w:sz w:val="22"/>
          <w:szCs w:val="22"/>
        </w:rPr>
        <w:t>Incubate 5 minutes longer.</w:t>
      </w:r>
    </w:p>
    <w:p w14:paraId="1E75D5DE" w14:textId="443A891A" w:rsidR="009411BD" w:rsidRPr="007E2193" w:rsidRDefault="009411BD" w:rsidP="000C04F3">
      <w:pPr>
        <w:pStyle w:val="ListParagraph"/>
        <w:numPr>
          <w:ilvl w:val="0"/>
          <w:numId w:val="10"/>
        </w:numPr>
        <w:jc w:val="both"/>
        <w:rPr>
          <w:rFonts w:ascii="Helvetica" w:hAnsi="Helvetica"/>
          <w:sz w:val="22"/>
          <w:szCs w:val="22"/>
        </w:rPr>
      </w:pPr>
      <w:r>
        <w:rPr>
          <w:rFonts w:ascii="Helvetica" w:hAnsi="Helvetica"/>
          <w:sz w:val="22"/>
          <w:szCs w:val="22"/>
        </w:rPr>
        <w:t>Add 1 mL</w:t>
      </w:r>
      <w:r w:rsidR="00F149C0">
        <w:rPr>
          <w:rFonts w:ascii="Helvetica" w:hAnsi="Helvetica"/>
          <w:sz w:val="22"/>
          <w:szCs w:val="22"/>
        </w:rPr>
        <w:t xml:space="preserve"> of</w:t>
      </w:r>
      <w:r>
        <w:rPr>
          <w:rFonts w:ascii="Helvetica" w:hAnsi="Helvetica"/>
          <w:sz w:val="22"/>
          <w:szCs w:val="22"/>
        </w:rPr>
        <w:t xml:space="preserve"> 1% BSA</w:t>
      </w:r>
      <w:r w:rsidR="00F149C0">
        <w:rPr>
          <w:rFonts w:ascii="Helvetica" w:hAnsi="Helvetica"/>
          <w:sz w:val="22"/>
          <w:szCs w:val="22"/>
        </w:rPr>
        <w:t xml:space="preserve"> in PB</w:t>
      </w:r>
      <w:r w:rsidR="00E40C10">
        <w:rPr>
          <w:rFonts w:ascii="Helvetica" w:hAnsi="Helvetica"/>
          <w:sz w:val="22"/>
          <w:szCs w:val="22"/>
        </w:rPr>
        <w:t>S</w:t>
      </w:r>
      <w:r w:rsidR="00B06773">
        <w:rPr>
          <w:rFonts w:ascii="Helvetica" w:hAnsi="Helvetica"/>
          <w:sz w:val="22"/>
          <w:szCs w:val="22"/>
        </w:rPr>
        <w:t xml:space="preserve"> (ice cold)</w:t>
      </w:r>
      <w:r w:rsidR="00F478A0">
        <w:rPr>
          <w:rFonts w:ascii="Helvetica" w:hAnsi="Helvetica"/>
          <w:sz w:val="22"/>
          <w:szCs w:val="22"/>
        </w:rPr>
        <w:t>.</w:t>
      </w:r>
    </w:p>
    <w:p w14:paraId="4AC6E90B" w14:textId="0B9AD87C" w:rsidR="00E01849" w:rsidRPr="00F149C0" w:rsidRDefault="00E01849" w:rsidP="000C04F3">
      <w:pPr>
        <w:jc w:val="both"/>
        <w:rPr>
          <w:rFonts w:ascii="Helvetica" w:hAnsi="Helvetica"/>
          <w:sz w:val="22"/>
          <w:szCs w:val="22"/>
        </w:rPr>
      </w:pPr>
    </w:p>
    <w:p w14:paraId="42B3DE27" w14:textId="0BDEF753" w:rsidR="00A457B4" w:rsidRPr="00D210A0" w:rsidRDefault="00F4390B" w:rsidP="000C04F3">
      <w:pPr>
        <w:pStyle w:val="ListParagraph"/>
        <w:numPr>
          <w:ilvl w:val="0"/>
          <w:numId w:val="1"/>
        </w:numPr>
        <w:jc w:val="both"/>
        <w:rPr>
          <w:rFonts w:ascii="Helvetica" w:hAnsi="Helvetica"/>
          <w:sz w:val="22"/>
          <w:szCs w:val="22"/>
        </w:rPr>
      </w:pPr>
      <w:r>
        <w:rPr>
          <w:rFonts w:ascii="Helvetica" w:hAnsi="Helvetica"/>
          <w:sz w:val="22"/>
          <w:szCs w:val="22"/>
        </w:rPr>
        <w:t>Transfer</w:t>
      </w:r>
      <w:r w:rsidR="00F149C0">
        <w:rPr>
          <w:rFonts w:ascii="Helvetica" w:hAnsi="Helvetica"/>
          <w:sz w:val="22"/>
          <w:szCs w:val="22"/>
        </w:rPr>
        <w:t xml:space="preserve"> </w:t>
      </w:r>
      <w:r w:rsidR="000F7136">
        <w:rPr>
          <w:rFonts w:ascii="Helvetica" w:hAnsi="Helvetica"/>
          <w:sz w:val="22"/>
          <w:szCs w:val="22"/>
        </w:rPr>
        <w:t xml:space="preserve">each </w:t>
      </w:r>
      <w:r w:rsidR="00F149C0">
        <w:rPr>
          <w:rFonts w:ascii="Helvetica" w:hAnsi="Helvetica"/>
          <w:sz w:val="22"/>
          <w:szCs w:val="22"/>
        </w:rPr>
        <w:t>cell</w:t>
      </w:r>
      <w:r w:rsidR="002E3ADA">
        <w:rPr>
          <w:rFonts w:ascii="Helvetica" w:hAnsi="Helvetica"/>
          <w:sz w:val="22"/>
          <w:szCs w:val="22"/>
        </w:rPr>
        <w:t xml:space="preserve"> sample to its own well of a</w:t>
      </w:r>
      <w:r w:rsidR="00F149C0">
        <w:rPr>
          <w:rFonts w:ascii="Helvetica" w:hAnsi="Helvetica"/>
          <w:sz w:val="22"/>
          <w:szCs w:val="22"/>
        </w:rPr>
        <w:t xml:space="preserve"> </w:t>
      </w:r>
      <w:r w:rsidR="002E3ADA">
        <w:rPr>
          <w:rFonts w:ascii="Helvetica" w:hAnsi="Helvetica"/>
          <w:sz w:val="22"/>
          <w:szCs w:val="22"/>
        </w:rPr>
        <w:t xml:space="preserve">96-well </w:t>
      </w:r>
      <w:r w:rsidR="00F149C0">
        <w:rPr>
          <w:rFonts w:ascii="Helvetica" w:hAnsi="Helvetica"/>
          <w:sz w:val="22"/>
          <w:szCs w:val="22"/>
        </w:rPr>
        <w:t xml:space="preserve">round bottom </w:t>
      </w:r>
      <w:r w:rsidR="002E3ADA">
        <w:rPr>
          <w:rFonts w:ascii="Helvetica" w:hAnsi="Helvetica"/>
          <w:sz w:val="22"/>
          <w:szCs w:val="22"/>
        </w:rPr>
        <w:t>plate</w:t>
      </w:r>
      <w:r w:rsidR="00BA1551">
        <w:rPr>
          <w:rFonts w:ascii="Helvetica" w:hAnsi="Helvetica"/>
          <w:sz w:val="22"/>
          <w:szCs w:val="22"/>
        </w:rPr>
        <w:t xml:space="preserve"> or microcentrifuge tube</w:t>
      </w:r>
      <w:r w:rsidR="002E3ADA">
        <w:rPr>
          <w:rFonts w:ascii="Helvetica" w:hAnsi="Helvetica"/>
          <w:sz w:val="22"/>
          <w:szCs w:val="22"/>
        </w:rPr>
        <w:t>.</w:t>
      </w:r>
      <w:r w:rsidR="00817DF2">
        <w:rPr>
          <w:rFonts w:ascii="Helvetica" w:hAnsi="Helvetica"/>
          <w:sz w:val="22"/>
          <w:szCs w:val="22"/>
        </w:rPr>
        <w:t xml:space="preserve"> </w:t>
      </w:r>
      <w:r w:rsidR="002E3ADA" w:rsidRPr="00BA1551">
        <w:rPr>
          <w:rFonts w:ascii="Helvetica" w:hAnsi="Helvetica"/>
          <w:color w:val="C00000"/>
          <w:sz w:val="22"/>
          <w:szCs w:val="22"/>
        </w:rPr>
        <w:t>Keep on ice</w:t>
      </w:r>
      <w:r w:rsidR="00817DF2" w:rsidRPr="00BA1551">
        <w:rPr>
          <w:rFonts w:ascii="Helvetica" w:hAnsi="Helvetica"/>
          <w:color w:val="C00000"/>
          <w:sz w:val="22"/>
          <w:szCs w:val="22"/>
        </w:rPr>
        <w:t xml:space="preserve"> for remainder of procedure</w:t>
      </w:r>
      <w:r w:rsidR="002E3ADA" w:rsidRPr="00BA1551">
        <w:rPr>
          <w:rFonts w:ascii="Helvetica" w:hAnsi="Helvetica"/>
          <w:color w:val="C00000"/>
          <w:sz w:val="22"/>
          <w:szCs w:val="22"/>
        </w:rPr>
        <w:t>.</w:t>
      </w:r>
    </w:p>
    <w:p w14:paraId="51B5A241" w14:textId="6CCCF746" w:rsidR="00A457B4" w:rsidRPr="00D210A0" w:rsidRDefault="002E3ADA" w:rsidP="000C04F3">
      <w:pPr>
        <w:pStyle w:val="ListParagraph"/>
        <w:numPr>
          <w:ilvl w:val="0"/>
          <w:numId w:val="1"/>
        </w:numPr>
        <w:jc w:val="both"/>
        <w:rPr>
          <w:rFonts w:ascii="Helvetica" w:hAnsi="Helvetica"/>
          <w:sz w:val="22"/>
          <w:szCs w:val="22"/>
        </w:rPr>
      </w:pPr>
      <w:r>
        <w:rPr>
          <w:rFonts w:ascii="Helvetica" w:hAnsi="Helvetica"/>
          <w:sz w:val="22"/>
          <w:szCs w:val="22"/>
        </w:rPr>
        <w:t>Centrifuge</w:t>
      </w:r>
      <w:r w:rsidR="00A457B4" w:rsidRPr="00D210A0">
        <w:rPr>
          <w:rFonts w:ascii="Helvetica" w:hAnsi="Helvetica"/>
          <w:sz w:val="22"/>
          <w:szCs w:val="22"/>
        </w:rPr>
        <w:t xml:space="preserve"> cells at 4°C. </w:t>
      </w:r>
      <w:r w:rsidR="00817DF2">
        <w:rPr>
          <w:rFonts w:ascii="Helvetica" w:hAnsi="Helvetica"/>
          <w:sz w:val="22"/>
          <w:szCs w:val="22"/>
        </w:rPr>
        <w:t>W</w:t>
      </w:r>
      <w:r w:rsidR="00A457B4" w:rsidRPr="00D210A0">
        <w:rPr>
          <w:rFonts w:ascii="Helvetica" w:hAnsi="Helvetica"/>
          <w:sz w:val="22"/>
          <w:szCs w:val="22"/>
        </w:rPr>
        <w:t xml:space="preserve">ash at least </w:t>
      </w:r>
      <w:r>
        <w:rPr>
          <w:rFonts w:ascii="Helvetica" w:hAnsi="Helvetica"/>
          <w:sz w:val="22"/>
          <w:szCs w:val="22"/>
        </w:rPr>
        <w:t xml:space="preserve">2 </w:t>
      </w:r>
      <w:r w:rsidR="00A457B4" w:rsidRPr="00D210A0">
        <w:rPr>
          <w:rFonts w:ascii="Helvetica" w:hAnsi="Helvetica"/>
          <w:sz w:val="22"/>
          <w:szCs w:val="22"/>
        </w:rPr>
        <w:t xml:space="preserve">times with </w:t>
      </w:r>
      <w:r w:rsidR="00817DF2">
        <w:rPr>
          <w:rFonts w:ascii="Helvetica" w:hAnsi="Helvetica"/>
          <w:sz w:val="22"/>
          <w:szCs w:val="22"/>
        </w:rPr>
        <w:t xml:space="preserve">ice cold </w:t>
      </w:r>
      <w:r w:rsidR="00E01849" w:rsidRPr="00D210A0">
        <w:rPr>
          <w:rFonts w:ascii="Helvetica" w:hAnsi="Helvetica"/>
          <w:sz w:val="22"/>
          <w:szCs w:val="22"/>
        </w:rPr>
        <w:t>1</w:t>
      </w:r>
      <w:r w:rsidR="00A457B4" w:rsidRPr="00D210A0">
        <w:rPr>
          <w:rFonts w:ascii="Helvetica" w:hAnsi="Helvetica"/>
          <w:sz w:val="22"/>
          <w:szCs w:val="22"/>
        </w:rPr>
        <w:t>% BSA in PBS.</w:t>
      </w:r>
    </w:p>
    <w:p w14:paraId="5856E9A9" w14:textId="4B7E527C" w:rsidR="00A457B4" w:rsidRPr="00D210A0" w:rsidRDefault="00A457B4" w:rsidP="000C04F3">
      <w:pPr>
        <w:pStyle w:val="ListParagraph"/>
        <w:numPr>
          <w:ilvl w:val="0"/>
          <w:numId w:val="1"/>
        </w:numPr>
        <w:jc w:val="both"/>
        <w:rPr>
          <w:rFonts w:ascii="Helvetica" w:hAnsi="Helvetica"/>
          <w:sz w:val="22"/>
          <w:szCs w:val="22"/>
        </w:rPr>
      </w:pPr>
      <w:r w:rsidRPr="00D210A0">
        <w:rPr>
          <w:rFonts w:ascii="Helvetica" w:hAnsi="Helvetica"/>
          <w:sz w:val="22"/>
          <w:szCs w:val="22"/>
        </w:rPr>
        <w:t>Combine all samples and filter through cell strainer.</w:t>
      </w:r>
    </w:p>
    <w:p w14:paraId="482F3F1B" w14:textId="02F7C7A1" w:rsidR="00A457B4" w:rsidRPr="00D210A0" w:rsidRDefault="00A457B4" w:rsidP="000C04F3">
      <w:pPr>
        <w:pStyle w:val="ListParagraph"/>
        <w:numPr>
          <w:ilvl w:val="0"/>
          <w:numId w:val="1"/>
        </w:numPr>
        <w:jc w:val="both"/>
        <w:rPr>
          <w:rFonts w:ascii="Helvetica" w:hAnsi="Helvetica"/>
          <w:sz w:val="22"/>
          <w:szCs w:val="22"/>
        </w:rPr>
      </w:pPr>
      <w:r w:rsidRPr="00D210A0">
        <w:rPr>
          <w:rFonts w:ascii="Helvetica" w:hAnsi="Helvetica"/>
          <w:sz w:val="22"/>
          <w:szCs w:val="22"/>
        </w:rPr>
        <w:t xml:space="preserve">Count cells and continue with </w:t>
      </w:r>
      <w:proofErr w:type="spellStart"/>
      <w:r w:rsidRPr="00D210A0">
        <w:rPr>
          <w:rFonts w:ascii="Helvetica" w:hAnsi="Helvetica"/>
          <w:sz w:val="22"/>
          <w:szCs w:val="22"/>
        </w:rPr>
        <w:t>scRNA</w:t>
      </w:r>
      <w:proofErr w:type="spellEnd"/>
      <w:r w:rsidRPr="00D210A0">
        <w:rPr>
          <w:rFonts w:ascii="Helvetica" w:hAnsi="Helvetica"/>
          <w:sz w:val="22"/>
          <w:szCs w:val="22"/>
        </w:rPr>
        <w:t>-seq proce</w:t>
      </w:r>
      <w:r w:rsidR="0062115D" w:rsidRPr="00D210A0">
        <w:rPr>
          <w:rFonts w:ascii="Helvetica" w:hAnsi="Helvetica"/>
          <w:sz w:val="22"/>
          <w:szCs w:val="22"/>
        </w:rPr>
        <w:t>dure according to instructions for endogenous transcripts.</w:t>
      </w:r>
    </w:p>
    <w:p w14:paraId="0993A469" w14:textId="5E3E2165" w:rsidR="00A457B4" w:rsidRPr="00D210A0" w:rsidRDefault="00A457B4" w:rsidP="000C04F3">
      <w:pPr>
        <w:jc w:val="both"/>
        <w:rPr>
          <w:rFonts w:ascii="Helvetica" w:hAnsi="Helvetica"/>
          <w:sz w:val="22"/>
          <w:szCs w:val="22"/>
        </w:rPr>
      </w:pPr>
    </w:p>
    <w:p w14:paraId="007B3475" w14:textId="0C21F1F0" w:rsidR="005743B3" w:rsidRPr="00183939" w:rsidRDefault="005743B3" w:rsidP="000C04F3">
      <w:pPr>
        <w:jc w:val="both"/>
        <w:rPr>
          <w:rFonts w:ascii="Helvetica" w:hAnsi="Helvetica"/>
          <w:b/>
          <w:sz w:val="22"/>
          <w:szCs w:val="22"/>
        </w:rPr>
      </w:pPr>
      <w:r w:rsidRPr="00D210A0">
        <w:rPr>
          <w:rFonts w:ascii="Helvetica" w:hAnsi="Helvetica"/>
          <w:b/>
          <w:sz w:val="22"/>
          <w:szCs w:val="22"/>
        </w:rPr>
        <w:t>Library Prep</w:t>
      </w:r>
      <w:r w:rsidR="00D210A0">
        <w:rPr>
          <w:rFonts w:ascii="Helvetica" w:hAnsi="Helvetica"/>
          <w:b/>
          <w:sz w:val="22"/>
          <w:szCs w:val="22"/>
        </w:rPr>
        <w:t>a</w:t>
      </w:r>
      <w:r w:rsidRPr="00D210A0">
        <w:rPr>
          <w:rFonts w:ascii="Helvetica" w:hAnsi="Helvetica"/>
          <w:b/>
          <w:sz w:val="22"/>
          <w:szCs w:val="22"/>
        </w:rPr>
        <w:t>ration</w:t>
      </w:r>
      <w:r w:rsidR="00541462">
        <w:rPr>
          <w:rFonts w:ascii="Helvetica" w:hAnsi="Helvetica"/>
          <w:b/>
          <w:sz w:val="22"/>
          <w:szCs w:val="22"/>
        </w:rPr>
        <w:t xml:space="preserve"> (amounts</w:t>
      </w:r>
      <w:r w:rsidR="000C04F3">
        <w:rPr>
          <w:rFonts w:ascii="Helvetica" w:hAnsi="Helvetica"/>
          <w:b/>
          <w:sz w:val="22"/>
          <w:szCs w:val="22"/>
        </w:rPr>
        <w:t xml:space="preserve"> correspond to </w:t>
      </w:r>
      <w:r w:rsidR="00541462">
        <w:rPr>
          <w:rFonts w:ascii="Helvetica" w:hAnsi="Helvetica"/>
          <w:b/>
          <w:sz w:val="22"/>
          <w:szCs w:val="22"/>
        </w:rPr>
        <w:t>cDNA from single lane of 10X)</w:t>
      </w:r>
      <w:r w:rsidRPr="00D210A0">
        <w:rPr>
          <w:rFonts w:ascii="Helvetica" w:hAnsi="Helvetica"/>
          <w:b/>
          <w:sz w:val="22"/>
          <w:szCs w:val="22"/>
        </w:rPr>
        <w:t>:</w:t>
      </w:r>
    </w:p>
    <w:p w14:paraId="12CF0926" w14:textId="41CBEA65" w:rsidR="00D61073" w:rsidRPr="003A6DA7" w:rsidRDefault="005743B3" w:rsidP="003A6DA7">
      <w:pPr>
        <w:pStyle w:val="ListParagraph"/>
        <w:numPr>
          <w:ilvl w:val="0"/>
          <w:numId w:val="1"/>
        </w:numPr>
        <w:jc w:val="both"/>
        <w:rPr>
          <w:rFonts w:ascii="Helvetica" w:hAnsi="Helvetica"/>
          <w:sz w:val="22"/>
          <w:szCs w:val="22"/>
        </w:rPr>
      </w:pPr>
      <w:r w:rsidRPr="003A6DA7">
        <w:rPr>
          <w:rFonts w:ascii="Helvetica" w:hAnsi="Helvetica"/>
          <w:sz w:val="22"/>
          <w:szCs w:val="22"/>
        </w:rPr>
        <w:t xml:space="preserve">Follow </w:t>
      </w:r>
      <w:r w:rsidR="0062115D" w:rsidRPr="003A6DA7">
        <w:rPr>
          <w:rFonts w:ascii="Helvetica" w:hAnsi="Helvetica"/>
          <w:sz w:val="22"/>
          <w:szCs w:val="22"/>
        </w:rPr>
        <w:t>10X workflow up until cDNA amplification</w:t>
      </w:r>
      <w:r w:rsidR="000078B7" w:rsidRPr="003A6DA7">
        <w:rPr>
          <w:rFonts w:ascii="Helvetica" w:hAnsi="Helvetica"/>
          <w:sz w:val="22"/>
          <w:szCs w:val="22"/>
        </w:rPr>
        <w:t>.</w:t>
      </w:r>
    </w:p>
    <w:p w14:paraId="28A4FEB4" w14:textId="5E799112" w:rsidR="00426CD9" w:rsidRPr="00D210A0" w:rsidRDefault="00426CD9" w:rsidP="003A6DA7">
      <w:pPr>
        <w:pStyle w:val="ListParagraph"/>
        <w:numPr>
          <w:ilvl w:val="0"/>
          <w:numId w:val="1"/>
        </w:numPr>
        <w:jc w:val="both"/>
        <w:rPr>
          <w:rFonts w:ascii="Helvetica" w:hAnsi="Helvetica"/>
          <w:sz w:val="22"/>
          <w:szCs w:val="22"/>
        </w:rPr>
      </w:pPr>
      <w:r w:rsidRPr="00D210A0">
        <w:rPr>
          <w:rFonts w:ascii="Helvetica" w:hAnsi="Helvetica"/>
          <w:sz w:val="22"/>
          <w:szCs w:val="22"/>
        </w:rPr>
        <w:t>Make the following</w:t>
      </w:r>
      <w:r w:rsidR="00E5398F" w:rsidRPr="00D210A0">
        <w:rPr>
          <w:rFonts w:ascii="Helvetica" w:hAnsi="Helvetica"/>
          <w:sz w:val="22"/>
          <w:szCs w:val="22"/>
        </w:rPr>
        <w:t xml:space="preserve"> cDNA amplification</w:t>
      </w:r>
      <w:r w:rsidRPr="00D210A0">
        <w:rPr>
          <w:rFonts w:ascii="Helvetica" w:hAnsi="Helvetica"/>
          <w:sz w:val="22"/>
          <w:szCs w:val="22"/>
        </w:rPr>
        <w:t xml:space="preserve"> master-mix (volumes per lane):</w:t>
      </w:r>
    </w:p>
    <w:p w14:paraId="1A24FE4F" w14:textId="5173437F" w:rsidR="00426CD9" w:rsidRPr="00D210A0" w:rsidRDefault="00426CD9" w:rsidP="003A6DA7">
      <w:pPr>
        <w:pStyle w:val="ListParagraph"/>
        <w:numPr>
          <w:ilvl w:val="1"/>
          <w:numId w:val="1"/>
        </w:numPr>
        <w:jc w:val="both"/>
        <w:rPr>
          <w:rFonts w:ascii="Helvetica" w:hAnsi="Helvetica"/>
          <w:sz w:val="22"/>
          <w:szCs w:val="22"/>
        </w:rPr>
      </w:pPr>
      <w:r w:rsidRPr="00D210A0">
        <w:rPr>
          <w:rFonts w:ascii="Helvetica" w:hAnsi="Helvetica"/>
          <w:sz w:val="22"/>
          <w:szCs w:val="22"/>
        </w:rPr>
        <w:t xml:space="preserve">7 </w:t>
      </w:r>
      <w:r w:rsidR="0093127B">
        <w:rPr>
          <w:rFonts w:ascii="Helvetica" w:hAnsi="Helvetica"/>
          <w:sz w:val="22"/>
          <w:szCs w:val="22"/>
        </w:rPr>
        <w:t>µ</w:t>
      </w:r>
      <w:r w:rsidRPr="00D210A0">
        <w:rPr>
          <w:rFonts w:ascii="Helvetica" w:hAnsi="Helvetica"/>
          <w:sz w:val="22"/>
          <w:szCs w:val="22"/>
        </w:rPr>
        <w:t>L nuclease-free water</w:t>
      </w:r>
    </w:p>
    <w:p w14:paraId="183CEC6D" w14:textId="38BC50A9" w:rsidR="00426CD9" w:rsidRPr="00D210A0" w:rsidRDefault="00426CD9" w:rsidP="003A6DA7">
      <w:pPr>
        <w:pStyle w:val="ListParagraph"/>
        <w:numPr>
          <w:ilvl w:val="1"/>
          <w:numId w:val="1"/>
        </w:numPr>
        <w:jc w:val="both"/>
        <w:rPr>
          <w:rFonts w:ascii="Helvetica" w:hAnsi="Helvetica"/>
          <w:sz w:val="22"/>
          <w:szCs w:val="22"/>
        </w:rPr>
      </w:pPr>
      <w:r w:rsidRPr="00D210A0">
        <w:rPr>
          <w:rFonts w:ascii="Helvetica" w:hAnsi="Helvetica"/>
          <w:sz w:val="22"/>
          <w:szCs w:val="22"/>
        </w:rPr>
        <w:lastRenderedPageBreak/>
        <w:t xml:space="preserve">50 </w:t>
      </w:r>
      <w:r w:rsidR="0093127B">
        <w:rPr>
          <w:rFonts w:ascii="Helvetica" w:hAnsi="Helvetica"/>
          <w:sz w:val="22"/>
          <w:szCs w:val="22"/>
        </w:rPr>
        <w:t>µ</w:t>
      </w:r>
      <w:r w:rsidRPr="00D210A0">
        <w:rPr>
          <w:rFonts w:ascii="Helvetica" w:hAnsi="Helvetica"/>
          <w:sz w:val="22"/>
          <w:szCs w:val="22"/>
        </w:rPr>
        <w:t>L 10X amplification master mix</w:t>
      </w:r>
    </w:p>
    <w:p w14:paraId="7446CF43" w14:textId="30B8E99F" w:rsidR="00426CD9" w:rsidRPr="00D210A0" w:rsidRDefault="00426CD9" w:rsidP="003A6DA7">
      <w:pPr>
        <w:pStyle w:val="ListParagraph"/>
        <w:numPr>
          <w:ilvl w:val="1"/>
          <w:numId w:val="1"/>
        </w:numPr>
        <w:jc w:val="both"/>
        <w:rPr>
          <w:rFonts w:ascii="Helvetica" w:hAnsi="Helvetica"/>
          <w:sz w:val="22"/>
          <w:szCs w:val="22"/>
        </w:rPr>
      </w:pPr>
      <w:r w:rsidRPr="00D210A0">
        <w:rPr>
          <w:rFonts w:ascii="Helvetica" w:hAnsi="Helvetica"/>
          <w:sz w:val="22"/>
          <w:szCs w:val="22"/>
        </w:rPr>
        <w:t xml:space="preserve">5 </w:t>
      </w:r>
      <w:r w:rsidR="0093127B">
        <w:rPr>
          <w:rFonts w:ascii="Helvetica" w:hAnsi="Helvetica"/>
          <w:sz w:val="22"/>
          <w:szCs w:val="22"/>
        </w:rPr>
        <w:t>µ</w:t>
      </w:r>
      <w:r w:rsidRPr="00D210A0">
        <w:rPr>
          <w:rFonts w:ascii="Helvetica" w:hAnsi="Helvetica"/>
          <w:sz w:val="22"/>
          <w:szCs w:val="22"/>
        </w:rPr>
        <w:t xml:space="preserve">L 10X cDNA </w:t>
      </w:r>
      <w:r w:rsidR="009B3571">
        <w:rPr>
          <w:rFonts w:ascii="Helvetica" w:hAnsi="Helvetica"/>
          <w:sz w:val="22"/>
          <w:szCs w:val="22"/>
        </w:rPr>
        <w:t>a</w:t>
      </w:r>
      <w:r w:rsidRPr="00D210A0">
        <w:rPr>
          <w:rFonts w:ascii="Helvetica" w:hAnsi="Helvetica"/>
          <w:sz w:val="22"/>
          <w:szCs w:val="22"/>
        </w:rPr>
        <w:t>dditive</w:t>
      </w:r>
    </w:p>
    <w:p w14:paraId="5B8A29FC" w14:textId="0582A126" w:rsidR="00426CD9" w:rsidRPr="00D210A0" w:rsidRDefault="00426CD9" w:rsidP="003A6DA7">
      <w:pPr>
        <w:pStyle w:val="ListParagraph"/>
        <w:numPr>
          <w:ilvl w:val="1"/>
          <w:numId w:val="1"/>
        </w:numPr>
        <w:jc w:val="both"/>
        <w:rPr>
          <w:rFonts w:ascii="Helvetica" w:hAnsi="Helvetica"/>
          <w:sz w:val="22"/>
          <w:szCs w:val="22"/>
        </w:rPr>
      </w:pPr>
      <w:r w:rsidRPr="00D210A0">
        <w:rPr>
          <w:rFonts w:ascii="Helvetica" w:hAnsi="Helvetica"/>
          <w:sz w:val="22"/>
          <w:szCs w:val="22"/>
        </w:rPr>
        <w:t xml:space="preserve">2 </w:t>
      </w:r>
      <w:r w:rsidR="0093127B">
        <w:rPr>
          <w:rFonts w:ascii="Helvetica" w:hAnsi="Helvetica"/>
          <w:sz w:val="22"/>
          <w:szCs w:val="22"/>
        </w:rPr>
        <w:t>µ</w:t>
      </w:r>
      <w:r w:rsidRPr="00D210A0">
        <w:rPr>
          <w:rFonts w:ascii="Helvetica" w:hAnsi="Helvetica"/>
          <w:sz w:val="22"/>
          <w:szCs w:val="22"/>
        </w:rPr>
        <w:t>L 10X cDNA primer mix</w:t>
      </w:r>
    </w:p>
    <w:p w14:paraId="244888B2" w14:textId="224CEB80" w:rsidR="00426CD9" w:rsidRPr="006212AC" w:rsidRDefault="00426CD9" w:rsidP="003A6DA7">
      <w:pPr>
        <w:pStyle w:val="ListParagraph"/>
        <w:numPr>
          <w:ilvl w:val="1"/>
          <w:numId w:val="1"/>
        </w:numPr>
        <w:jc w:val="both"/>
        <w:rPr>
          <w:rFonts w:ascii="Helvetica" w:hAnsi="Helvetica"/>
          <w:color w:val="C00000"/>
          <w:sz w:val="22"/>
          <w:szCs w:val="22"/>
        </w:rPr>
      </w:pPr>
      <w:r w:rsidRPr="006212AC">
        <w:rPr>
          <w:rFonts w:ascii="Helvetica" w:hAnsi="Helvetica"/>
          <w:color w:val="C00000"/>
          <w:sz w:val="22"/>
          <w:szCs w:val="22"/>
        </w:rPr>
        <w:t xml:space="preserve">1 </w:t>
      </w:r>
      <w:r w:rsidR="0093127B" w:rsidRPr="006212AC">
        <w:rPr>
          <w:rFonts w:ascii="Helvetica" w:hAnsi="Helvetica"/>
          <w:color w:val="C00000"/>
          <w:sz w:val="22"/>
          <w:szCs w:val="22"/>
        </w:rPr>
        <w:t>µ</w:t>
      </w:r>
      <w:r w:rsidRPr="006212AC">
        <w:rPr>
          <w:rFonts w:ascii="Helvetica" w:hAnsi="Helvetica"/>
          <w:color w:val="C00000"/>
          <w:sz w:val="22"/>
          <w:szCs w:val="22"/>
        </w:rPr>
        <w:t>L 2.5</w:t>
      </w:r>
      <w:r w:rsidR="0093127B" w:rsidRPr="006212AC">
        <w:rPr>
          <w:rFonts w:ascii="Helvetica" w:hAnsi="Helvetica"/>
          <w:color w:val="C00000"/>
          <w:sz w:val="22"/>
          <w:szCs w:val="22"/>
        </w:rPr>
        <w:t xml:space="preserve"> µ</w:t>
      </w:r>
      <w:r w:rsidRPr="006212AC">
        <w:rPr>
          <w:rFonts w:ascii="Helvetica" w:hAnsi="Helvetica"/>
          <w:color w:val="C00000"/>
          <w:sz w:val="22"/>
          <w:szCs w:val="22"/>
        </w:rPr>
        <w:t>M MULTI-seq primer</w:t>
      </w:r>
    </w:p>
    <w:p w14:paraId="0C62AA0A" w14:textId="77777777" w:rsidR="007A7F3B" w:rsidRPr="007A7F3B" w:rsidRDefault="007A7F3B" w:rsidP="000C04F3">
      <w:pPr>
        <w:jc w:val="both"/>
        <w:rPr>
          <w:rFonts w:ascii="Helvetica" w:hAnsi="Helvetica"/>
          <w:b/>
          <w:color w:val="C00000"/>
          <w:sz w:val="22"/>
          <w:szCs w:val="22"/>
        </w:rPr>
      </w:pPr>
    </w:p>
    <w:p w14:paraId="33D92694" w14:textId="77777777" w:rsidR="009A6617" w:rsidRPr="009A6617" w:rsidRDefault="00426CD9" w:rsidP="003A6DA7">
      <w:pPr>
        <w:pStyle w:val="ListParagraph"/>
        <w:numPr>
          <w:ilvl w:val="0"/>
          <w:numId w:val="1"/>
        </w:numPr>
        <w:jc w:val="both"/>
        <w:rPr>
          <w:rFonts w:ascii="Helvetica" w:hAnsi="Helvetica"/>
          <w:sz w:val="22"/>
          <w:szCs w:val="22"/>
        </w:rPr>
      </w:pPr>
      <w:r w:rsidRPr="00D210A0">
        <w:rPr>
          <w:rFonts w:ascii="Helvetica" w:hAnsi="Helvetica"/>
          <w:sz w:val="22"/>
          <w:szCs w:val="22"/>
        </w:rPr>
        <w:t>Perform cDNA amplification and 0.6X SPRI clean-up according to 10X workflow</w:t>
      </w:r>
      <w:r w:rsidR="004D7A83">
        <w:rPr>
          <w:rFonts w:ascii="Helvetica" w:hAnsi="Helvetica"/>
          <w:color w:val="FF0000"/>
          <w:sz w:val="22"/>
          <w:szCs w:val="22"/>
        </w:rPr>
        <w:t xml:space="preserve"> </w:t>
      </w:r>
    </w:p>
    <w:p w14:paraId="0B20327B" w14:textId="5B785EC9" w:rsidR="007A7F3B" w:rsidRPr="004D7A83" w:rsidRDefault="00426CD9" w:rsidP="009A6617">
      <w:pPr>
        <w:pStyle w:val="ListParagraph"/>
        <w:ind w:firstLine="720"/>
        <w:jc w:val="both"/>
        <w:rPr>
          <w:rFonts w:ascii="Helvetica" w:hAnsi="Helvetica"/>
          <w:sz w:val="22"/>
          <w:szCs w:val="22"/>
        </w:rPr>
      </w:pPr>
      <w:r w:rsidRPr="00FC5165">
        <w:rPr>
          <w:rFonts w:ascii="Helvetica" w:hAnsi="Helvetica"/>
          <w:color w:val="C00000"/>
          <w:sz w:val="22"/>
          <w:szCs w:val="22"/>
        </w:rPr>
        <w:t>*** SAVE THE SUPERNATANT! THIS IS YOUR BARCODE FRACTION! ***</w:t>
      </w:r>
    </w:p>
    <w:p w14:paraId="7637C1BD" w14:textId="2F71D248" w:rsidR="00426CD9" w:rsidRPr="007A7F3B" w:rsidRDefault="007A7F3B" w:rsidP="003A6DA7">
      <w:pPr>
        <w:pStyle w:val="ListParagraph"/>
        <w:numPr>
          <w:ilvl w:val="0"/>
          <w:numId w:val="1"/>
        </w:numPr>
        <w:jc w:val="both"/>
        <w:rPr>
          <w:rFonts w:ascii="Helvetica" w:hAnsi="Helvetica"/>
          <w:sz w:val="22"/>
          <w:szCs w:val="22"/>
        </w:rPr>
      </w:pPr>
      <w:r>
        <w:rPr>
          <w:rFonts w:ascii="Helvetica" w:hAnsi="Helvetica"/>
          <w:sz w:val="22"/>
          <w:szCs w:val="22"/>
        </w:rPr>
        <w:t xml:space="preserve">Endogenous transcript cDNA </w:t>
      </w:r>
      <w:r w:rsidR="008F42FC">
        <w:rPr>
          <w:rFonts w:ascii="Helvetica" w:hAnsi="Helvetica"/>
          <w:sz w:val="22"/>
          <w:szCs w:val="22"/>
        </w:rPr>
        <w:t>is</w:t>
      </w:r>
      <w:r>
        <w:rPr>
          <w:rFonts w:ascii="Helvetica" w:hAnsi="Helvetica"/>
          <w:sz w:val="22"/>
          <w:szCs w:val="22"/>
        </w:rPr>
        <w:t xml:space="preserve"> </w:t>
      </w:r>
      <w:r w:rsidR="00B82A23">
        <w:rPr>
          <w:rFonts w:ascii="Helvetica" w:hAnsi="Helvetica"/>
          <w:sz w:val="22"/>
          <w:szCs w:val="22"/>
        </w:rPr>
        <w:t>bound to</w:t>
      </w:r>
      <w:r>
        <w:rPr>
          <w:rFonts w:ascii="Helvetica" w:hAnsi="Helvetica"/>
          <w:sz w:val="22"/>
          <w:szCs w:val="22"/>
        </w:rPr>
        <w:t xml:space="preserve"> the SPRI beads</w:t>
      </w:r>
      <w:r w:rsidR="00B82A23">
        <w:rPr>
          <w:rFonts w:ascii="Helvetica" w:hAnsi="Helvetica"/>
          <w:sz w:val="22"/>
          <w:szCs w:val="22"/>
        </w:rPr>
        <w:t>. Continue protocol for endogenous transcripts without change.</w:t>
      </w:r>
    </w:p>
    <w:p w14:paraId="25DCEEBB" w14:textId="133D3D49" w:rsidR="00BF7329" w:rsidRPr="005A2F47" w:rsidRDefault="00BF7329" w:rsidP="003A6DA7">
      <w:pPr>
        <w:pStyle w:val="ListParagraph"/>
        <w:numPr>
          <w:ilvl w:val="0"/>
          <w:numId w:val="1"/>
        </w:numPr>
        <w:jc w:val="both"/>
        <w:rPr>
          <w:rFonts w:ascii="Helvetica" w:hAnsi="Helvetica"/>
          <w:sz w:val="22"/>
          <w:szCs w:val="22"/>
        </w:rPr>
      </w:pPr>
      <w:r w:rsidRPr="005A2F47">
        <w:rPr>
          <w:rFonts w:ascii="Helvetica" w:hAnsi="Helvetica"/>
          <w:sz w:val="22"/>
          <w:szCs w:val="22"/>
        </w:rPr>
        <w:t>Transfer</w:t>
      </w:r>
      <w:r w:rsidR="00426CD9" w:rsidRPr="005A2F47">
        <w:rPr>
          <w:rFonts w:ascii="Helvetica" w:hAnsi="Helvetica"/>
          <w:sz w:val="22"/>
          <w:szCs w:val="22"/>
        </w:rPr>
        <w:t xml:space="preserve"> supernatant</w:t>
      </w:r>
      <w:r w:rsidRPr="005A2F47">
        <w:rPr>
          <w:rFonts w:ascii="Helvetica" w:hAnsi="Helvetica"/>
          <w:sz w:val="22"/>
          <w:szCs w:val="22"/>
        </w:rPr>
        <w:t xml:space="preserve"> to fresh 1.5</w:t>
      </w:r>
      <w:r w:rsidR="001116B2">
        <w:rPr>
          <w:rFonts w:ascii="Helvetica" w:hAnsi="Helvetica"/>
          <w:sz w:val="22"/>
          <w:szCs w:val="22"/>
        </w:rPr>
        <w:t xml:space="preserve"> </w:t>
      </w:r>
      <w:r w:rsidRPr="005A2F47">
        <w:rPr>
          <w:rFonts w:ascii="Helvetica" w:hAnsi="Helvetica"/>
          <w:sz w:val="22"/>
          <w:szCs w:val="22"/>
        </w:rPr>
        <w:t>mL Eppendorf tube(s)</w:t>
      </w:r>
      <w:r w:rsidR="00426CD9" w:rsidRPr="005A2F47">
        <w:rPr>
          <w:rFonts w:ascii="Helvetica" w:hAnsi="Helvetica"/>
          <w:sz w:val="22"/>
          <w:szCs w:val="22"/>
        </w:rPr>
        <w:t xml:space="preserve">, </w:t>
      </w:r>
      <w:r w:rsidRPr="005A2F47">
        <w:rPr>
          <w:rFonts w:ascii="Helvetica" w:hAnsi="Helvetica"/>
          <w:sz w:val="22"/>
          <w:szCs w:val="22"/>
        </w:rPr>
        <w:t>add 260</w:t>
      </w:r>
      <w:r w:rsidR="001116B2">
        <w:rPr>
          <w:rFonts w:ascii="Helvetica" w:hAnsi="Helvetica"/>
          <w:sz w:val="22"/>
          <w:szCs w:val="22"/>
        </w:rPr>
        <w:t xml:space="preserve"> µ</w:t>
      </w:r>
      <w:r w:rsidRPr="005A2F47">
        <w:rPr>
          <w:rFonts w:ascii="Helvetica" w:hAnsi="Helvetica"/>
          <w:sz w:val="22"/>
          <w:szCs w:val="22"/>
        </w:rPr>
        <w:t>L SPRI (for a final ratio of 3.2X) and 180</w:t>
      </w:r>
      <w:r w:rsidR="001116B2">
        <w:rPr>
          <w:rFonts w:ascii="Helvetica" w:hAnsi="Helvetica"/>
          <w:sz w:val="22"/>
          <w:szCs w:val="22"/>
        </w:rPr>
        <w:t xml:space="preserve"> µ</w:t>
      </w:r>
      <w:r w:rsidRPr="005A2F47">
        <w:rPr>
          <w:rFonts w:ascii="Helvetica" w:hAnsi="Helvetica"/>
          <w:sz w:val="22"/>
          <w:szCs w:val="22"/>
        </w:rPr>
        <w:t xml:space="preserve">L 100% isopropanol (for a final ratio of 1.8X). </w:t>
      </w:r>
      <w:r w:rsidR="00AD65E8">
        <w:rPr>
          <w:rFonts w:ascii="Helvetica" w:hAnsi="Helvetica"/>
          <w:sz w:val="22"/>
          <w:szCs w:val="22"/>
        </w:rPr>
        <w:t>Pipette mix 10 times</w:t>
      </w:r>
      <w:r w:rsidRPr="005A2F47">
        <w:rPr>
          <w:rFonts w:ascii="Helvetica" w:hAnsi="Helvetica"/>
          <w:sz w:val="22"/>
          <w:szCs w:val="22"/>
        </w:rPr>
        <w:t xml:space="preserve">, incubate at </w:t>
      </w:r>
      <w:r w:rsidR="001116B2">
        <w:rPr>
          <w:rFonts w:ascii="Helvetica" w:hAnsi="Helvetica"/>
          <w:sz w:val="22"/>
          <w:szCs w:val="22"/>
        </w:rPr>
        <w:t>room temperature</w:t>
      </w:r>
      <w:r w:rsidRPr="005A2F47">
        <w:rPr>
          <w:rFonts w:ascii="Helvetica" w:hAnsi="Helvetica"/>
          <w:sz w:val="22"/>
          <w:szCs w:val="22"/>
        </w:rPr>
        <w:t xml:space="preserve"> for 5</w:t>
      </w:r>
      <w:r w:rsidR="001116B2">
        <w:rPr>
          <w:rFonts w:ascii="Helvetica" w:hAnsi="Helvetica"/>
          <w:sz w:val="22"/>
          <w:szCs w:val="22"/>
        </w:rPr>
        <w:t xml:space="preserve"> minutes</w:t>
      </w:r>
      <w:r w:rsidRPr="005A2F47">
        <w:rPr>
          <w:rFonts w:ascii="Helvetica" w:hAnsi="Helvetica"/>
          <w:sz w:val="22"/>
          <w:szCs w:val="22"/>
        </w:rPr>
        <w:t>.</w:t>
      </w:r>
    </w:p>
    <w:p w14:paraId="2545E73F" w14:textId="09F50292" w:rsidR="00312B85" w:rsidRPr="00312B85" w:rsidRDefault="00BF7329" w:rsidP="003A6DA7">
      <w:pPr>
        <w:pStyle w:val="ListParagraph"/>
        <w:numPr>
          <w:ilvl w:val="0"/>
          <w:numId w:val="1"/>
        </w:numPr>
        <w:jc w:val="both"/>
        <w:rPr>
          <w:rFonts w:ascii="Helvetica" w:hAnsi="Helvetica"/>
          <w:sz w:val="22"/>
          <w:szCs w:val="22"/>
        </w:rPr>
      </w:pPr>
      <w:r w:rsidRPr="00D210A0">
        <w:rPr>
          <w:rFonts w:ascii="Helvetica" w:hAnsi="Helvetica"/>
          <w:sz w:val="22"/>
          <w:szCs w:val="22"/>
        </w:rPr>
        <w:t>Place tube on magnet</w:t>
      </w:r>
      <w:r w:rsidR="00312B85">
        <w:rPr>
          <w:rFonts w:ascii="Helvetica" w:hAnsi="Helvetica"/>
          <w:sz w:val="22"/>
          <w:szCs w:val="22"/>
        </w:rPr>
        <w:t>ic rack</w:t>
      </w:r>
      <w:r w:rsidR="002B56CF">
        <w:rPr>
          <w:rFonts w:ascii="Helvetica" w:hAnsi="Helvetica"/>
          <w:sz w:val="22"/>
          <w:szCs w:val="22"/>
        </w:rPr>
        <w:t xml:space="preserve"> and</w:t>
      </w:r>
      <w:r w:rsidRPr="00D210A0">
        <w:rPr>
          <w:rFonts w:ascii="Helvetica" w:hAnsi="Helvetica"/>
          <w:sz w:val="22"/>
          <w:szCs w:val="22"/>
        </w:rPr>
        <w:t xml:space="preserve"> wait for solution to clear</w:t>
      </w:r>
      <w:r w:rsidR="002B56CF">
        <w:rPr>
          <w:rFonts w:ascii="Helvetica" w:hAnsi="Helvetica"/>
          <w:sz w:val="22"/>
          <w:szCs w:val="22"/>
        </w:rPr>
        <w:t>.</w:t>
      </w:r>
      <w:r w:rsidRPr="00D210A0">
        <w:rPr>
          <w:rFonts w:ascii="Helvetica" w:hAnsi="Helvetica"/>
          <w:sz w:val="22"/>
          <w:szCs w:val="22"/>
        </w:rPr>
        <w:t xml:space="preserve"> </w:t>
      </w:r>
    </w:p>
    <w:p w14:paraId="60160531" w14:textId="725C79F6" w:rsidR="00BF7329" w:rsidRPr="00D210A0" w:rsidRDefault="002B56CF" w:rsidP="003A6DA7">
      <w:pPr>
        <w:pStyle w:val="ListParagraph"/>
        <w:numPr>
          <w:ilvl w:val="0"/>
          <w:numId w:val="1"/>
        </w:numPr>
        <w:jc w:val="both"/>
        <w:rPr>
          <w:rFonts w:ascii="Helvetica" w:hAnsi="Helvetica"/>
          <w:sz w:val="22"/>
          <w:szCs w:val="22"/>
        </w:rPr>
      </w:pPr>
      <w:r>
        <w:rPr>
          <w:rFonts w:ascii="Helvetica" w:hAnsi="Helvetica"/>
          <w:sz w:val="22"/>
          <w:szCs w:val="22"/>
        </w:rPr>
        <w:t>R</w:t>
      </w:r>
      <w:r w:rsidR="00BF7329" w:rsidRPr="00D210A0">
        <w:rPr>
          <w:rFonts w:ascii="Helvetica" w:hAnsi="Helvetica"/>
          <w:sz w:val="22"/>
          <w:szCs w:val="22"/>
        </w:rPr>
        <w:t>emo</w:t>
      </w:r>
      <w:r w:rsidR="003336D3">
        <w:rPr>
          <w:rFonts w:ascii="Helvetica" w:hAnsi="Helvetica"/>
          <w:sz w:val="22"/>
          <w:szCs w:val="22"/>
        </w:rPr>
        <w:t>v</w:t>
      </w:r>
      <w:r>
        <w:rPr>
          <w:rFonts w:ascii="Helvetica" w:hAnsi="Helvetica"/>
          <w:sz w:val="22"/>
          <w:szCs w:val="22"/>
        </w:rPr>
        <w:t>e</w:t>
      </w:r>
      <w:r w:rsidR="003336D3">
        <w:rPr>
          <w:rFonts w:ascii="Helvetica" w:hAnsi="Helvetica"/>
          <w:sz w:val="22"/>
          <w:szCs w:val="22"/>
        </w:rPr>
        <w:t xml:space="preserve"> and discard supernatant. </w:t>
      </w:r>
    </w:p>
    <w:p w14:paraId="28CC9895" w14:textId="177040F5" w:rsidR="00A37F10" w:rsidRPr="00A37F10" w:rsidRDefault="00BF7329" w:rsidP="003A6DA7">
      <w:pPr>
        <w:pStyle w:val="ListParagraph"/>
        <w:numPr>
          <w:ilvl w:val="0"/>
          <w:numId w:val="1"/>
        </w:numPr>
        <w:jc w:val="both"/>
        <w:rPr>
          <w:rFonts w:ascii="Helvetica" w:hAnsi="Helvetica"/>
          <w:sz w:val="22"/>
          <w:szCs w:val="22"/>
        </w:rPr>
      </w:pPr>
      <w:r w:rsidRPr="00D210A0">
        <w:rPr>
          <w:rFonts w:ascii="Helvetica" w:hAnsi="Helvetica"/>
          <w:sz w:val="22"/>
          <w:szCs w:val="22"/>
        </w:rPr>
        <w:t>Wash bea</w:t>
      </w:r>
      <w:r w:rsidR="000B65A0">
        <w:rPr>
          <w:rFonts w:ascii="Helvetica" w:hAnsi="Helvetica"/>
          <w:sz w:val="22"/>
          <w:szCs w:val="22"/>
        </w:rPr>
        <w:t xml:space="preserve">ds </w:t>
      </w:r>
      <w:r w:rsidR="00A37F10">
        <w:rPr>
          <w:rFonts w:ascii="Helvetica" w:hAnsi="Helvetica"/>
          <w:sz w:val="22"/>
          <w:szCs w:val="22"/>
        </w:rPr>
        <w:t xml:space="preserve">twice </w:t>
      </w:r>
      <w:r w:rsidR="000B65A0">
        <w:rPr>
          <w:rFonts w:ascii="Helvetica" w:hAnsi="Helvetica"/>
          <w:sz w:val="22"/>
          <w:szCs w:val="22"/>
        </w:rPr>
        <w:t>on magnet</w:t>
      </w:r>
      <w:r w:rsidR="00A37F10">
        <w:rPr>
          <w:rFonts w:ascii="Helvetica" w:hAnsi="Helvetica"/>
          <w:sz w:val="22"/>
          <w:szCs w:val="22"/>
        </w:rPr>
        <w:t xml:space="preserve"> </w:t>
      </w:r>
      <w:r w:rsidR="000B65A0">
        <w:rPr>
          <w:rFonts w:ascii="Helvetica" w:hAnsi="Helvetica"/>
          <w:sz w:val="22"/>
          <w:szCs w:val="22"/>
        </w:rPr>
        <w:t>with 5</w:t>
      </w:r>
      <w:r w:rsidRPr="00D210A0">
        <w:rPr>
          <w:rFonts w:ascii="Helvetica" w:hAnsi="Helvetica"/>
          <w:sz w:val="22"/>
          <w:szCs w:val="22"/>
        </w:rPr>
        <w:t>00</w:t>
      </w:r>
      <w:r w:rsidR="00813BB6">
        <w:rPr>
          <w:rFonts w:ascii="Helvetica" w:hAnsi="Helvetica"/>
          <w:sz w:val="22"/>
          <w:szCs w:val="22"/>
        </w:rPr>
        <w:t xml:space="preserve"> µ</w:t>
      </w:r>
      <w:r w:rsidRPr="00D210A0">
        <w:rPr>
          <w:rFonts w:ascii="Helvetica" w:hAnsi="Helvetica"/>
          <w:sz w:val="22"/>
          <w:szCs w:val="22"/>
        </w:rPr>
        <w:t>L</w:t>
      </w:r>
      <w:r w:rsidR="00813BB6">
        <w:rPr>
          <w:rFonts w:ascii="Helvetica" w:hAnsi="Helvetica"/>
          <w:sz w:val="22"/>
          <w:szCs w:val="22"/>
        </w:rPr>
        <w:t xml:space="preserve"> of</w:t>
      </w:r>
      <w:r w:rsidRPr="00D210A0">
        <w:rPr>
          <w:rFonts w:ascii="Helvetica" w:hAnsi="Helvetica"/>
          <w:sz w:val="22"/>
          <w:szCs w:val="22"/>
        </w:rPr>
        <w:t xml:space="preserve"> 80% </w:t>
      </w:r>
      <w:r w:rsidR="00813BB6">
        <w:rPr>
          <w:rFonts w:ascii="Helvetica" w:hAnsi="Helvetica"/>
          <w:sz w:val="22"/>
          <w:szCs w:val="22"/>
        </w:rPr>
        <w:t>ethanol</w:t>
      </w:r>
      <w:r w:rsidR="005D7506">
        <w:rPr>
          <w:rFonts w:ascii="Helvetica" w:hAnsi="Helvetica"/>
          <w:sz w:val="22"/>
          <w:szCs w:val="22"/>
        </w:rPr>
        <w:t xml:space="preserve"> and a</w:t>
      </w:r>
      <w:r w:rsidR="00813BB6">
        <w:rPr>
          <w:rFonts w:ascii="Helvetica" w:hAnsi="Helvetica"/>
          <w:sz w:val="22"/>
          <w:szCs w:val="22"/>
        </w:rPr>
        <w:t>llow</w:t>
      </w:r>
      <w:r w:rsidR="003336D3">
        <w:rPr>
          <w:rFonts w:ascii="Helvetica" w:hAnsi="Helvetica"/>
          <w:sz w:val="22"/>
          <w:szCs w:val="22"/>
        </w:rPr>
        <w:t xml:space="preserve"> </w:t>
      </w:r>
      <w:r w:rsidR="005D7506">
        <w:rPr>
          <w:rFonts w:ascii="Helvetica" w:hAnsi="Helvetica"/>
          <w:sz w:val="22"/>
          <w:szCs w:val="22"/>
        </w:rPr>
        <w:t xml:space="preserve">to stand for </w:t>
      </w:r>
      <w:r w:rsidR="003336D3">
        <w:rPr>
          <w:rFonts w:ascii="Helvetica" w:hAnsi="Helvetica"/>
          <w:sz w:val="22"/>
          <w:szCs w:val="22"/>
        </w:rPr>
        <w:t>30</w:t>
      </w:r>
      <w:r w:rsidR="00813BB6">
        <w:rPr>
          <w:rFonts w:ascii="Helvetica" w:hAnsi="Helvetica"/>
          <w:sz w:val="22"/>
          <w:szCs w:val="22"/>
        </w:rPr>
        <w:t xml:space="preserve"> seconds</w:t>
      </w:r>
      <w:r w:rsidR="003336D3">
        <w:rPr>
          <w:rFonts w:ascii="Helvetica" w:hAnsi="Helvetica"/>
          <w:sz w:val="22"/>
          <w:szCs w:val="22"/>
        </w:rPr>
        <w:t xml:space="preserve"> between washes.</w:t>
      </w:r>
    </w:p>
    <w:p w14:paraId="34751941" w14:textId="2A7E172E" w:rsidR="00034E30" w:rsidRDefault="00A37F10" w:rsidP="003A6DA7">
      <w:pPr>
        <w:pStyle w:val="ListParagraph"/>
        <w:numPr>
          <w:ilvl w:val="0"/>
          <w:numId w:val="1"/>
        </w:numPr>
        <w:jc w:val="both"/>
        <w:rPr>
          <w:rFonts w:ascii="Helvetica" w:hAnsi="Helvetica"/>
          <w:sz w:val="22"/>
          <w:szCs w:val="22"/>
        </w:rPr>
      </w:pPr>
      <w:r>
        <w:rPr>
          <w:rFonts w:ascii="Helvetica" w:hAnsi="Helvetica"/>
          <w:sz w:val="22"/>
          <w:szCs w:val="22"/>
        </w:rPr>
        <w:t xml:space="preserve">After second wash, </w:t>
      </w:r>
      <w:r w:rsidR="00BC4982">
        <w:rPr>
          <w:rFonts w:ascii="Helvetica" w:hAnsi="Helvetica"/>
          <w:sz w:val="22"/>
          <w:szCs w:val="22"/>
        </w:rPr>
        <w:t xml:space="preserve">briefly </w:t>
      </w:r>
      <w:r>
        <w:rPr>
          <w:rFonts w:ascii="Helvetica" w:hAnsi="Helvetica"/>
          <w:sz w:val="22"/>
          <w:szCs w:val="22"/>
        </w:rPr>
        <w:t>centrifuge</w:t>
      </w:r>
      <w:r w:rsidR="00F47EB7">
        <w:rPr>
          <w:rFonts w:ascii="Helvetica" w:hAnsi="Helvetica"/>
          <w:sz w:val="22"/>
          <w:szCs w:val="22"/>
        </w:rPr>
        <w:t xml:space="preserve"> </w:t>
      </w:r>
      <w:r w:rsidR="00034E30">
        <w:rPr>
          <w:rFonts w:ascii="Helvetica" w:hAnsi="Helvetica"/>
          <w:sz w:val="22"/>
          <w:szCs w:val="22"/>
        </w:rPr>
        <w:t>beads and place on magnetic rack.</w:t>
      </w:r>
      <w:r w:rsidR="00F47EB7">
        <w:rPr>
          <w:rFonts w:ascii="Helvetica" w:hAnsi="Helvetica"/>
          <w:sz w:val="22"/>
          <w:szCs w:val="22"/>
        </w:rPr>
        <w:t xml:space="preserve"> </w:t>
      </w:r>
    </w:p>
    <w:p w14:paraId="44CD53FD" w14:textId="15CF3986" w:rsidR="00BF7329" w:rsidRPr="00D210A0" w:rsidRDefault="003336D3" w:rsidP="003A6DA7">
      <w:pPr>
        <w:pStyle w:val="ListParagraph"/>
        <w:numPr>
          <w:ilvl w:val="0"/>
          <w:numId w:val="1"/>
        </w:numPr>
        <w:jc w:val="both"/>
        <w:rPr>
          <w:rFonts w:ascii="Helvetica" w:hAnsi="Helvetica"/>
          <w:sz w:val="22"/>
          <w:szCs w:val="22"/>
        </w:rPr>
      </w:pPr>
      <w:r>
        <w:rPr>
          <w:rFonts w:ascii="Helvetica" w:hAnsi="Helvetica"/>
          <w:sz w:val="22"/>
          <w:szCs w:val="22"/>
        </w:rPr>
        <w:t xml:space="preserve">Remove remaining </w:t>
      </w:r>
      <w:r w:rsidR="005C1DD6">
        <w:rPr>
          <w:rFonts w:ascii="Helvetica" w:hAnsi="Helvetica"/>
          <w:sz w:val="22"/>
          <w:szCs w:val="22"/>
        </w:rPr>
        <w:t>ethanol</w:t>
      </w:r>
      <w:r>
        <w:rPr>
          <w:rFonts w:ascii="Helvetica" w:hAnsi="Helvetica"/>
          <w:sz w:val="22"/>
          <w:szCs w:val="22"/>
        </w:rPr>
        <w:t xml:space="preserve"> </w:t>
      </w:r>
      <w:r w:rsidR="00433C62">
        <w:rPr>
          <w:rFonts w:ascii="Helvetica" w:hAnsi="Helvetica"/>
          <w:sz w:val="22"/>
          <w:szCs w:val="22"/>
        </w:rPr>
        <w:t>with P10 micropipette.</w:t>
      </w:r>
    </w:p>
    <w:p w14:paraId="620D3BC2" w14:textId="1B88E6DE" w:rsidR="00BF7329" w:rsidRDefault="00BF7329" w:rsidP="003A6DA7">
      <w:pPr>
        <w:pStyle w:val="ListParagraph"/>
        <w:numPr>
          <w:ilvl w:val="0"/>
          <w:numId w:val="1"/>
        </w:numPr>
        <w:jc w:val="both"/>
        <w:rPr>
          <w:rFonts w:ascii="Helvetica" w:hAnsi="Helvetica"/>
          <w:sz w:val="22"/>
          <w:szCs w:val="22"/>
        </w:rPr>
      </w:pPr>
      <w:r w:rsidRPr="00D210A0">
        <w:rPr>
          <w:rFonts w:ascii="Helvetica" w:hAnsi="Helvetica"/>
          <w:sz w:val="22"/>
          <w:szCs w:val="22"/>
        </w:rPr>
        <w:t>A</w:t>
      </w:r>
      <w:r w:rsidR="000B65A0">
        <w:rPr>
          <w:rFonts w:ascii="Helvetica" w:hAnsi="Helvetica"/>
          <w:sz w:val="22"/>
          <w:szCs w:val="22"/>
        </w:rPr>
        <w:t>ir-dry beads on</w:t>
      </w:r>
      <w:r w:rsidR="00F243FB">
        <w:rPr>
          <w:rFonts w:ascii="Helvetica" w:hAnsi="Helvetica"/>
          <w:sz w:val="22"/>
          <w:szCs w:val="22"/>
        </w:rPr>
        <w:t xml:space="preserve"> </w:t>
      </w:r>
      <w:r w:rsidR="000B65A0">
        <w:rPr>
          <w:rFonts w:ascii="Helvetica" w:hAnsi="Helvetica"/>
          <w:sz w:val="22"/>
          <w:szCs w:val="22"/>
        </w:rPr>
        <w:t xml:space="preserve">magnet for </w:t>
      </w:r>
      <w:r w:rsidR="00845D6E">
        <w:rPr>
          <w:rFonts w:ascii="Helvetica" w:hAnsi="Helvetica"/>
          <w:sz w:val="22"/>
          <w:szCs w:val="22"/>
        </w:rPr>
        <w:t>2 minutes</w:t>
      </w:r>
      <w:r w:rsidR="003336D3">
        <w:rPr>
          <w:rFonts w:ascii="Helvetica" w:hAnsi="Helvetica"/>
          <w:sz w:val="22"/>
          <w:szCs w:val="22"/>
        </w:rPr>
        <w:t>.</w:t>
      </w:r>
      <w:r w:rsidR="001116B2">
        <w:rPr>
          <w:rFonts w:ascii="Helvetica" w:hAnsi="Helvetica"/>
          <w:sz w:val="22"/>
          <w:szCs w:val="22"/>
        </w:rPr>
        <w:t xml:space="preserve"> </w:t>
      </w:r>
      <w:r w:rsidR="001116B2" w:rsidRPr="001116B2">
        <w:rPr>
          <w:rFonts w:ascii="Helvetica" w:hAnsi="Helvetica"/>
          <w:color w:val="C00000"/>
          <w:sz w:val="22"/>
          <w:szCs w:val="22"/>
        </w:rPr>
        <w:t>Do NOT exceed 2 minutes</w:t>
      </w:r>
      <w:r w:rsidR="001116B2">
        <w:rPr>
          <w:rFonts w:ascii="Helvetica" w:hAnsi="Helvetica"/>
          <w:color w:val="C00000"/>
          <w:sz w:val="22"/>
          <w:szCs w:val="22"/>
        </w:rPr>
        <w:t>.</w:t>
      </w:r>
    </w:p>
    <w:p w14:paraId="14A1E2F4" w14:textId="65CF26BF" w:rsidR="00CD0B73" w:rsidRDefault="00CD0B73" w:rsidP="003A6DA7">
      <w:pPr>
        <w:pStyle w:val="ListParagraph"/>
        <w:numPr>
          <w:ilvl w:val="0"/>
          <w:numId w:val="1"/>
        </w:numPr>
        <w:jc w:val="both"/>
        <w:rPr>
          <w:rFonts w:ascii="Helvetica" w:hAnsi="Helvetica"/>
          <w:sz w:val="22"/>
          <w:szCs w:val="22"/>
        </w:rPr>
      </w:pPr>
      <w:r>
        <w:rPr>
          <w:rFonts w:ascii="Helvetica" w:hAnsi="Helvetica"/>
          <w:sz w:val="22"/>
          <w:szCs w:val="22"/>
        </w:rPr>
        <w:t>Remove from magnet, resuspend beads in 50</w:t>
      </w:r>
      <w:r w:rsidR="00541462">
        <w:rPr>
          <w:rFonts w:ascii="Helvetica" w:hAnsi="Helvetica"/>
          <w:sz w:val="22"/>
          <w:szCs w:val="22"/>
        </w:rPr>
        <w:t xml:space="preserve"> µ</w:t>
      </w:r>
      <w:r>
        <w:rPr>
          <w:rFonts w:ascii="Helvetica" w:hAnsi="Helvetica"/>
          <w:sz w:val="22"/>
          <w:szCs w:val="22"/>
        </w:rPr>
        <w:t>L buffer EB</w:t>
      </w:r>
      <w:r w:rsidR="003336D3">
        <w:rPr>
          <w:rFonts w:ascii="Helvetica" w:hAnsi="Helvetica"/>
          <w:sz w:val="22"/>
          <w:szCs w:val="22"/>
        </w:rPr>
        <w:t xml:space="preserve"> and pipette mix thoroughly</w:t>
      </w:r>
      <w:r w:rsidR="007571D7">
        <w:rPr>
          <w:rFonts w:ascii="Helvetica" w:hAnsi="Helvetica"/>
          <w:sz w:val="22"/>
          <w:szCs w:val="22"/>
        </w:rPr>
        <w:t xml:space="preserve"> to resuspend</w:t>
      </w:r>
      <w:r w:rsidR="003336D3">
        <w:rPr>
          <w:rFonts w:ascii="Helvetica" w:hAnsi="Helvetica"/>
          <w:sz w:val="22"/>
          <w:szCs w:val="22"/>
        </w:rPr>
        <w:t>.</w:t>
      </w:r>
    </w:p>
    <w:p w14:paraId="218C6F6D" w14:textId="3C4DD62B" w:rsidR="00CD0B73" w:rsidRDefault="00CD0B73" w:rsidP="003A6DA7">
      <w:pPr>
        <w:pStyle w:val="ListParagraph"/>
        <w:numPr>
          <w:ilvl w:val="0"/>
          <w:numId w:val="1"/>
        </w:numPr>
        <w:jc w:val="both"/>
        <w:rPr>
          <w:rFonts w:ascii="Helvetica" w:hAnsi="Helvetica"/>
          <w:sz w:val="22"/>
          <w:szCs w:val="22"/>
        </w:rPr>
      </w:pPr>
      <w:r>
        <w:rPr>
          <w:rFonts w:ascii="Helvetica" w:hAnsi="Helvetica"/>
          <w:sz w:val="22"/>
          <w:szCs w:val="22"/>
        </w:rPr>
        <w:t xml:space="preserve">Incubate at </w:t>
      </w:r>
      <w:r w:rsidR="00F83063">
        <w:rPr>
          <w:rFonts w:ascii="Helvetica" w:hAnsi="Helvetica"/>
          <w:sz w:val="22"/>
          <w:szCs w:val="22"/>
        </w:rPr>
        <w:t>room temperature</w:t>
      </w:r>
      <w:r>
        <w:rPr>
          <w:rFonts w:ascii="Helvetica" w:hAnsi="Helvetica"/>
          <w:sz w:val="22"/>
          <w:szCs w:val="22"/>
        </w:rPr>
        <w:t xml:space="preserve"> for 2</w:t>
      </w:r>
      <w:r w:rsidR="00FF0372">
        <w:rPr>
          <w:rFonts w:ascii="Helvetica" w:hAnsi="Helvetica"/>
          <w:sz w:val="22"/>
          <w:szCs w:val="22"/>
        </w:rPr>
        <w:t xml:space="preserve"> minutes</w:t>
      </w:r>
      <w:r w:rsidR="003336D3">
        <w:rPr>
          <w:rFonts w:ascii="Helvetica" w:hAnsi="Helvetica"/>
          <w:sz w:val="22"/>
          <w:szCs w:val="22"/>
        </w:rPr>
        <w:t>.</w:t>
      </w:r>
    </w:p>
    <w:p w14:paraId="6C177E2A" w14:textId="6549F4D3" w:rsidR="00CD0B73" w:rsidRDefault="00CD0B73" w:rsidP="003A6DA7">
      <w:pPr>
        <w:pStyle w:val="ListParagraph"/>
        <w:numPr>
          <w:ilvl w:val="0"/>
          <w:numId w:val="1"/>
        </w:numPr>
        <w:jc w:val="both"/>
        <w:rPr>
          <w:rFonts w:ascii="Helvetica" w:hAnsi="Helvetica"/>
          <w:sz w:val="22"/>
          <w:szCs w:val="22"/>
        </w:rPr>
      </w:pPr>
      <w:r>
        <w:rPr>
          <w:rFonts w:ascii="Helvetica" w:hAnsi="Helvetica"/>
          <w:sz w:val="22"/>
          <w:szCs w:val="22"/>
        </w:rPr>
        <w:t>Return to magnet</w:t>
      </w:r>
      <w:r w:rsidR="00FF0372">
        <w:rPr>
          <w:rFonts w:ascii="Helvetica" w:hAnsi="Helvetica"/>
          <w:sz w:val="22"/>
          <w:szCs w:val="22"/>
        </w:rPr>
        <w:t xml:space="preserve"> </w:t>
      </w:r>
      <w:r w:rsidR="00AC08B8">
        <w:rPr>
          <w:rFonts w:ascii="Helvetica" w:hAnsi="Helvetica"/>
          <w:sz w:val="22"/>
          <w:szCs w:val="22"/>
        </w:rPr>
        <w:t xml:space="preserve">and </w:t>
      </w:r>
      <w:r>
        <w:rPr>
          <w:rFonts w:ascii="Helvetica" w:hAnsi="Helvetica"/>
          <w:sz w:val="22"/>
          <w:szCs w:val="22"/>
        </w:rPr>
        <w:t>wait for solution to clear</w:t>
      </w:r>
      <w:r w:rsidR="003336D3">
        <w:rPr>
          <w:rFonts w:ascii="Helvetica" w:hAnsi="Helvetica"/>
          <w:sz w:val="22"/>
          <w:szCs w:val="22"/>
        </w:rPr>
        <w:t>.</w:t>
      </w:r>
    </w:p>
    <w:p w14:paraId="5C4FFCDA" w14:textId="570E6B44" w:rsidR="00CD0B73" w:rsidRPr="00D210A0" w:rsidRDefault="00CD0B73" w:rsidP="003A6DA7">
      <w:pPr>
        <w:pStyle w:val="ListParagraph"/>
        <w:numPr>
          <w:ilvl w:val="0"/>
          <w:numId w:val="1"/>
        </w:numPr>
        <w:jc w:val="both"/>
        <w:rPr>
          <w:rFonts w:ascii="Helvetica" w:hAnsi="Helvetica"/>
          <w:sz w:val="22"/>
          <w:szCs w:val="22"/>
        </w:rPr>
      </w:pPr>
      <w:r>
        <w:rPr>
          <w:rFonts w:ascii="Helvetica" w:hAnsi="Helvetica"/>
          <w:sz w:val="22"/>
          <w:szCs w:val="22"/>
        </w:rPr>
        <w:t xml:space="preserve">Transfer </w:t>
      </w:r>
      <w:r w:rsidR="00FF0372">
        <w:rPr>
          <w:rFonts w:ascii="Helvetica" w:hAnsi="Helvetica"/>
          <w:sz w:val="22"/>
          <w:szCs w:val="22"/>
        </w:rPr>
        <w:t>supernatant</w:t>
      </w:r>
      <w:r>
        <w:rPr>
          <w:rFonts w:ascii="Helvetica" w:hAnsi="Helvetica"/>
          <w:sz w:val="22"/>
          <w:szCs w:val="22"/>
        </w:rPr>
        <w:t xml:space="preserve"> to PCR strip tube (Note: avoid transferring beads)</w:t>
      </w:r>
      <w:r w:rsidR="003336D3">
        <w:rPr>
          <w:rFonts w:ascii="Helvetica" w:hAnsi="Helvetica"/>
          <w:sz w:val="22"/>
          <w:szCs w:val="22"/>
        </w:rPr>
        <w:t>.</w:t>
      </w:r>
    </w:p>
    <w:p w14:paraId="43751E8E" w14:textId="4E87506E" w:rsidR="00E34306" w:rsidRPr="001116B2" w:rsidRDefault="00BF7329" w:rsidP="003A6DA7">
      <w:pPr>
        <w:pStyle w:val="ListParagraph"/>
        <w:numPr>
          <w:ilvl w:val="0"/>
          <w:numId w:val="1"/>
        </w:numPr>
        <w:jc w:val="both"/>
        <w:rPr>
          <w:rFonts w:ascii="Helvetica" w:hAnsi="Helvetica"/>
          <w:sz w:val="22"/>
          <w:szCs w:val="22"/>
        </w:rPr>
      </w:pPr>
      <w:r w:rsidRPr="00D210A0">
        <w:rPr>
          <w:rFonts w:ascii="Helvetica" w:hAnsi="Helvetica"/>
          <w:sz w:val="22"/>
          <w:szCs w:val="22"/>
        </w:rPr>
        <w:t>Quantify barcode DNA concentration using Qubit</w:t>
      </w:r>
      <w:r w:rsidR="009B0C7B">
        <w:rPr>
          <w:rFonts w:ascii="Helvetica" w:hAnsi="Helvetica"/>
          <w:sz w:val="22"/>
          <w:szCs w:val="22"/>
        </w:rPr>
        <w:t xml:space="preserve"> (typical range is </w:t>
      </w:r>
      <w:r w:rsidR="00A018E0">
        <w:rPr>
          <w:rFonts w:ascii="Helvetica" w:hAnsi="Helvetica"/>
          <w:sz w:val="22"/>
          <w:szCs w:val="22"/>
        </w:rPr>
        <w:t>0.5</w:t>
      </w:r>
      <w:r w:rsidR="00FC5165">
        <w:rPr>
          <w:rFonts w:ascii="Helvetica" w:hAnsi="Helvetica"/>
          <w:sz w:val="22"/>
          <w:szCs w:val="22"/>
        </w:rPr>
        <w:t xml:space="preserve"> - 5</w:t>
      </w:r>
      <w:r w:rsidR="009B0C7B">
        <w:rPr>
          <w:rFonts w:ascii="Helvetica" w:hAnsi="Helvetica"/>
          <w:sz w:val="22"/>
          <w:szCs w:val="22"/>
        </w:rPr>
        <w:t xml:space="preserve"> ng/µL)</w:t>
      </w:r>
      <w:r w:rsidR="003336D3">
        <w:rPr>
          <w:rFonts w:ascii="Helvetica" w:hAnsi="Helvetica"/>
          <w:sz w:val="22"/>
          <w:szCs w:val="22"/>
        </w:rPr>
        <w:t>.</w:t>
      </w:r>
      <w:r w:rsidR="00CD0B73">
        <w:rPr>
          <w:rFonts w:ascii="Helvetica" w:hAnsi="Helvetica"/>
          <w:sz w:val="22"/>
          <w:szCs w:val="22"/>
        </w:rPr>
        <w:t xml:space="preserve"> </w:t>
      </w:r>
    </w:p>
    <w:p w14:paraId="111D518C" w14:textId="3F2F7902" w:rsidR="00BF7329" w:rsidRPr="00D210A0" w:rsidRDefault="00BF7329" w:rsidP="003A6DA7">
      <w:pPr>
        <w:pStyle w:val="ListParagraph"/>
        <w:numPr>
          <w:ilvl w:val="0"/>
          <w:numId w:val="1"/>
        </w:numPr>
        <w:jc w:val="both"/>
        <w:rPr>
          <w:rFonts w:ascii="Helvetica" w:hAnsi="Helvetica"/>
          <w:sz w:val="22"/>
          <w:szCs w:val="22"/>
        </w:rPr>
      </w:pPr>
      <w:r w:rsidRPr="00D210A0">
        <w:rPr>
          <w:rFonts w:ascii="Helvetica" w:hAnsi="Helvetica"/>
          <w:sz w:val="22"/>
          <w:szCs w:val="22"/>
        </w:rPr>
        <w:t>Make the following library preparation PCR master-mix (volumes per</w:t>
      </w:r>
      <w:r w:rsidR="0093127B">
        <w:rPr>
          <w:rFonts w:ascii="Helvetica" w:hAnsi="Helvetica"/>
          <w:sz w:val="22"/>
          <w:szCs w:val="22"/>
        </w:rPr>
        <w:t xml:space="preserve"> 10X lane</w:t>
      </w:r>
      <w:r w:rsidRPr="00D210A0">
        <w:rPr>
          <w:rFonts w:ascii="Helvetica" w:hAnsi="Helvetica"/>
          <w:sz w:val="22"/>
          <w:szCs w:val="22"/>
        </w:rPr>
        <w:t>):</w:t>
      </w:r>
    </w:p>
    <w:p w14:paraId="58ACFDE9" w14:textId="308675F5" w:rsidR="00BF7329" w:rsidRPr="00D210A0" w:rsidRDefault="00BF7329" w:rsidP="003A6DA7">
      <w:pPr>
        <w:pStyle w:val="ListParagraph"/>
        <w:numPr>
          <w:ilvl w:val="1"/>
          <w:numId w:val="1"/>
        </w:numPr>
        <w:jc w:val="both"/>
        <w:rPr>
          <w:rFonts w:ascii="Helvetica" w:hAnsi="Helvetica"/>
          <w:sz w:val="22"/>
          <w:szCs w:val="22"/>
        </w:rPr>
      </w:pPr>
      <w:r w:rsidRPr="00D210A0">
        <w:rPr>
          <w:rFonts w:ascii="Helvetica" w:hAnsi="Helvetica"/>
          <w:sz w:val="22"/>
          <w:szCs w:val="22"/>
        </w:rPr>
        <w:t>26.25</w:t>
      </w:r>
      <w:r w:rsidR="00821076">
        <w:rPr>
          <w:rFonts w:ascii="Helvetica" w:hAnsi="Helvetica"/>
          <w:sz w:val="22"/>
          <w:szCs w:val="22"/>
        </w:rPr>
        <w:t xml:space="preserve"> µ</w:t>
      </w:r>
      <w:r w:rsidRPr="00D210A0">
        <w:rPr>
          <w:rFonts w:ascii="Helvetica" w:hAnsi="Helvetica"/>
          <w:sz w:val="22"/>
          <w:szCs w:val="22"/>
        </w:rPr>
        <w:t>L K</w:t>
      </w:r>
      <w:r w:rsidR="006E3593">
        <w:rPr>
          <w:rFonts w:ascii="Helvetica" w:hAnsi="Helvetica"/>
          <w:sz w:val="22"/>
          <w:szCs w:val="22"/>
        </w:rPr>
        <w:t>apa</w:t>
      </w:r>
      <w:r w:rsidRPr="00D210A0">
        <w:rPr>
          <w:rFonts w:ascii="Helvetica" w:hAnsi="Helvetica"/>
          <w:sz w:val="22"/>
          <w:szCs w:val="22"/>
        </w:rPr>
        <w:t xml:space="preserve"> HiFi</w:t>
      </w:r>
      <w:r w:rsidR="00886C22">
        <w:rPr>
          <w:rFonts w:ascii="Helvetica" w:hAnsi="Helvetica"/>
          <w:sz w:val="22"/>
          <w:szCs w:val="22"/>
        </w:rPr>
        <w:t xml:space="preserve"> </w:t>
      </w:r>
      <w:proofErr w:type="spellStart"/>
      <w:r w:rsidR="00886C22">
        <w:rPr>
          <w:rFonts w:ascii="Helvetica" w:hAnsi="Helvetica"/>
          <w:sz w:val="22"/>
          <w:szCs w:val="22"/>
        </w:rPr>
        <w:t>HotStart</w:t>
      </w:r>
      <w:proofErr w:type="spellEnd"/>
      <w:r w:rsidRPr="00D210A0">
        <w:rPr>
          <w:rFonts w:ascii="Helvetica" w:hAnsi="Helvetica"/>
          <w:sz w:val="22"/>
          <w:szCs w:val="22"/>
        </w:rPr>
        <w:t xml:space="preserve"> </w:t>
      </w:r>
      <w:proofErr w:type="spellStart"/>
      <w:r w:rsidR="006E3593">
        <w:rPr>
          <w:rFonts w:ascii="Helvetica" w:hAnsi="Helvetica"/>
          <w:sz w:val="22"/>
          <w:szCs w:val="22"/>
        </w:rPr>
        <w:t>ReadyMix</w:t>
      </w:r>
      <w:proofErr w:type="spellEnd"/>
      <w:r w:rsidR="006E3593">
        <w:rPr>
          <w:rFonts w:ascii="Helvetica" w:hAnsi="Helvetica"/>
          <w:sz w:val="22"/>
          <w:szCs w:val="22"/>
        </w:rPr>
        <w:t xml:space="preserve"> (2X)</w:t>
      </w:r>
    </w:p>
    <w:p w14:paraId="2EEAA02A" w14:textId="324F2E2F" w:rsidR="00BF7329" w:rsidRPr="00D210A0" w:rsidRDefault="00BF7329" w:rsidP="003A6DA7">
      <w:pPr>
        <w:pStyle w:val="ListParagraph"/>
        <w:numPr>
          <w:ilvl w:val="1"/>
          <w:numId w:val="1"/>
        </w:numPr>
        <w:jc w:val="both"/>
        <w:rPr>
          <w:rFonts w:ascii="Helvetica" w:hAnsi="Helvetica"/>
          <w:sz w:val="22"/>
          <w:szCs w:val="22"/>
        </w:rPr>
      </w:pPr>
      <w:r w:rsidRPr="00D210A0">
        <w:rPr>
          <w:rFonts w:ascii="Helvetica" w:hAnsi="Helvetica"/>
          <w:sz w:val="22"/>
          <w:szCs w:val="22"/>
        </w:rPr>
        <w:t>2.5</w:t>
      </w:r>
      <w:r w:rsidR="00821076">
        <w:rPr>
          <w:rFonts w:ascii="Helvetica" w:hAnsi="Helvetica"/>
          <w:sz w:val="22"/>
          <w:szCs w:val="22"/>
        </w:rPr>
        <w:t xml:space="preserve"> µ</w:t>
      </w:r>
      <w:r w:rsidRPr="00D210A0">
        <w:rPr>
          <w:rFonts w:ascii="Helvetica" w:hAnsi="Helvetica"/>
          <w:sz w:val="22"/>
          <w:szCs w:val="22"/>
        </w:rPr>
        <w:t>L</w:t>
      </w:r>
      <w:r w:rsidR="0073211F">
        <w:rPr>
          <w:rFonts w:ascii="Helvetica" w:hAnsi="Helvetica"/>
          <w:sz w:val="22"/>
          <w:szCs w:val="22"/>
        </w:rPr>
        <w:t xml:space="preserve"> – </w:t>
      </w:r>
      <w:r w:rsidRPr="00D210A0">
        <w:rPr>
          <w:rFonts w:ascii="Helvetica" w:hAnsi="Helvetica"/>
          <w:sz w:val="22"/>
          <w:szCs w:val="22"/>
        </w:rPr>
        <w:t>10</w:t>
      </w:r>
      <w:r w:rsidR="00821076">
        <w:rPr>
          <w:rFonts w:ascii="Helvetica" w:hAnsi="Helvetica"/>
          <w:sz w:val="22"/>
          <w:szCs w:val="22"/>
        </w:rPr>
        <w:t xml:space="preserve"> µ</w:t>
      </w:r>
      <w:r w:rsidRPr="00D210A0">
        <w:rPr>
          <w:rFonts w:ascii="Helvetica" w:hAnsi="Helvetica"/>
          <w:sz w:val="22"/>
          <w:szCs w:val="22"/>
        </w:rPr>
        <w:t>M Universal I5 primer</w:t>
      </w:r>
    </w:p>
    <w:p w14:paraId="0FEE623C" w14:textId="183D1EA3" w:rsidR="00BF7329" w:rsidRPr="00D7524A" w:rsidRDefault="00BF7329" w:rsidP="003A6DA7">
      <w:pPr>
        <w:pStyle w:val="ListParagraph"/>
        <w:numPr>
          <w:ilvl w:val="1"/>
          <w:numId w:val="1"/>
        </w:numPr>
        <w:jc w:val="both"/>
        <w:rPr>
          <w:rFonts w:ascii="Helvetica" w:hAnsi="Helvetica"/>
          <w:i/>
          <w:sz w:val="22"/>
          <w:szCs w:val="22"/>
        </w:rPr>
      </w:pPr>
      <w:r w:rsidRPr="00D210A0">
        <w:rPr>
          <w:rFonts w:ascii="Helvetica" w:hAnsi="Helvetica"/>
          <w:sz w:val="22"/>
          <w:szCs w:val="22"/>
        </w:rPr>
        <w:t>2.5</w:t>
      </w:r>
      <w:r w:rsidR="00821076">
        <w:rPr>
          <w:rFonts w:ascii="Helvetica" w:hAnsi="Helvetica"/>
          <w:sz w:val="22"/>
          <w:szCs w:val="22"/>
        </w:rPr>
        <w:t xml:space="preserve"> µ</w:t>
      </w:r>
      <w:r w:rsidRPr="00D210A0">
        <w:rPr>
          <w:rFonts w:ascii="Helvetica" w:hAnsi="Helvetica"/>
          <w:sz w:val="22"/>
          <w:szCs w:val="22"/>
        </w:rPr>
        <w:t xml:space="preserve">L </w:t>
      </w:r>
      <w:r w:rsidR="0073211F">
        <w:rPr>
          <w:rFonts w:ascii="Helvetica" w:hAnsi="Helvetica"/>
          <w:sz w:val="22"/>
          <w:szCs w:val="22"/>
        </w:rPr>
        <w:t xml:space="preserve">– </w:t>
      </w:r>
      <w:r w:rsidRPr="00D210A0">
        <w:rPr>
          <w:rFonts w:ascii="Helvetica" w:hAnsi="Helvetica"/>
          <w:sz w:val="22"/>
          <w:szCs w:val="22"/>
        </w:rPr>
        <w:t>10</w:t>
      </w:r>
      <w:r w:rsidR="00821076">
        <w:rPr>
          <w:rFonts w:ascii="Helvetica" w:hAnsi="Helvetica"/>
          <w:sz w:val="22"/>
          <w:szCs w:val="22"/>
        </w:rPr>
        <w:t xml:space="preserve"> µ</w:t>
      </w:r>
      <w:r w:rsidRPr="00D210A0">
        <w:rPr>
          <w:rFonts w:ascii="Helvetica" w:hAnsi="Helvetica"/>
          <w:sz w:val="22"/>
          <w:szCs w:val="22"/>
        </w:rPr>
        <w:t xml:space="preserve">M RPI </w:t>
      </w:r>
      <w:r w:rsidR="0094621E">
        <w:rPr>
          <w:rFonts w:ascii="Helvetica" w:hAnsi="Helvetica"/>
          <w:sz w:val="22"/>
          <w:szCs w:val="22"/>
        </w:rPr>
        <w:t>primer</w:t>
      </w:r>
      <w:r w:rsidR="0073211F">
        <w:rPr>
          <w:rFonts w:ascii="Helvetica" w:hAnsi="Helvetica"/>
          <w:sz w:val="22"/>
          <w:szCs w:val="22"/>
        </w:rPr>
        <w:t xml:space="preserve"> </w:t>
      </w:r>
      <w:r w:rsidR="00D7524A">
        <w:rPr>
          <w:rFonts w:ascii="Helvetica" w:hAnsi="Helvetica"/>
          <w:sz w:val="22"/>
          <w:szCs w:val="22"/>
        </w:rPr>
        <w:tab/>
      </w:r>
      <w:r w:rsidR="0073211F" w:rsidRPr="00D7524A">
        <w:rPr>
          <w:rFonts w:ascii="Helvetica" w:hAnsi="Helvetica"/>
          <w:i/>
          <w:sz w:val="22"/>
          <w:szCs w:val="22"/>
        </w:rPr>
        <w:t>(choose unique RPI for each sample from 10X lane)</w:t>
      </w:r>
    </w:p>
    <w:p w14:paraId="1A62CE7C" w14:textId="418B4E06" w:rsidR="00BF7329" w:rsidRPr="00D210A0" w:rsidRDefault="00BF7329" w:rsidP="003A6DA7">
      <w:pPr>
        <w:pStyle w:val="ListParagraph"/>
        <w:numPr>
          <w:ilvl w:val="1"/>
          <w:numId w:val="1"/>
        </w:numPr>
        <w:jc w:val="both"/>
        <w:rPr>
          <w:rFonts w:ascii="Helvetica" w:hAnsi="Helvetica"/>
          <w:sz w:val="22"/>
          <w:szCs w:val="22"/>
        </w:rPr>
      </w:pPr>
      <w:r w:rsidRPr="00D210A0">
        <w:rPr>
          <w:rFonts w:ascii="Helvetica" w:hAnsi="Helvetica"/>
          <w:sz w:val="22"/>
          <w:szCs w:val="22"/>
        </w:rPr>
        <w:t>3.5</w:t>
      </w:r>
      <w:r w:rsidR="00821076">
        <w:rPr>
          <w:rFonts w:ascii="Helvetica" w:hAnsi="Helvetica"/>
          <w:sz w:val="22"/>
          <w:szCs w:val="22"/>
        </w:rPr>
        <w:t xml:space="preserve"> </w:t>
      </w:r>
      <w:r w:rsidRPr="00D210A0">
        <w:rPr>
          <w:rFonts w:ascii="Helvetica" w:hAnsi="Helvetica"/>
          <w:sz w:val="22"/>
          <w:szCs w:val="22"/>
        </w:rPr>
        <w:t>ng barcode DNA</w:t>
      </w:r>
      <w:r w:rsidR="00D7524A">
        <w:rPr>
          <w:rFonts w:ascii="Helvetica" w:hAnsi="Helvetica"/>
          <w:sz w:val="22"/>
          <w:szCs w:val="22"/>
        </w:rPr>
        <w:t xml:space="preserve"> </w:t>
      </w:r>
      <w:r w:rsidR="00D7524A">
        <w:rPr>
          <w:rFonts w:ascii="Helvetica" w:hAnsi="Helvetica"/>
          <w:sz w:val="22"/>
          <w:szCs w:val="22"/>
        </w:rPr>
        <w:tab/>
      </w:r>
      <w:r w:rsidR="00D7524A">
        <w:rPr>
          <w:rFonts w:ascii="Helvetica" w:hAnsi="Helvetica"/>
          <w:sz w:val="22"/>
          <w:szCs w:val="22"/>
        </w:rPr>
        <w:tab/>
      </w:r>
      <w:r w:rsidR="00D7524A" w:rsidRPr="00D7524A">
        <w:rPr>
          <w:rFonts w:ascii="Helvetica" w:hAnsi="Helvetica"/>
          <w:i/>
          <w:sz w:val="22"/>
          <w:szCs w:val="22"/>
        </w:rPr>
        <w:t>(volume based on concentration from Qubit)</w:t>
      </w:r>
    </w:p>
    <w:p w14:paraId="79CC2E72" w14:textId="3E65881A" w:rsid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Nuclease-free water to 50</w:t>
      </w:r>
      <w:r w:rsidR="00541462">
        <w:rPr>
          <w:rFonts w:ascii="Helvetica" w:hAnsi="Helvetica"/>
          <w:sz w:val="22"/>
          <w:szCs w:val="22"/>
        </w:rPr>
        <w:t xml:space="preserve"> µ</w:t>
      </w:r>
      <w:r w:rsidRPr="00D210A0">
        <w:rPr>
          <w:rFonts w:ascii="Helvetica" w:hAnsi="Helvetica"/>
          <w:sz w:val="22"/>
          <w:szCs w:val="22"/>
        </w:rPr>
        <w:t>L</w:t>
      </w:r>
      <w:r w:rsidR="00541462">
        <w:rPr>
          <w:rFonts w:ascii="Helvetica" w:hAnsi="Helvetica"/>
          <w:sz w:val="22"/>
          <w:szCs w:val="22"/>
        </w:rPr>
        <w:t xml:space="preserve"> final volume</w:t>
      </w:r>
    </w:p>
    <w:p w14:paraId="0354714F" w14:textId="77777777" w:rsidR="00541462" w:rsidRPr="00541462" w:rsidRDefault="00541462" w:rsidP="000C04F3">
      <w:pPr>
        <w:jc w:val="both"/>
        <w:rPr>
          <w:rFonts w:ascii="Helvetica" w:hAnsi="Helvetica"/>
          <w:sz w:val="22"/>
          <w:szCs w:val="22"/>
        </w:rPr>
      </w:pPr>
    </w:p>
    <w:p w14:paraId="3E9FE18C" w14:textId="0CCE1163" w:rsidR="00D210A0" w:rsidRPr="00D210A0" w:rsidRDefault="00D210A0" w:rsidP="003A6DA7">
      <w:pPr>
        <w:pStyle w:val="ListParagraph"/>
        <w:numPr>
          <w:ilvl w:val="0"/>
          <w:numId w:val="1"/>
        </w:numPr>
        <w:jc w:val="both"/>
        <w:rPr>
          <w:rFonts w:ascii="Helvetica" w:hAnsi="Helvetica"/>
          <w:sz w:val="22"/>
          <w:szCs w:val="22"/>
        </w:rPr>
      </w:pPr>
      <w:r w:rsidRPr="00D210A0">
        <w:rPr>
          <w:rFonts w:ascii="Helvetica" w:hAnsi="Helvetica"/>
          <w:sz w:val="22"/>
          <w:szCs w:val="22"/>
        </w:rPr>
        <w:t>Perform library preparation PCR:</w:t>
      </w:r>
    </w:p>
    <w:p w14:paraId="22A78CA1" w14:textId="1959FF45"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95</w:t>
      </w:r>
      <w:r w:rsidR="00030069">
        <w:rPr>
          <w:rFonts w:ascii="Helvetica" w:hAnsi="Helvetica"/>
          <w:sz w:val="22"/>
          <w:szCs w:val="22"/>
        </w:rPr>
        <w:t xml:space="preserve"> °</w:t>
      </w:r>
      <w:r w:rsidRPr="00D210A0">
        <w:rPr>
          <w:rFonts w:ascii="Helvetica" w:hAnsi="Helvetica"/>
          <w:sz w:val="22"/>
          <w:szCs w:val="22"/>
        </w:rPr>
        <w:t>C – 5</w:t>
      </w:r>
      <w:r w:rsidR="00030069">
        <w:rPr>
          <w:rFonts w:ascii="Helvetica" w:hAnsi="Helvetica"/>
          <w:sz w:val="22"/>
          <w:szCs w:val="22"/>
        </w:rPr>
        <w:t xml:space="preserve"> min</w:t>
      </w:r>
    </w:p>
    <w:p w14:paraId="620A054B" w14:textId="61165C9D"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98</w:t>
      </w:r>
      <w:r w:rsidR="00030069">
        <w:rPr>
          <w:rFonts w:ascii="Helvetica" w:hAnsi="Helvetica"/>
          <w:sz w:val="22"/>
          <w:szCs w:val="22"/>
        </w:rPr>
        <w:t xml:space="preserve"> °</w:t>
      </w:r>
      <w:r w:rsidR="00030069" w:rsidRPr="00D210A0">
        <w:rPr>
          <w:rFonts w:ascii="Helvetica" w:hAnsi="Helvetica"/>
          <w:sz w:val="22"/>
          <w:szCs w:val="22"/>
        </w:rPr>
        <w:t>C</w:t>
      </w:r>
      <w:r w:rsidRPr="00D210A0">
        <w:rPr>
          <w:rFonts w:ascii="Helvetica" w:hAnsi="Helvetica"/>
          <w:sz w:val="22"/>
          <w:szCs w:val="22"/>
        </w:rPr>
        <w:t xml:space="preserve"> – 15</w:t>
      </w:r>
      <w:r w:rsidR="00030069">
        <w:rPr>
          <w:rFonts w:ascii="Helvetica" w:hAnsi="Helvetica"/>
          <w:sz w:val="22"/>
          <w:szCs w:val="22"/>
        </w:rPr>
        <w:t xml:space="preserve"> sec</w:t>
      </w:r>
    </w:p>
    <w:p w14:paraId="555CB63B" w14:textId="31B6DBEF"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60</w:t>
      </w:r>
      <w:r w:rsidR="00030069">
        <w:rPr>
          <w:rFonts w:ascii="Helvetica" w:hAnsi="Helvetica"/>
          <w:sz w:val="22"/>
          <w:szCs w:val="22"/>
        </w:rPr>
        <w:t xml:space="preserve"> °</w:t>
      </w:r>
      <w:r w:rsidR="00030069" w:rsidRPr="00D210A0">
        <w:rPr>
          <w:rFonts w:ascii="Helvetica" w:hAnsi="Helvetica"/>
          <w:sz w:val="22"/>
          <w:szCs w:val="22"/>
        </w:rPr>
        <w:t>C</w:t>
      </w:r>
      <w:r w:rsidRPr="00D210A0">
        <w:rPr>
          <w:rFonts w:ascii="Helvetica" w:hAnsi="Helvetica"/>
          <w:sz w:val="22"/>
          <w:szCs w:val="22"/>
        </w:rPr>
        <w:t xml:space="preserve"> – 30</w:t>
      </w:r>
      <w:r w:rsidR="00030069">
        <w:rPr>
          <w:rFonts w:ascii="Helvetica" w:hAnsi="Helvetica"/>
          <w:sz w:val="22"/>
          <w:szCs w:val="22"/>
        </w:rPr>
        <w:t xml:space="preserve"> sec</w:t>
      </w:r>
    </w:p>
    <w:p w14:paraId="36F6D6EA" w14:textId="074DCF3C"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72</w:t>
      </w:r>
      <w:r w:rsidR="00030069">
        <w:rPr>
          <w:rFonts w:ascii="Helvetica" w:hAnsi="Helvetica"/>
          <w:sz w:val="22"/>
          <w:szCs w:val="22"/>
        </w:rPr>
        <w:t xml:space="preserve"> °</w:t>
      </w:r>
      <w:r w:rsidR="00030069" w:rsidRPr="00D210A0">
        <w:rPr>
          <w:rFonts w:ascii="Helvetica" w:hAnsi="Helvetica"/>
          <w:sz w:val="22"/>
          <w:szCs w:val="22"/>
        </w:rPr>
        <w:t>C</w:t>
      </w:r>
      <w:r w:rsidRPr="00D210A0">
        <w:rPr>
          <w:rFonts w:ascii="Helvetica" w:hAnsi="Helvetica"/>
          <w:sz w:val="22"/>
          <w:szCs w:val="22"/>
        </w:rPr>
        <w:t xml:space="preserve"> – 30</w:t>
      </w:r>
      <w:r w:rsidR="00030069">
        <w:rPr>
          <w:rFonts w:ascii="Helvetica" w:hAnsi="Helvetica"/>
          <w:sz w:val="22"/>
          <w:szCs w:val="22"/>
        </w:rPr>
        <w:t xml:space="preserve"> sec</w:t>
      </w:r>
    </w:p>
    <w:p w14:paraId="3275D92E" w14:textId="347D6A7A"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Rep</w:t>
      </w:r>
      <w:r w:rsidR="00341C9E">
        <w:rPr>
          <w:rFonts w:ascii="Helvetica" w:hAnsi="Helvetica"/>
          <w:sz w:val="22"/>
          <w:szCs w:val="22"/>
        </w:rPr>
        <w:t xml:space="preserve">eat steps II-IV </w:t>
      </w:r>
      <w:r w:rsidR="009B0C7B">
        <w:rPr>
          <w:rFonts w:ascii="Helvetica" w:hAnsi="Helvetica"/>
          <w:sz w:val="22"/>
          <w:szCs w:val="22"/>
        </w:rPr>
        <w:t>(</w:t>
      </w:r>
      <w:r w:rsidR="00341C9E">
        <w:rPr>
          <w:rFonts w:ascii="Helvetica" w:hAnsi="Helvetica"/>
          <w:sz w:val="22"/>
          <w:szCs w:val="22"/>
        </w:rPr>
        <w:t>8</w:t>
      </w:r>
      <w:r w:rsidR="009B0C7B">
        <w:rPr>
          <w:rFonts w:ascii="Helvetica" w:hAnsi="Helvetica"/>
          <w:sz w:val="22"/>
          <w:szCs w:val="22"/>
        </w:rPr>
        <w:t>-12</w:t>
      </w:r>
      <w:r w:rsidR="00341C9E">
        <w:rPr>
          <w:rFonts w:ascii="Helvetica" w:hAnsi="Helvetica"/>
          <w:sz w:val="22"/>
          <w:szCs w:val="22"/>
        </w:rPr>
        <w:t xml:space="preserve"> times</w:t>
      </w:r>
      <w:r w:rsidR="009B0C7B">
        <w:rPr>
          <w:rFonts w:ascii="Helvetica" w:hAnsi="Helvetica"/>
          <w:sz w:val="22"/>
          <w:szCs w:val="22"/>
        </w:rPr>
        <w:t>)</w:t>
      </w:r>
    </w:p>
    <w:p w14:paraId="6E1994F9" w14:textId="3F62FC74" w:rsidR="00D210A0" w:rsidRPr="00D210A0"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72</w:t>
      </w:r>
      <w:r w:rsidR="00341C9E">
        <w:rPr>
          <w:rFonts w:ascii="Helvetica" w:hAnsi="Helvetica"/>
          <w:sz w:val="22"/>
          <w:szCs w:val="22"/>
        </w:rPr>
        <w:t xml:space="preserve"> °</w:t>
      </w:r>
      <w:r w:rsidR="00341C9E" w:rsidRPr="00D210A0">
        <w:rPr>
          <w:rFonts w:ascii="Helvetica" w:hAnsi="Helvetica"/>
          <w:sz w:val="22"/>
          <w:szCs w:val="22"/>
        </w:rPr>
        <w:t>C</w:t>
      </w:r>
      <w:r w:rsidRPr="00D210A0">
        <w:rPr>
          <w:rFonts w:ascii="Helvetica" w:hAnsi="Helvetica"/>
          <w:sz w:val="22"/>
          <w:szCs w:val="22"/>
        </w:rPr>
        <w:t xml:space="preserve"> – 1</w:t>
      </w:r>
      <w:r w:rsidR="00341C9E">
        <w:rPr>
          <w:rFonts w:ascii="Helvetica" w:hAnsi="Helvetica"/>
          <w:sz w:val="22"/>
          <w:szCs w:val="22"/>
        </w:rPr>
        <w:t xml:space="preserve"> min</w:t>
      </w:r>
    </w:p>
    <w:p w14:paraId="30E6D332" w14:textId="58D1DEA0" w:rsidR="0062115D" w:rsidRDefault="00D210A0" w:rsidP="003A6DA7">
      <w:pPr>
        <w:pStyle w:val="ListParagraph"/>
        <w:numPr>
          <w:ilvl w:val="1"/>
          <w:numId w:val="1"/>
        </w:numPr>
        <w:jc w:val="both"/>
        <w:rPr>
          <w:rFonts w:ascii="Helvetica" w:hAnsi="Helvetica"/>
          <w:sz w:val="22"/>
          <w:szCs w:val="22"/>
        </w:rPr>
      </w:pPr>
      <w:r w:rsidRPr="00D210A0">
        <w:rPr>
          <w:rFonts w:ascii="Helvetica" w:hAnsi="Helvetica"/>
          <w:sz w:val="22"/>
          <w:szCs w:val="22"/>
        </w:rPr>
        <w:t>4</w:t>
      </w:r>
      <w:r w:rsidR="00341C9E">
        <w:rPr>
          <w:rFonts w:ascii="Helvetica" w:hAnsi="Helvetica"/>
          <w:sz w:val="22"/>
          <w:szCs w:val="22"/>
        </w:rPr>
        <w:t xml:space="preserve"> °</w:t>
      </w:r>
      <w:r w:rsidR="00341C9E" w:rsidRPr="00D210A0">
        <w:rPr>
          <w:rFonts w:ascii="Helvetica" w:hAnsi="Helvetica"/>
          <w:sz w:val="22"/>
          <w:szCs w:val="22"/>
        </w:rPr>
        <w:t>C</w:t>
      </w:r>
      <w:r w:rsidRPr="00D210A0">
        <w:rPr>
          <w:rFonts w:ascii="Helvetica" w:hAnsi="Helvetica"/>
          <w:sz w:val="22"/>
          <w:szCs w:val="22"/>
        </w:rPr>
        <w:t xml:space="preserve"> hold </w:t>
      </w:r>
    </w:p>
    <w:p w14:paraId="4C58EAAC" w14:textId="77777777" w:rsidR="009B0C7B" w:rsidRPr="00541462" w:rsidRDefault="009B0C7B" w:rsidP="009B0C7B">
      <w:pPr>
        <w:ind w:firstLine="360"/>
        <w:jc w:val="both"/>
        <w:rPr>
          <w:rFonts w:ascii="Helvetica" w:hAnsi="Helvetica"/>
          <w:sz w:val="22"/>
          <w:szCs w:val="22"/>
        </w:rPr>
      </w:pPr>
    </w:p>
    <w:p w14:paraId="4C245F69" w14:textId="1AD77915" w:rsidR="00D210A0" w:rsidRDefault="004A2315" w:rsidP="003A6DA7">
      <w:pPr>
        <w:pStyle w:val="ListParagraph"/>
        <w:numPr>
          <w:ilvl w:val="0"/>
          <w:numId w:val="1"/>
        </w:numPr>
        <w:jc w:val="both"/>
        <w:rPr>
          <w:rFonts w:ascii="Helvetica" w:hAnsi="Helvetica"/>
          <w:sz w:val="22"/>
          <w:szCs w:val="22"/>
        </w:rPr>
      </w:pPr>
      <w:r>
        <w:rPr>
          <w:rFonts w:ascii="Helvetica" w:hAnsi="Helvetica"/>
          <w:sz w:val="22"/>
          <w:szCs w:val="22"/>
        </w:rPr>
        <w:t>Add 80</w:t>
      </w:r>
      <w:r w:rsidR="001116B2">
        <w:rPr>
          <w:rFonts w:ascii="Helvetica" w:hAnsi="Helvetica"/>
          <w:sz w:val="22"/>
          <w:szCs w:val="22"/>
        </w:rPr>
        <w:t xml:space="preserve"> µ</w:t>
      </w:r>
      <w:r w:rsidR="003336D3">
        <w:rPr>
          <w:rFonts w:ascii="Helvetica" w:hAnsi="Helvetica"/>
          <w:sz w:val="22"/>
          <w:szCs w:val="22"/>
        </w:rPr>
        <w:t>L (1.6X) SPRI</w:t>
      </w:r>
      <w:r w:rsidR="00D210A0" w:rsidRPr="00D210A0">
        <w:rPr>
          <w:rFonts w:ascii="Helvetica" w:hAnsi="Helvetica"/>
          <w:sz w:val="22"/>
          <w:szCs w:val="22"/>
        </w:rPr>
        <w:t xml:space="preserve"> </w:t>
      </w:r>
      <w:r w:rsidR="003336D3">
        <w:rPr>
          <w:rFonts w:ascii="Helvetica" w:hAnsi="Helvetica"/>
          <w:sz w:val="22"/>
          <w:szCs w:val="22"/>
        </w:rPr>
        <w:t>to each PCR product, pipette mix thoroughly.</w:t>
      </w:r>
    </w:p>
    <w:p w14:paraId="3A3F716D" w14:textId="40A590E1" w:rsidR="003336D3" w:rsidRDefault="003336D3" w:rsidP="003A6DA7">
      <w:pPr>
        <w:pStyle w:val="ListParagraph"/>
        <w:numPr>
          <w:ilvl w:val="0"/>
          <w:numId w:val="1"/>
        </w:numPr>
        <w:jc w:val="both"/>
        <w:rPr>
          <w:rFonts w:ascii="Helvetica" w:hAnsi="Helvetica"/>
          <w:sz w:val="22"/>
          <w:szCs w:val="22"/>
        </w:rPr>
      </w:pPr>
      <w:r>
        <w:rPr>
          <w:rFonts w:ascii="Helvetica" w:hAnsi="Helvetica"/>
          <w:sz w:val="22"/>
          <w:szCs w:val="22"/>
        </w:rPr>
        <w:t xml:space="preserve">Incubate at </w:t>
      </w:r>
      <w:r w:rsidR="00131C70">
        <w:rPr>
          <w:rFonts w:ascii="Helvetica" w:hAnsi="Helvetica"/>
          <w:sz w:val="22"/>
          <w:szCs w:val="22"/>
        </w:rPr>
        <w:t>room temperature</w:t>
      </w:r>
      <w:r>
        <w:rPr>
          <w:rFonts w:ascii="Helvetica" w:hAnsi="Helvetica"/>
          <w:sz w:val="22"/>
          <w:szCs w:val="22"/>
        </w:rPr>
        <w:t xml:space="preserve"> for 5</w:t>
      </w:r>
      <w:r w:rsidR="00131C70">
        <w:rPr>
          <w:rFonts w:ascii="Helvetica" w:hAnsi="Helvetica"/>
          <w:sz w:val="22"/>
          <w:szCs w:val="22"/>
        </w:rPr>
        <w:t xml:space="preserve"> minutes</w:t>
      </w:r>
      <w:r>
        <w:rPr>
          <w:rFonts w:ascii="Helvetica" w:hAnsi="Helvetica"/>
          <w:sz w:val="22"/>
          <w:szCs w:val="22"/>
        </w:rPr>
        <w:t>.</w:t>
      </w:r>
    </w:p>
    <w:p w14:paraId="32212730" w14:textId="574D5090" w:rsidR="003336D3" w:rsidRDefault="003336D3" w:rsidP="003A6DA7">
      <w:pPr>
        <w:pStyle w:val="ListParagraph"/>
        <w:numPr>
          <w:ilvl w:val="0"/>
          <w:numId w:val="1"/>
        </w:numPr>
        <w:jc w:val="both"/>
        <w:rPr>
          <w:rFonts w:ascii="Helvetica" w:hAnsi="Helvetica"/>
          <w:sz w:val="22"/>
          <w:szCs w:val="22"/>
        </w:rPr>
      </w:pPr>
      <w:r>
        <w:rPr>
          <w:rFonts w:ascii="Helvetica" w:hAnsi="Helvetica"/>
          <w:sz w:val="22"/>
          <w:szCs w:val="22"/>
        </w:rPr>
        <w:t>Place tube on magnet (HIGH), wait for solution to clear.</w:t>
      </w:r>
    </w:p>
    <w:p w14:paraId="3C436C2C" w14:textId="77777777" w:rsidR="003336D3" w:rsidRDefault="003336D3" w:rsidP="003A6DA7">
      <w:pPr>
        <w:pStyle w:val="ListParagraph"/>
        <w:numPr>
          <w:ilvl w:val="0"/>
          <w:numId w:val="1"/>
        </w:numPr>
        <w:jc w:val="both"/>
        <w:rPr>
          <w:rFonts w:ascii="Helvetica" w:hAnsi="Helvetica"/>
          <w:sz w:val="22"/>
          <w:szCs w:val="22"/>
        </w:rPr>
      </w:pPr>
      <w:r>
        <w:rPr>
          <w:rFonts w:ascii="Helvetica" w:hAnsi="Helvetica"/>
          <w:sz w:val="22"/>
          <w:szCs w:val="22"/>
        </w:rPr>
        <w:t>Remove and discard supernatant.</w:t>
      </w:r>
    </w:p>
    <w:p w14:paraId="5544EFC3" w14:textId="03DFAE0C" w:rsidR="003F585C" w:rsidRPr="00A37F10" w:rsidRDefault="003F585C" w:rsidP="003A6DA7">
      <w:pPr>
        <w:pStyle w:val="ListParagraph"/>
        <w:numPr>
          <w:ilvl w:val="0"/>
          <w:numId w:val="1"/>
        </w:numPr>
        <w:jc w:val="both"/>
        <w:rPr>
          <w:rFonts w:ascii="Helvetica" w:hAnsi="Helvetica"/>
          <w:sz w:val="22"/>
          <w:szCs w:val="22"/>
        </w:rPr>
      </w:pPr>
      <w:r w:rsidRPr="00D210A0">
        <w:rPr>
          <w:rFonts w:ascii="Helvetica" w:hAnsi="Helvetica"/>
          <w:sz w:val="22"/>
          <w:szCs w:val="22"/>
        </w:rPr>
        <w:t>Wash bea</w:t>
      </w:r>
      <w:r>
        <w:rPr>
          <w:rFonts w:ascii="Helvetica" w:hAnsi="Helvetica"/>
          <w:sz w:val="22"/>
          <w:szCs w:val="22"/>
        </w:rPr>
        <w:t xml:space="preserve">ds twice on magnet (HIGH) with </w:t>
      </w:r>
      <w:r w:rsidR="006F7305">
        <w:rPr>
          <w:rFonts w:ascii="Helvetica" w:hAnsi="Helvetica"/>
          <w:sz w:val="22"/>
          <w:szCs w:val="22"/>
        </w:rPr>
        <w:t>2</w:t>
      </w:r>
      <w:r w:rsidRPr="00D210A0">
        <w:rPr>
          <w:rFonts w:ascii="Helvetica" w:hAnsi="Helvetica"/>
          <w:sz w:val="22"/>
          <w:szCs w:val="22"/>
        </w:rPr>
        <w:t>00</w:t>
      </w:r>
      <w:r>
        <w:rPr>
          <w:rFonts w:ascii="Helvetica" w:hAnsi="Helvetica"/>
          <w:sz w:val="22"/>
          <w:szCs w:val="22"/>
        </w:rPr>
        <w:t xml:space="preserve"> µ</w:t>
      </w:r>
      <w:r w:rsidRPr="00D210A0">
        <w:rPr>
          <w:rFonts w:ascii="Helvetica" w:hAnsi="Helvetica"/>
          <w:sz w:val="22"/>
          <w:szCs w:val="22"/>
        </w:rPr>
        <w:t>L</w:t>
      </w:r>
      <w:r>
        <w:rPr>
          <w:rFonts w:ascii="Helvetica" w:hAnsi="Helvetica"/>
          <w:sz w:val="22"/>
          <w:szCs w:val="22"/>
        </w:rPr>
        <w:t xml:space="preserve"> of</w:t>
      </w:r>
      <w:r w:rsidRPr="00D210A0">
        <w:rPr>
          <w:rFonts w:ascii="Helvetica" w:hAnsi="Helvetica"/>
          <w:sz w:val="22"/>
          <w:szCs w:val="22"/>
        </w:rPr>
        <w:t xml:space="preserve"> 80% </w:t>
      </w:r>
      <w:r>
        <w:rPr>
          <w:rFonts w:ascii="Helvetica" w:hAnsi="Helvetica"/>
          <w:sz w:val="22"/>
          <w:szCs w:val="22"/>
        </w:rPr>
        <w:t>ethanol and allow to stand for 30 seconds between washes.</w:t>
      </w:r>
    </w:p>
    <w:p w14:paraId="05F0EB3F" w14:textId="77777777" w:rsidR="00F243FB" w:rsidRDefault="00F243FB" w:rsidP="003A6DA7">
      <w:pPr>
        <w:pStyle w:val="ListParagraph"/>
        <w:numPr>
          <w:ilvl w:val="0"/>
          <w:numId w:val="1"/>
        </w:numPr>
        <w:jc w:val="both"/>
        <w:rPr>
          <w:rFonts w:ascii="Helvetica" w:hAnsi="Helvetica"/>
          <w:sz w:val="22"/>
          <w:szCs w:val="22"/>
        </w:rPr>
      </w:pPr>
      <w:r>
        <w:rPr>
          <w:rFonts w:ascii="Helvetica" w:hAnsi="Helvetica"/>
          <w:sz w:val="22"/>
          <w:szCs w:val="22"/>
        </w:rPr>
        <w:t xml:space="preserve">After second wash, briefly centrifuge beads and place on magnetic rack (LOW). </w:t>
      </w:r>
    </w:p>
    <w:p w14:paraId="067D943A" w14:textId="07ADDDCC" w:rsidR="00F243FB" w:rsidRPr="00D210A0" w:rsidRDefault="00AD65E8" w:rsidP="003A6DA7">
      <w:pPr>
        <w:pStyle w:val="ListParagraph"/>
        <w:numPr>
          <w:ilvl w:val="0"/>
          <w:numId w:val="1"/>
        </w:numPr>
        <w:jc w:val="both"/>
        <w:rPr>
          <w:rFonts w:ascii="Helvetica" w:hAnsi="Helvetica"/>
          <w:sz w:val="22"/>
          <w:szCs w:val="22"/>
        </w:rPr>
      </w:pPr>
      <w:r>
        <w:rPr>
          <w:rFonts w:ascii="Helvetica" w:hAnsi="Helvetica"/>
          <w:sz w:val="22"/>
          <w:szCs w:val="22"/>
        </w:rPr>
        <w:t>Remove remaining ethanol with P2</w:t>
      </w:r>
      <w:r w:rsidR="00F243FB">
        <w:rPr>
          <w:rFonts w:ascii="Helvetica" w:hAnsi="Helvetica"/>
          <w:sz w:val="22"/>
          <w:szCs w:val="22"/>
        </w:rPr>
        <w:t>0 micropipette.</w:t>
      </w:r>
    </w:p>
    <w:p w14:paraId="57A26B4B" w14:textId="7EAA0275" w:rsidR="00F243FB" w:rsidRPr="001116B2" w:rsidRDefault="00F243FB" w:rsidP="003A6DA7">
      <w:pPr>
        <w:pStyle w:val="ListParagraph"/>
        <w:numPr>
          <w:ilvl w:val="0"/>
          <w:numId w:val="1"/>
        </w:numPr>
        <w:jc w:val="both"/>
        <w:rPr>
          <w:rFonts w:ascii="Helvetica" w:hAnsi="Helvetica"/>
          <w:sz w:val="22"/>
          <w:szCs w:val="22"/>
        </w:rPr>
      </w:pPr>
      <w:r w:rsidRPr="00D210A0">
        <w:rPr>
          <w:rFonts w:ascii="Helvetica" w:hAnsi="Helvetica"/>
          <w:sz w:val="22"/>
          <w:szCs w:val="22"/>
        </w:rPr>
        <w:t>A</w:t>
      </w:r>
      <w:r>
        <w:rPr>
          <w:rFonts w:ascii="Helvetica" w:hAnsi="Helvetica"/>
          <w:sz w:val="22"/>
          <w:szCs w:val="22"/>
        </w:rPr>
        <w:t>ir-dry beads on magnet for 2 minutes.</w:t>
      </w:r>
      <w:r w:rsidR="001116B2">
        <w:rPr>
          <w:rFonts w:ascii="Helvetica" w:hAnsi="Helvetica"/>
          <w:sz w:val="22"/>
          <w:szCs w:val="22"/>
        </w:rPr>
        <w:t xml:space="preserve"> </w:t>
      </w:r>
      <w:r w:rsidR="001116B2" w:rsidRPr="001116B2">
        <w:rPr>
          <w:rFonts w:ascii="Helvetica" w:hAnsi="Helvetica"/>
          <w:color w:val="C00000"/>
          <w:sz w:val="22"/>
          <w:szCs w:val="22"/>
        </w:rPr>
        <w:t>Do NOT exceed 2 minutes</w:t>
      </w:r>
      <w:r w:rsidR="001116B2">
        <w:rPr>
          <w:rFonts w:ascii="Helvetica" w:hAnsi="Helvetica"/>
          <w:color w:val="C00000"/>
          <w:sz w:val="22"/>
          <w:szCs w:val="22"/>
        </w:rPr>
        <w:t>.</w:t>
      </w:r>
    </w:p>
    <w:p w14:paraId="7A76AE67" w14:textId="4A800656" w:rsidR="003336D3" w:rsidRDefault="003336D3" w:rsidP="003A6DA7">
      <w:pPr>
        <w:pStyle w:val="ListParagraph"/>
        <w:numPr>
          <w:ilvl w:val="0"/>
          <w:numId w:val="1"/>
        </w:numPr>
        <w:jc w:val="both"/>
        <w:rPr>
          <w:rFonts w:ascii="Helvetica" w:hAnsi="Helvetica"/>
          <w:sz w:val="22"/>
          <w:szCs w:val="22"/>
        </w:rPr>
      </w:pPr>
      <w:r>
        <w:rPr>
          <w:rFonts w:ascii="Helvetica" w:hAnsi="Helvetica"/>
          <w:sz w:val="22"/>
          <w:szCs w:val="22"/>
        </w:rPr>
        <w:t>Remove from magnet, resuspend beads in 25</w:t>
      </w:r>
      <w:r w:rsidR="00531828">
        <w:rPr>
          <w:rFonts w:ascii="Helvetica" w:hAnsi="Helvetica"/>
          <w:sz w:val="22"/>
          <w:szCs w:val="22"/>
        </w:rPr>
        <w:t xml:space="preserve"> µ</w:t>
      </w:r>
      <w:r>
        <w:rPr>
          <w:rFonts w:ascii="Helvetica" w:hAnsi="Helvetica"/>
          <w:sz w:val="22"/>
          <w:szCs w:val="22"/>
        </w:rPr>
        <w:t>L buffer EB and pipette mix thoroughly</w:t>
      </w:r>
      <w:r w:rsidR="006C31F3">
        <w:rPr>
          <w:rFonts w:ascii="Helvetica" w:hAnsi="Helvetica"/>
          <w:sz w:val="22"/>
          <w:szCs w:val="22"/>
        </w:rPr>
        <w:t xml:space="preserve"> to resuspend</w:t>
      </w:r>
      <w:r>
        <w:rPr>
          <w:rFonts w:ascii="Helvetica" w:hAnsi="Helvetica"/>
          <w:sz w:val="22"/>
          <w:szCs w:val="22"/>
        </w:rPr>
        <w:t>.</w:t>
      </w:r>
    </w:p>
    <w:p w14:paraId="360ABB73" w14:textId="43D3BB34" w:rsidR="00AC08B8" w:rsidRPr="00AC08B8" w:rsidRDefault="006C31F3" w:rsidP="003A6DA7">
      <w:pPr>
        <w:pStyle w:val="ListParagraph"/>
        <w:numPr>
          <w:ilvl w:val="0"/>
          <w:numId w:val="1"/>
        </w:numPr>
        <w:jc w:val="both"/>
        <w:rPr>
          <w:rFonts w:ascii="Helvetica" w:hAnsi="Helvetica"/>
          <w:sz w:val="22"/>
          <w:szCs w:val="22"/>
        </w:rPr>
      </w:pPr>
      <w:r>
        <w:rPr>
          <w:rFonts w:ascii="Helvetica" w:hAnsi="Helvetica"/>
          <w:sz w:val="22"/>
          <w:szCs w:val="22"/>
        </w:rPr>
        <w:t>Incubate at room temperature for 2 minutes.</w:t>
      </w:r>
    </w:p>
    <w:p w14:paraId="62E155DE" w14:textId="1B255D9A" w:rsidR="003336D3" w:rsidRDefault="003336D3" w:rsidP="003A6DA7">
      <w:pPr>
        <w:pStyle w:val="ListParagraph"/>
        <w:numPr>
          <w:ilvl w:val="0"/>
          <w:numId w:val="1"/>
        </w:numPr>
        <w:jc w:val="both"/>
        <w:rPr>
          <w:rFonts w:ascii="Helvetica" w:hAnsi="Helvetica"/>
          <w:sz w:val="22"/>
          <w:szCs w:val="22"/>
        </w:rPr>
      </w:pPr>
      <w:r>
        <w:rPr>
          <w:rFonts w:ascii="Helvetica" w:hAnsi="Helvetica"/>
          <w:sz w:val="22"/>
          <w:szCs w:val="22"/>
        </w:rPr>
        <w:t>Return to magnet (LOW)</w:t>
      </w:r>
      <w:r w:rsidR="00AC08B8">
        <w:rPr>
          <w:rFonts w:ascii="Helvetica" w:hAnsi="Helvetica"/>
          <w:sz w:val="22"/>
          <w:szCs w:val="22"/>
        </w:rPr>
        <w:t>, wait for solution to clear, and transfer supernatant to PCR</w:t>
      </w:r>
      <w:r w:rsidR="0073388C">
        <w:rPr>
          <w:rFonts w:ascii="Helvetica" w:hAnsi="Helvetica"/>
          <w:sz w:val="22"/>
          <w:szCs w:val="22"/>
        </w:rPr>
        <w:t xml:space="preserve"> strip</w:t>
      </w:r>
      <w:r w:rsidR="00AC08B8">
        <w:rPr>
          <w:rFonts w:ascii="Helvetica" w:hAnsi="Helvetica"/>
          <w:sz w:val="22"/>
          <w:szCs w:val="22"/>
        </w:rPr>
        <w:t xml:space="preserve"> tube.</w:t>
      </w:r>
    </w:p>
    <w:p w14:paraId="74F012FA" w14:textId="522DA862" w:rsidR="00F4773E" w:rsidRDefault="003336D3" w:rsidP="003A6DA7">
      <w:pPr>
        <w:pStyle w:val="ListParagraph"/>
        <w:numPr>
          <w:ilvl w:val="0"/>
          <w:numId w:val="1"/>
        </w:numPr>
        <w:jc w:val="both"/>
        <w:rPr>
          <w:rFonts w:ascii="Helvetica" w:hAnsi="Helvetica"/>
          <w:sz w:val="22"/>
          <w:szCs w:val="22"/>
        </w:rPr>
      </w:pPr>
      <w:r>
        <w:rPr>
          <w:rFonts w:ascii="Helvetica" w:hAnsi="Helvetica"/>
          <w:sz w:val="22"/>
          <w:szCs w:val="22"/>
        </w:rPr>
        <w:lastRenderedPageBreak/>
        <w:t>Quantify barcode library concentration (1:5) using Bioanalyzer High Sensitivity DNA analysis.</w:t>
      </w:r>
      <w:r w:rsidR="00FA5330">
        <w:rPr>
          <w:rFonts w:ascii="Helvetica" w:hAnsi="Helvetica"/>
          <w:sz w:val="22"/>
          <w:szCs w:val="22"/>
        </w:rPr>
        <w:t xml:space="preserve"> See representative </w:t>
      </w:r>
      <w:r w:rsidR="00C75AC2">
        <w:rPr>
          <w:rFonts w:ascii="Helvetica" w:hAnsi="Helvetica"/>
          <w:sz w:val="22"/>
          <w:szCs w:val="22"/>
        </w:rPr>
        <w:t>electropherogram</w:t>
      </w:r>
      <w:r w:rsidR="00FA5330">
        <w:rPr>
          <w:rFonts w:ascii="Helvetica" w:hAnsi="Helvetica"/>
          <w:sz w:val="22"/>
          <w:szCs w:val="22"/>
        </w:rPr>
        <w:t xml:space="preserve"> below.</w:t>
      </w:r>
    </w:p>
    <w:p w14:paraId="72D06DD6" w14:textId="1B34B089" w:rsidR="00FA5330" w:rsidRPr="00FA5330" w:rsidRDefault="00FA5330" w:rsidP="00673A1D">
      <w:pPr>
        <w:jc w:val="center"/>
        <w:rPr>
          <w:rFonts w:ascii="Helvetica" w:hAnsi="Helvetica"/>
          <w:sz w:val="22"/>
          <w:szCs w:val="22"/>
        </w:rPr>
      </w:pPr>
      <w:r w:rsidRPr="00FA5330">
        <w:rPr>
          <w:noProof/>
        </w:rPr>
        <w:drawing>
          <wp:inline distT="0" distB="0" distL="0" distR="0" wp14:anchorId="4F65423F" wp14:editId="6887EE5C">
            <wp:extent cx="2861733" cy="1309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634" cy="1334442"/>
                    </a:xfrm>
                    <a:prstGeom prst="rect">
                      <a:avLst/>
                    </a:prstGeom>
                  </pic:spPr>
                </pic:pic>
              </a:graphicData>
            </a:graphic>
          </wp:inline>
        </w:drawing>
      </w:r>
    </w:p>
    <w:p w14:paraId="4A975C05" w14:textId="6AD2E435" w:rsidR="00552D59" w:rsidRDefault="008A261B" w:rsidP="003A6DA7">
      <w:pPr>
        <w:pStyle w:val="ListParagraph"/>
        <w:numPr>
          <w:ilvl w:val="0"/>
          <w:numId w:val="1"/>
        </w:numPr>
        <w:jc w:val="both"/>
        <w:rPr>
          <w:rFonts w:ascii="Helvetica" w:hAnsi="Helvetica"/>
          <w:sz w:val="22"/>
          <w:szCs w:val="22"/>
        </w:rPr>
      </w:pPr>
      <w:r>
        <w:rPr>
          <w:rFonts w:ascii="Helvetica" w:hAnsi="Helvetica"/>
          <w:sz w:val="22"/>
          <w:szCs w:val="22"/>
        </w:rPr>
        <w:t>Sequencing:</w:t>
      </w:r>
    </w:p>
    <w:p w14:paraId="3789BD71" w14:textId="3825777C" w:rsidR="008A261B" w:rsidRDefault="008A261B" w:rsidP="003A6DA7">
      <w:pPr>
        <w:pStyle w:val="ListParagraph"/>
        <w:numPr>
          <w:ilvl w:val="1"/>
          <w:numId w:val="1"/>
        </w:numPr>
        <w:jc w:val="both"/>
        <w:rPr>
          <w:rFonts w:ascii="Helvetica" w:hAnsi="Helvetica"/>
          <w:sz w:val="22"/>
          <w:szCs w:val="22"/>
        </w:rPr>
      </w:pPr>
      <w:r>
        <w:rPr>
          <w:rFonts w:ascii="Helvetica" w:hAnsi="Helvetica"/>
          <w:sz w:val="22"/>
          <w:szCs w:val="22"/>
        </w:rPr>
        <w:t xml:space="preserve">Barcodes can be sequenced independently or as fraction of </w:t>
      </w:r>
      <w:r w:rsidR="00032E19">
        <w:rPr>
          <w:rFonts w:ascii="Helvetica" w:hAnsi="Helvetica"/>
          <w:sz w:val="22"/>
          <w:szCs w:val="22"/>
        </w:rPr>
        <w:t xml:space="preserve">endogenous </w:t>
      </w:r>
      <w:r>
        <w:rPr>
          <w:rFonts w:ascii="Helvetica" w:hAnsi="Helvetica"/>
          <w:sz w:val="22"/>
          <w:szCs w:val="22"/>
        </w:rPr>
        <w:t>cDNA library.</w:t>
      </w:r>
    </w:p>
    <w:p w14:paraId="07018191" w14:textId="20FA516C" w:rsidR="00F4773E" w:rsidRDefault="008A261B" w:rsidP="003A6DA7">
      <w:pPr>
        <w:pStyle w:val="ListParagraph"/>
        <w:numPr>
          <w:ilvl w:val="1"/>
          <w:numId w:val="1"/>
        </w:numPr>
        <w:jc w:val="both"/>
        <w:rPr>
          <w:rFonts w:ascii="Helvetica" w:hAnsi="Helvetica"/>
          <w:sz w:val="22"/>
          <w:szCs w:val="22"/>
        </w:rPr>
      </w:pPr>
      <w:r>
        <w:rPr>
          <w:rFonts w:ascii="Helvetica" w:hAnsi="Helvetica"/>
          <w:sz w:val="22"/>
          <w:szCs w:val="22"/>
        </w:rPr>
        <w:t>Target 3000-5000 barcode reads per cell.</w:t>
      </w:r>
    </w:p>
    <w:p w14:paraId="0FBB1A72" w14:textId="6E4BDDEE" w:rsidR="00D22000" w:rsidRPr="00D22000" w:rsidRDefault="00D22000" w:rsidP="00D22000">
      <w:pPr>
        <w:pStyle w:val="ListParagraph"/>
        <w:numPr>
          <w:ilvl w:val="0"/>
          <w:numId w:val="1"/>
        </w:numPr>
        <w:jc w:val="both"/>
        <w:rPr>
          <w:rFonts w:ascii="Helvetica" w:hAnsi="Helvetica"/>
          <w:sz w:val="22"/>
          <w:szCs w:val="22"/>
        </w:rPr>
      </w:pPr>
      <w:r>
        <w:rPr>
          <w:rFonts w:ascii="Helvetica" w:hAnsi="Helvetica"/>
          <w:sz w:val="22"/>
          <w:szCs w:val="22"/>
        </w:rPr>
        <w:t xml:space="preserve">Analysis </w:t>
      </w:r>
      <w:r w:rsidRPr="00D22000">
        <w:rPr>
          <w:rFonts w:ascii="Helvetica" w:hAnsi="Helvetica"/>
          <w:sz w:val="22"/>
          <w:szCs w:val="22"/>
        </w:rPr>
        <w:sym w:font="Wingdings" w:char="F0E0"/>
      </w:r>
      <w:r>
        <w:rPr>
          <w:rFonts w:ascii="Helvetica" w:hAnsi="Helvetica"/>
          <w:sz w:val="22"/>
          <w:szCs w:val="22"/>
        </w:rPr>
        <w:t xml:space="preserve"> </w:t>
      </w:r>
      <w:hyperlink r:id="rId10" w:history="1">
        <w:r w:rsidRPr="00D502BD">
          <w:rPr>
            <w:rStyle w:val="Hyperlink"/>
            <w:rFonts w:ascii="Times New Roman" w:eastAsia="Times New Roman" w:hAnsi="Times New Roman" w:cs="Times New Roman"/>
          </w:rPr>
          <w:t>https://github.com/chris-mcginnis-ucsf/MULTI-seq</w:t>
        </w:r>
      </w:hyperlink>
    </w:p>
    <w:sectPr w:rsidR="00D22000" w:rsidRPr="00D22000" w:rsidSect="003C330B">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96D"/>
    <w:multiLevelType w:val="hybridMultilevel"/>
    <w:tmpl w:val="EB52580A"/>
    <w:lvl w:ilvl="0" w:tplc="B9688176">
      <w:start w:val="1"/>
      <w:numFmt w:val="decimal"/>
      <w:lvlText w:val="%1."/>
      <w:lvlJc w:val="left"/>
      <w:pPr>
        <w:ind w:left="720" w:hanging="360"/>
      </w:pPr>
      <w:rPr>
        <w:rFonts w:ascii="Helvetica" w:hAnsi="Helvetica" w:hint="default"/>
      </w:rPr>
    </w:lvl>
    <w:lvl w:ilvl="1" w:tplc="04090013">
      <w:start w:val="1"/>
      <w:numFmt w:val="upperRoman"/>
      <w:lvlText w:val="%2."/>
      <w:lvlJc w:val="right"/>
      <w:pPr>
        <w:ind w:left="1260" w:hanging="18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811C7"/>
    <w:multiLevelType w:val="hybridMultilevel"/>
    <w:tmpl w:val="8B8C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5C46"/>
    <w:multiLevelType w:val="hybridMultilevel"/>
    <w:tmpl w:val="658AB5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DB3EBC"/>
    <w:multiLevelType w:val="hybridMultilevel"/>
    <w:tmpl w:val="D200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36CD8"/>
    <w:multiLevelType w:val="hybridMultilevel"/>
    <w:tmpl w:val="CAE6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32277"/>
    <w:multiLevelType w:val="hybridMultilevel"/>
    <w:tmpl w:val="B3A43B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5E0531F"/>
    <w:multiLevelType w:val="multilevel"/>
    <w:tmpl w:val="EB4EAF12"/>
    <w:lvl w:ilvl="0">
      <w:start w:val="1"/>
      <w:numFmt w:val="decimal"/>
      <w:lvlText w:val="%1."/>
      <w:lvlJc w:val="left"/>
      <w:pPr>
        <w:ind w:left="720" w:hanging="36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E06420"/>
    <w:multiLevelType w:val="hybridMultilevel"/>
    <w:tmpl w:val="B5BA3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832346"/>
    <w:multiLevelType w:val="multilevel"/>
    <w:tmpl w:val="49D49FD2"/>
    <w:lvl w:ilvl="0">
      <w:start w:val="1"/>
      <w:numFmt w:val="decimal"/>
      <w:lvlText w:val="%1."/>
      <w:lvlJc w:val="left"/>
      <w:pPr>
        <w:ind w:left="720" w:hanging="360"/>
      </w:pPr>
      <w:rPr>
        <w:rFonts w:ascii="Helvetica" w:hAnsi="Helvetica"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4B50AB"/>
    <w:multiLevelType w:val="hybridMultilevel"/>
    <w:tmpl w:val="F1E2F632"/>
    <w:lvl w:ilvl="0" w:tplc="C1CC2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F0462F"/>
    <w:multiLevelType w:val="hybridMultilevel"/>
    <w:tmpl w:val="B106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40E69"/>
    <w:multiLevelType w:val="hybridMultilevel"/>
    <w:tmpl w:val="150CC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648BF"/>
    <w:multiLevelType w:val="hybridMultilevel"/>
    <w:tmpl w:val="FA7A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73C9F"/>
    <w:multiLevelType w:val="hybridMultilevel"/>
    <w:tmpl w:val="C5E6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6506E"/>
    <w:multiLevelType w:val="hybridMultilevel"/>
    <w:tmpl w:val="3F5E5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17734"/>
    <w:multiLevelType w:val="hybridMultilevel"/>
    <w:tmpl w:val="C424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F190F"/>
    <w:multiLevelType w:val="hybridMultilevel"/>
    <w:tmpl w:val="07800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BA4D12"/>
    <w:multiLevelType w:val="hybridMultilevel"/>
    <w:tmpl w:val="BF861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4"/>
  </w:num>
  <w:num w:numId="4">
    <w:abstractNumId w:val="0"/>
  </w:num>
  <w:num w:numId="5">
    <w:abstractNumId w:val="6"/>
  </w:num>
  <w:num w:numId="6">
    <w:abstractNumId w:val="8"/>
  </w:num>
  <w:num w:numId="7">
    <w:abstractNumId w:val="7"/>
  </w:num>
  <w:num w:numId="8">
    <w:abstractNumId w:val="16"/>
  </w:num>
  <w:num w:numId="9">
    <w:abstractNumId w:val="1"/>
  </w:num>
  <w:num w:numId="10">
    <w:abstractNumId w:val="2"/>
  </w:num>
  <w:num w:numId="11">
    <w:abstractNumId w:val="13"/>
  </w:num>
  <w:num w:numId="12">
    <w:abstractNumId w:val="12"/>
  </w:num>
  <w:num w:numId="13">
    <w:abstractNumId w:val="11"/>
  </w:num>
  <w:num w:numId="14">
    <w:abstractNumId w:val="3"/>
  </w:num>
  <w:num w:numId="15">
    <w:abstractNumId w:val="15"/>
  </w:num>
  <w:num w:numId="16">
    <w:abstractNumId w:val="4"/>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E5"/>
    <w:rsid w:val="000020FB"/>
    <w:rsid w:val="000078B7"/>
    <w:rsid w:val="00016B6C"/>
    <w:rsid w:val="00030069"/>
    <w:rsid w:val="00032E19"/>
    <w:rsid w:val="00032FFC"/>
    <w:rsid w:val="00034E30"/>
    <w:rsid w:val="00053289"/>
    <w:rsid w:val="00096790"/>
    <w:rsid w:val="000B2D08"/>
    <w:rsid w:val="000B65A0"/>
    <w:rsid w:val="000B782C"/>
    <w:rsid w:val="000C04F3"/>
    <w:rsid w:val="000C1977"/>
    <w:rsid w:val="000D5B05"/>
    <w:rsid w:val="000E13E9"/>
    <w:rsid w:val="000F7136"/>
    <w:rsid w:val="001116B2"/>
    <w:rsid w:val="00131C70"/>
    <w:rsid w:val="00136A32"/>
    <w:rsid w:val="00144743"/>
    <w:rsid w:val="00183939"/>
    <w:rsid w:val="001D3452"/>
    <w:rsid w:val="001D60BD"/>
    <w:rsid w:val="001D7960"/>
    <w:rsid w:val="001E3479"/>
    <w:rsid w:val="001E7080"/>
    <w:rsid w:val="001E7F68"/>
    <w:rsid w:val="001F03D4"/>
    <w:rsid w:val="001F26C6"/>
    <w:rsid w:val="00201957"/>
    <w:rsid w:val="00220774"/>
    <w:rsid w:val="0023360A"/>
    <w:rsid w:val="002610C2"/>
    <w:rsid w:val="002B56CF"/>
    <w:rsid w:val="002C134D"/>
    <w:rsid w:val="002E3ADA"/>
    <w:rsid w:val="00311CB4"/>
    <w:rsid w:val="00312B85"/>
    <w:rsid w:val="00322243"/>
    <w:rsid w:val="003336D3"/>
    <w:rsid w:val="0033775A"/>
    <w:rsid w:val="00341C9E"/>
    <w:rsid w:val="003577D1"/>
    <w:rsid w:val="003732D0"/>
    <w:rsid w:val="00377893"/>
    <w:rsid w:val="003A6DA7"/>
    <w:rsid w:val="003C1AE9"/>
    <w:rsid w:val="003C330B"/>
    <w:rsid w:val="003E3C5F"/>
    <w:rsid w:val="003F585C"/>
    <w:rsid w:val="00403C3A"/>
    <w:rsid w:val="004073AC"/>
    <w:rsid w:val="00411242"/>
    <w:rsid w:val="004141F9"/>
    <w:rsid w:val="00421FCE"/>
    <w:rsid w:val="00426CD9"/>
    <w:rsid w:val="004331CE"/>
    <w:rsid w:val="00433C62"/>
    <w:rsid w:val="00446816"/>
    <w:rsid w:val="004730E5"/>
    <w:rsid w:val="004A2315"/>
    <w:rsid w:val="004C11A4"/>
    <w:rsid w:val="004D7A83"/>
    <w:rsid w:val="004E460D"/>
    <w:rsid w:val="004E7EDC"/>
    <w:rsid w:val="004F4B68"/>
    <w:rsid w:val="00527C54"/>
    <w:rsid w:val="00531828"/>
    <w:rsid w:val="00541462"/>
    <w:rsid w:val="0055066A"/>
    <w:rsid w:val="00552D59"/>
    <w:rsid w:val="005743B3"/>
    <w:rsid w:val="005A2F47"/>
    <w:rsid w:val="005C1DD6"/>
    <w:rsid w:val="005D7506"/>
    <w:rsid w:val="005F3D5E"/>
    <w:rsid w:val="0061530F"/>
    <w:rsid w:val="0062115D"/>
    <w:rsid w:val="006212AC"/>
    <w:rsid w:val="006421C2"/>
    <w:rsid w:val="00673A1D"/>
    <w:rsid w:val="00674ECC"/>
    <w:rsid w:val="00692CB5"/>
    <w:rsid w:val="00692CF4"/>
    <w:rsid w:val="00697657"/>
    <w:rsid w:val="006A0B18"/>
    <w:rsid w:val="006A3D83"/>
    <w:rsid w:val="006B66E2"/>
    <w:rsid w:val="006C31F3"/>
    <w:rsid w:val="006D4948"/>
    <w:rsid w:val="006D7AF7"/>
    <w:rsid w:val="006D7C14"/>
    <w:rsid w:val="006E3593"/>
    <w:rsid w:val="006F17A0"/>
    <w:rsid w:val="006F7305"/>
    <w:rsid w:val="00704771"/>
    <w:rsid w:val="0070687D"/>
    <w:rsid w:val="00713DAA"/>
    <w:rsid w:val="0073211F"/>
    <w:rsid w:val="0073388C"/>
    <w:rsid w:val="007571D7"/>
    <w:rsid w:val="00764F83"/>
    <w:rsid w:val="007A7F3B"/>
    <w:rsid w:val="007E2193"/>
    <w:rsid w:val="007F11AF"/>
    <w:rsid w:val="008112F9"/>
    <w:rsid w:val="00813BB6"/>
    <w:rsid w:val="00817DF2"/>
    <w:rsid w:val="00821076"/>
    <w:rsid w:val="00823844"/>
    <w:rsid w:val="00826A16"/>
    <w:rsid w:val="008443BC"/>
    <w:rsid w:val="00845D6E"/>
    <w:rsid w:val="0086653E"/>
    <w:rsid w:val="00876CA6"/>
    <w:rsid w:val="00882FC9"/>
    <w:rsid w:val="00886C22"/>
    <w:rsid w:val="008A261B"/>
    <w:rsid w:val="008B3B7E"/>
    <w:rsid w:val="008D3EA0"/>
    <w:rsid w:val="008F3342"/>
    <w:rsid w:val="008F42FC"/>
    <w:rsid w:val="00920934"/>
    <w:rsid w:val="00925C15"/>
    <w:rsid w:val="00930EF5"/>
    <w:rsid w:val="0093127B"/>
    <w:rsid w:val="009411BD"/>
    <w:rsid w:val="00944D8F"/>
    <w:rsid w:val="0094621E"/>
    <w:rsid w:val="00950534"/>
    <w:rsid w:val="009650A0"/>
    <w:rsid w:val="00965EB4"/>
    <w:rsid w:val="00977F49"/>
    <w:rsid w:val="0098314F"/>
    <w:rsid w:val="00986239"/>
    <w:rsid w:val="0099636D"/>
    <w:rsid w:val="009A4AC2"/>
    <w:rsid w:val="009A6617"/>
    <w:rsid w:val="009B0C7B"/>
    <w:rsid w:val="009B3571"/>
    <w:rsid w:val="009C08F9"/>
    <w:rsid w:val="009C5A3F"/>
    <w:rsid w:val="009F0A7D"/>
    <w:rsid w:val="009F359F"/>
    <w:rsid w:val="00A018E0"/>
    <w:rsid w:val="00A141D7"/>
    <w:rsid w:val="00A27DB7"/>
    <w:rsid w:val="00A305FD"/>
    <w:rsid w:val="00A32CC7"/>
    <w:rsid w:val="00A35500"/>
    <w:rsid w:val="00A37F10"/>
    <w:rsid w:val="00A457B4"/>
    <w:rsid w:val="00A475CC"/>
    <w:rsid w:val="00A71667"/>
    <w:rsid w:val="00A816F3"/>
    <w:rsid w:val="00A90C1A"/>
    <w:rsid w:val="00AC08B8"/>
    <w:rsid w:val="00AD2FFA"/>
    <w:rsid w:val="00AD5C05"/>
    <w:rsid w:val="00AD65E8"/>
    <w:rsid w:val="00B06773"/>
    <w:rsid w:val="00B302BF"/>
    <w:rsid w:val="00B50B7C"/>
    <w:rsid w:val="00B54FBF"/>
    <w:rsid w:val="00B74DFE"/>
    <w:rsid w:val="00B82A23"/>
    <w:rsid w:val="00B8348B"/>
    <w:rsid w:val="00B878A5"/>
    <w:rsid w:val="00B94939"/>
    <w:rsid w:val="00BA1551"/>
    <w:rsid w:val="00BA506E"/>
    <w:rsid w:val="00BA7519"/>
    <w:rsid w:val="00BC4982"/>
    <w:rsid w:val="00BE2A07"/>
    <w:rsid w:val="00BF2CF1"/>
    <w:rsid w:val="00BF32F2"/>
    <w:rsid w:val="00BF7329"/>
    <w:rsid w:val="00C21983"/>
    <w:rsid w:val="00C679C2"/>
    <w:rsid w:val="00C702D6"/>
    <w:rsid w:val="00C750C2"/>
    <w:rsid w:val="00C75AC2"/>
    <w:rsid w:val="00C80639"/>
    <w:rsid w:val="00CA1B13"/>
    <w:rsid w:val="00CC16C7"/>
    <w:rsid w:val="00CC74D7"/>
    <w:rsid w:val="00CD0B73"/>
    <w:rsid w:val="00D01548"/>
    <w:rsid w:val="00D210A0"/>
    <w:rsid w:val="00D22000"/>
    <w:rsid w:val="00D250F7"/>
    <w:rsid w:val="00D44DCD"/>
    <w:rsid w:val="00D61073"/>
    <w:rsid w:val="00D7524A"/>
    <w:rsid w:val="00D96760"/>
    <w:rsid w:val="00DA1B85"/>
    <w:rsid w:val="00DA71BC"/>
    <w:rsid w:val="00DD126C"/>
    <w:rsid w:val="00DD44CA"/>
    <w:rsid w:val="00E01849"/>
    <w:rsid w:val="00E15EBB"/>
    <w:rsid w:val="00E306A2"/>
    <w:rsid w:val="00E34306"/>
    <w:rsid w:val="00E376B3"/>
    <w:rsid w:val="00E40C10"/>
    <w:rsid w:val="00E4173B"/>
    <w:rsid w:val="00E5398F"/>
    <w:rsid w:val="00E56CD5"/>
    <w:rsid w:val="00E649F9"/>
    <w:rsid w:val="00E72CCC"/>
    <w:rsid w:val="00EA2ACA"/>
    <w:rsid w:val="00EC3FBB"/>
    <w:rsid w:val="00ED73AF"/>
    <w:rsid w:val="00EE3407"/>
    <w:rsid w:val="00EE5F79"/>
    <w:rsid w:val="00F149C0"/>
    <w:rsid w:val="00F243FB"/>
    <w:rsid w:val="00F24ED0"/>
    <w:rsid w:val="00F35EDA"/>
    <w:rsid w:val="00F4390B"/>
    <w:rsid w:val="00F4773E"/>
    <w:rsid w:val="00F478A0"/>
    <w:rsid w:val="00F47EB7"/>
    <w:rsid w:val="00F5637F"/>
    <w:rsid w:val="00F60D80"/>
    <w:rsid w:val="00F73BFD"/>
    <w:rsid w:val="00F770E5"/>
    <w:rsid w:val="00F83063"/>
    <w:rsid w:val="00F97000"/>
    <w:rsid w:val="00FA1464"/>
    <w:rsid w:val="00FA5330"/>
    <w:rsid w:val="00FB7A58"/>
    <w:rsid w:val="00FC5165"/>
    <w:rsid w:val="00FC570A"/>
    <w:rsid w:val="00FD4B67"/>
    <w:rsid w:val="00FE1719"/>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AA11"/>
  <w14:defaultImageDpi w14:val="32767"/>
  <w15:chartTrackingRefBased/>
  <w15:docId w15:val="{96D0A646-82A8-3845-9EEC-63C5660D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F9"/>
    <w:pPr>
      <w:ind w:left="720"/>
      <w:contextualSpacing/>
    </w:pPr>
  </w:style>
  <w:style w:type="character" w:styleId="CommentReference">
    <w:name w:val="annotation reference"/>
    <w:basedOn w:val="DefaultParagraphFont"/>
    <w:uiPriority w:val="99"/>
    <w:semiHidden/>
    <w:unhideWhenUsed/>
    <w:rsid w:val="00A305FD"/>
    <w:rPr>
      <w:sz w:val="18"/>
      <w:szCs w:val="18"/>
    </w:rPr>
  </w:style>
  <w:style w:type="paragraph" w:styleId="CommentText">
    <w:name w:val="annotation text"/>
    <w:basedOn w:val="Normal"/>
    <w:link w:val="CommentTextChar"/>
    <w:uiPriority w:val="99"/>
    <w:semiHidden/>
    <w:unhideWhenUsed/>
    <w:rsid w:val="00A305FD"/>
  </w:style>
  <w:style w:type="character" w:customStyle="1" w:styleId="CommentTextChar">
    <w:name w:val="Comment Text Char"/>
    <w:basedOn w:val="DefaultParagraphFont"/>
    <w:link w:val="CommentText"/>
    <w:uiPriority w:val="99"/>
    <w:semiHidden/>
    <w:rsid w:val="00A305FD"/>
  </w:style>
  <w:style w:type="paragraph" w:styleId="CommentSubject">
    <w:name w:val="annotation subject"/>
    <w:basedOn w:val="CommentText"/>
    <w:next w:val="CommentText"/>
    <w:link w:val="CommentSubjectChar"/>
    <w:uiPriority w:val="99"/>
    <w:semiHidden/>
    <w:unhideWhenUsed/>
    <w:rsid w:val="00A305FD"/>
    <w:rPr>
      <w:b/>
      <w:bCs/>
      <w:sz w:val="20"/>
      <w:szCs w:val="20"/>
    </w:rPr>
  </w:style>
  <w:style w:type="character" w:customStyle="1" w:styleId="CommentSubjectChar">
    <w:name w:val="Comment Subject Char"/>
    <w:basedOn w:val="CommentTextChar"/>
    <w:link w:val="CommentSubject"/>
    <w:uiPriority w:val="99"/>
    <w:semiHidden/>
    <w:rsid w:val="00A305FD"/>
    <w:rPr>
      <w:b/>
      <w:bCs/>
      <w:sz w:val="20"/>
      <w:szCs w:val="20"/>
    </w:rPr>
  </w:style>
  <w:style w:type="paragraph" w:styleId="BalloonText">
    <w:name w:val="Balloon Text"/>
    <w:basedOn w:val="Normal"/>
    <w:link w:val="BalloonTextChar"/>
    <w:uiPriority w:val="99"/>
    <w:semiHidden/>
    <w:unhideWhenUsed/>
    <w:rsid w:val="00A305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5FD"/>
    <w:rPr>
      <w:rFonts w:ascii="Times New Roman" w:hAnsi="Times New Roman" w:cs="Times New Roman"/>
      <w:sz w:val="18"/>
      <w:szCs w:val="18"/>
    </w:rPr>
  </w:style>
  <w:style w:type="character" w:styleId="Strong">
    <w:name w:val="Strong"/>
    <w:basedOn w:val="DefaultParagraphFont"/>
    <w:uiPriority w:val="22"/>
    <w:qFormat/>
    <w:rsid w:val="00A305FD"/>
    <w:rPr>
      <w:b/>
      <w:bCs/>
    </w:rPr>
  </w:style>
  <w:style w:type="character" w:styleId="Hyperlink">
    <w:name w:val="Hyperlink"/>
    <w:basedOn w:val="DefaultParagraphFont"/>
    <w:uiPriority w:val="99"/>
    <w:unhideWhenUsed/>
    <w:rsid w:val="006421C2"/>
    <w:rPr>
      <w:color w:val="0000FF"/>
      <w:u w:val="single"/>
    </w:rPr>
  </w:style>
  <w:style w:type="character" w:styleId="UnresolvedMention">
    <w:name w:val="Unresolved Mention"/>
    <w:basedOn w:val="DefaultParagraphFont"/>
    <w:uiPriority w:val="99"/>
    <w:rsid w:val="006421C2"/>
    <w:rPr>
      <w:color w:val="605E5C"/>
      <w:shd w:val="clear" w:color="auto" w:fill="E1DFDD"/>
    </w:rPr>
  </w:style>
  <w:style w:type="character" w:styleId="FollowedHyperlink">
    <w:name w:val="FollowedHyperlink"/>
    <w:basedOn w:val="DefaultParagraphFont"/>
    <w:uiPriority w:val="99"/>
    <w:semiHidden/>
    <w:unhideWhenUsed/>
    <w:rsid w:val="006421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220">
      <w:bodyDiv w:val="1"/>
      <w:marLeft w:val="0"/>
      <w:marRight w:val="0"/>
      <w:marTop w:val="0"/>
      <w:marBottom w:val="0"/>
      <w:divBdr>
        <w:top w:val="none" w:sz="0" w:space="0" w:color="auto"/>
        <w:left w:val="none" w:sz="0" w:space="0" w:color="auto"/>
        <w:bottom w:val="none" w:sz="0" w:space="0" w:color="auto"/>
        <w:right w:val="none" w:sz="0" w:space="0" w:color="auto"/>
      </w:divBdr>
    </w:div>
    <w:div w:id="439031816">
      <w:bodyDiv w:val="1"/>
      <w:marLeft w:val="0"/>
      <w:marRight w:val="0"/>
      <w:marTop w:val="0"/>
      <w:marBottom w:val="0"/>
      <w:divBdr>
        <w:top w:val="none" w:sz="0" w:space="0" w:color="auto"/>
        <w:left w:val="none" w:sz="0" w:space="0" w:color="auto"/>
        <w:bottom w:val="none" w:sz="0" w:space="0" w:color="auto"/>
        <w:right w:val="none" w:sz="0" w:space="0" w:color="auto"/>
      </w:divBdr>
      <w:divsChild>
        <w:div w:id="786775079">
          <w:marLeft w:val="0"/>
          <w:marRight w:val="0"/>
          <w:marTop w:val="0"/>
          <w:marBottom w:val="0"/>
          <w:divBdr>
            <w:top w:val="none" w:sz="0" w:space="0" w:color="auto"/>
            <w:left w:val="none" w:sz="0" w:space="0" w:color="auto"/>
            <w:bottom w:val="none" w:sz="0" w:space="0" w:color="auto"/>
            <w:right w:val="none" w:sz="0" w:space="0" w:color="auto"/>
          </w:divBdr>
        </w:div>
        <w:div w:id="792986209">
          <w:marLeft w:val="0"/>
          <w:marRight w:val="0"/>
          <w:marTop w:val="0"/>
          <w:marBottom w:val="0"/>
          <w:divBdr>
            <w:top w:val="none" w:sz="0" w:space="0" w:color="auto"/>
            <w:left w:val="none" w:sz="0" w:space="0" w:color="auto"/>
            <w:bottom w:val="none" w:sz="0" w:space="0" w:color="auto"/>
            <w:right w:val="none" w:sz="0" w:space="0" w:color="auto"/>
          </w:divBdr>
        </w:div>
        <w:div w:id="1083139507">
          <w:marLeft w:val="0"/>
          <w:marRight w:val="0"/>
          <w:marTop w:val="0"/>
          <w:marBottom w:val="0"/>
          <w:divBdr>
            <w:top w:val="none" w:sz="0" w:space="0" w:color="auto"/>
            <w:left w:val="none" w:sz="0" w:space="0" w:color="auto"/>
            <w:bottom w:val="none" w:sz="0" w:space="0" w:color="auto"/>
            <w:right w:val="none" w:sz="0" w:space="0" w:color="auto"/>
          </w:divBdr>
        </w:div>
      </w:divsChild>
    </w:div>
    <w:div w:id="447431157">
      <w:bodyDiv w:val="1"/>
      <w:marLeft w:val="0"/>
      <w:marRight w:val="0"/>
      <w:marTop w:val="0"/>
      <w:marBottom w:val="0"/>
      <w:divBdr>
        <w:top w:val="none" w:sz="0" w:space="0" w:color="auto"/>
        <w:left w:val="none" w:sz="0" w:space="0" w:color="auto"/>
        <w:bottom w:val="none" w:sz="0" w:space="0" w:color="auto"/>
        <w:right w:val="none" w:sz="0" w:space="0" w:color="auto"/>
      </w:divBdr>
    </w:div>
    <w:div w:id="466357659">
      <w:bodyDiv w:val="1"/>
      <w:marLeft w:val="0"/>
      <w:marRight w:val="0"/>
      <w:marTop w:val="0"/>
      <w:marBottom w:val="0"/>
      <w:divBdr>
        <w:top w:val="none" w:sz="0" w:space="0" w:color="auto"/>
        <w:left w:val="none" w:sz="0" w:space="0" w:color="auto"/>
        <w:bottom w:val="none" w:sz="0" w:space="0" w:color="auto"/>
        <w:right w:val="none" w:sz="0" w:space="0" w:color="auto"/>
      </w:divBdr>
    </w:div>
    <w:div w:id="477650546">
      <w:bodyDiv w:val="1"/>
      <w:marLeft w:val="0"/>
      <w:marRight w:val="0"/>
      <w:marTop w:val="0"/>
      <w:marBottom w:val="0"/>
      <w:divBdr>
        <w:top w:val="none" w:sz="0" w:space="0" w:color="auto"/>
        <w:left w:val="none" w:sz="0" w:space="0" w:color="auto"/>
        <w:bottom w:val="none" w:sz="0" w:space="0" w:color="auto"/>
        <w:right w:val="none" w:sz="0" w:space="0" w:color="auto"/>
      </w:divBdr>
    </w:div>
    <w:div w:id="483396551">
      <w:bodyDiv w:val="1"/>
      <w:marLeft w:val="0"/>
      <w:marRight w:val="0"/>
      <w:marTop w:val="0"/>
      <w:marBottom w:val="0"/>
      <w:divBdr>
        <w:top w:val="none" w:sz="0" w:space="0" w:color="auto"/>
        <w:left w:val="none" w:sz="0" w:space="0" w:color="auto"/>
        <w:bottom w:val="none" w:sz="0" w:space="0" w:color="auto"/>
        <w:right w:val="none" w:sz="0" w:space="0" w:color="auto"/>
      </w:divBdr>
    </w:div>
    <w:div w:id="849635533">
      <w:bodyDiv w:val="1"/>
      <w:marLeft w:val="0"/>
      <w:marRight w:val="0"/>
      <w:marTop w:val="0"/>
      <w:marBottom w:val="0"/>
      <w:divBdr>
        <w:top w:val="none" w:sz="0" w:space="0" w:color="auto"/>
        <w:left w:val="none" w:sz="0" w:space="0" w:color="auto"/>
        <w:bottom w:val="none" w:sz="0" w:space="0" w:color="auto"/>
        <w:right w:val="none" w:sz="0" w:space="0" w:color="auto"/>
      </w:divBdr>
    </w:div>
    <w:div w:id="983048121">
      <w:bodyDiv w:val="1"/>
      <w:marLeft w:val="0"/>
      <w:marRight w:val="0"/>
      <w:marTop w:val="0"/>
      <w:marBottom w:val="0"/>
      <w:divBdr>
        <w:top w:val="none" w:sz="0" w:space="0" w:color="auto"/>
        <w:left w:val="none" w:sz="0" w:space="0" w:color="auto"/>
        <w:bottom w:val="none" w:sz="0" w:space="0" w:color="auto"/>
        <w:right w:val="none" w:sz="0" w:space="0" w:color="auto"/>
      </w:divBdr>
    </w:div>
    <w:div w:id="1182207057">
      <w:bodyDiv w:val="1"/>
      <w:marLeft w:val="0"/>
      <w:marRight w:val="0"/>
      <w:marTop w:val="0"/>
      <w:marBottom w:val="0"/>
      <w:divBdr>
        <w:top w:val="none" w:sz="0" w:space="0" w:color="auto"/>
        <w:left w:val="none" w:sz="0" w:space="0" w:color="auto"/>
        <w:bottom w:val="none" w:sz="0" w:space="0" w:color="auto"/>
        <w:right w:val="none" w:sz="0" w:space="0" w:color="auto"/>
      </w:divBdr>
    </w:div>
    <w:div w:id="1190803563">
      <w:bodyDiv w:val="1"/>
      <w:marLeft w:val="0"/>
      <w:marRight w:val="0"/>
      <w:marTop w:val="0"/>
      <w:marBottom w:val="0"/>
      <w:divBdr>
        <w:top w:val="none" w:sz="0" w:space="0" w:color="auto"/>
        <w:left w:val="none" w:sz="0" w:space="0" w:color="auto"/>
        <w:bottom w:val="none" w:sz="0" w:space="0" w:color="auto"/>
        <w:right w:val="none" w:sz="0" w:space="0" w:color="auto"/>
      </w:divBdr>
    </w:div>
    <w:div w:id="1254321452">
      <w:bodyDiv w:val="1"/>
      <w:marLeft w:val="0"/>
      <w:marRight w:val="0"/>
      <w:marTop w:val="0"/>
      <w:marBottom w:val="0"/>
      <w:divBdr>
        <w:top w:val="none" w:sz="0" w:space="0" w:color="auto"/>
        <w:left w:val="none" w:sz="0" w:space="0" w:color="auto"/>
        <w:bottom w:val="none" w:sz="0" w:space="0" w:color="auto"/>
        <w:right w:val="none" w:sz="0" w:space="0" w:color="auto"/>
      </w:divBdr>
      <w:divsChild>
        <w:div w:id="1709989276">
          <w:marLeft w:val="0"/>
          <w:marRight w:val="0"/>
          <w:marTop w:val="0"/>
          <w:marBottom w:val="0"/>
          <w:divBdr>
            <w:top w:val="none" w:sz="0" w:space="0" w:color="auto"/>
            <w:left w:val="none" w:sz="0" w:space="0" w:color="auto"/>
            <w:bottom w:val="none" w:sz="0" w:space="0" w:color="auto"/>
            <w:right w:val="none" w:sz="0" w:space="0" w:color="auto"/>
          </w:divBdr>
        </w:div>
        <w:div w:id="1301183163">
          <w:marLeft w:val="0"/>
          <w:marRight w:val="0"/>
          <w:marTop w:val="0"/>
          <w:marBottom w:val="0"/>
          <w:divBdr>
            <w:top w:val="none" w:sz="0" w:space="0" w:color="auto"/>
            <w:left w:val="none" w:sz="0" w:space="0" w:color="auto"/>
            <w:bottom w:val="none" w:sz="0" w:space="0" w:color="auto"/>
            <w:right w:val="none" w:sz="0" w:space="0" w:color="auto"/>
          </w:divBdr>
        </w:div>
        <w:div w:id="2082557666">
          <w:marLeft w:val="0"/>
          <w:marRight w:val="0"/>
          <w:marTop w:val="0"/>
          <w:marBottom w:val="0"/>
          <w:divBdr>
            <w:top w:val="none" w:sz="0" w:space="0" w:color="auto"/>
            <w:left w:val="none" w:sz="0" w:space="0" w:color="auto"/>
            <w:bottom w:val="none" w:sz="0" w:space="0" w:color="auto"/>
            <w:right w:val="none" w:sz="0" w:space="0" w:color="auto"/>
          </w:divBdr>
        </w:div>
      </w:divsChild>
    </w:div>
    <w:div w:id="1271469373">
      <w:bodyDiv w:val="1"/>
      <w:marLeft w:val="0"/>
      <w:marRight w:val="0"/>
      <w:marTop w:val="0"/>
      <w:marBottom w:val="0"/>
      <w:divBdr>
        <w:top w:val="none" w:sz="0" w:space="0" w:color="auto"/>
        <w:left w:val="none" w:sz="0" w:space="0" w:color="auto"/>
        <w:bottom w:val="none" w:sz="0" w:space="0" w:color="auto"/>
        <w:right w:val="none" w:sz="0" w:space="0" w:color="auto"/>
      </w:divBdr>
    </w:div>
    <w:div w:id="1319263607">
      <w:bodyDiv w:val="1"/>
      <w:marLeft w:val="0"/>
      <w:marRight w:val="0"/>
      <w:marTop w:val="0"/>
      <w:marBottom w:val="0"/>
      <w:divBdr>
        <w:top w:val="none" w:sz="0" w:space="0" w:color="auto"/>
        <w:left w:val="none" w:sz="0" w:space="0" w:color="auto"/>
        <w:bottom w:val="none" w:sz="0" w:space="0" w:color="auto"/>
        <w:right w:val="none" w:sz="0" w:space="0" w:color="auto"/>
      </w:divBdr>
    </w:div>
    <w:div w:id="1373382737">
      <w:bodyDiv w:val="1"/>
      <w:marLeft w:val="0"/>
      <w:marRight w:val="0"/>
      <w:marTop w:val="0"/>
      <w:marBottom w:val="0"/>
      <w:divBdr>
        <w:top w:val="none" w:sz="0" w:space="0" w:color="auto"/>
        <w:left w:val="none" w:sz="0" w:space="0" w:color="auto"/>
        <w:bottom w:val="none" w:sz="0" w:space="0" w:color="auto"/>
        <w:right w:val="none" w:sz="0" w:space="0" w:color="auto"/>
      </w:divBdr>
    </w:div>
    <w:div w:id="1532299113">
      <w:bodyDiv w:val="1"/>
      <w:marLeft w:val="0"/>
      <w:marRight w:val="0"/>
      <w:marTop w:val="0"/>
      <w:marBottom w:val="0"/>
      <w:divBdr>
        <w:top w:val="none" w:sz="0" w:space="0" w:color="auto"/>
        <w:left w:val="none" w:sz="0" w:space="0" w:color="auto"/>
        <w:bottom w:val="none" w:sz="0" w:space="0" w:color="auto"/>
        <w:right w:val="none" w:sz="0" w:space="0" w:color="auto"/>
      </w:divBdr>
    </w:div>
    <w:div w:id="1639186464">
      <w:bodyDiv w:val="1"/>
      <w:marLeft w:val="0"/>
      <w:marRight w:val="0"/>
      <w:marTop w:val="0"/>
      <w:marBottom w:val="0"/>
      <w:divBdr>
        <w:top w:val="none" w:sz="0" w:space="0" w:color="auto"/>
        <w:left w:val="none" w:sz="0" w:space="0" w:color="auto"/>
        <w:bottom w:val="none" w:sz="0" w:space="0" w:color="auto"/>
        <w:right w:val="none" w:sz="0" w:space="0" w:color="auto"/>
      </w:divBdr>
    </w:div>
    <w:div w:id="1749233853">
      <w:bodyDiv w:val="1"/>
      <w:marLeft w:val="0"/>
      <w:marRight w:val="0"/>
      <w:marTop w:val="0"/>
      <w:marBottom w:val="0"/>
      <w:divBdr>
        <w:top w:val="none" w:sz="0" w:space="0" w:color="auto"/>
        <w:left w:val="none" w:sz="0" w:space="0" w:color="auto"/>
        <w:bottom w:val="none" w:sz="0" w:space="0" w:color="auto"/>
        <w:right w:val="none" w:sz="0" w:space="0" w:color="auto"/>
      </w:divBdr>
    </w:div>
    <w:div w:id="2084446303">
      <w:bodyDiv w:val="1"/>
      <w:marLeft w:val="0"/>
      <w:marRight w:val="0"/>
      <w:marTop w:val="0"/>
      <w:marBottom w:val="0"/>
      <w:divBdr>
        <w:top w:val="none" w:sz="0" w:space="0" w:color="auto"/>
        <w:left w:val="none" w:sz="0" w:space="0" w:color="auto"/>
        <w:bottom w:val="none" w:sz="0" w:space="0" w:color="auto"/>
        <w:right w:val="none" w:sz="0" w:space="0" w:color="auto"/>
      </w:divBdr>
      <w:divsChild>
        <w:div w:id="2005427565">
          <w:marLeft w:val="0"/>
          <w:marRight w:val="0"/>
          <w:marTop w:val="0"/>
          <w:marBottom w:val="0"/>
          <w:divBdr>
            <w:top w:val="none" w:sz="0" w:space="0" w:color="auto"/>
            <w:left w:val="none" w:sz="0" w:space="0" w:color="auto"/>
            <w:bottom w:val="none" w:sz="0" w:space="0" w:color="auto"/>
            <w:right w:val="none" w:sz="0" w:space="0" w:color="auto"/>
          </w:divBdr>
        </w:div>
        <w:div w:id="542182139">
          <w:marLeft w:val="0"/>
          <w:marRight w:val="0"/>
          <w:marTop w:val="0"/>
          <w:marBottom w:val="0"/>
          <w:divBdr>
            <w:top w:val="none" w:sz="0" w:space="0" w:color="auto"/>
            <w:left w:val="none" w:sz="0" w:space="0" w:color="auto"/>
            <w:bottom w:val="none" w:sz="0" w:space="0" w:color="auto"/>
            <w:right w:val="none" w:sz="0" w:space="0" w:color="auto"/>
          </w:divBdr>
        </w:div>
        <w:div w:id="130469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atijalab.org/costperce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nbt.4042" TargetMode="External"/><Relationship Id="rId11" Type="http://schemas.openxmlformats.org/officeDocument/2006/relationships/fontTable" Target="fontTable.xml"/><Relationship Id="rId5" Type="http://schemas.openxmlformats.org/officeDocument/2006/relationships/hyperlink" Target="https://github.com/chris-mcginnis-ucsf/MULTI-seq" TargetMode="External"/><Relationship Id="rId10" Type="http://schemas.openxmlformats.org/officeDocument/2006/relationships/hyperlink" Target="https://github.com/chris-mcginnis-ucsf/MULTI-seq"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David</dc:creator>
  <cp:keywords/>
  <dc:description/>
  <cp:lastModifiedBy>Patterson, David</cp:lastModifiedBy>
  <cp:revision>43</cp:revision>
  <cp:lastPrinted>2019-06-03T18:58:00Z</cp:lastPrinted>
  <dcterms:created xsi:type="dcterms:W3CDTF">2019-06-03T18:25:00Z</dcterms:created>
  <dcterms:modified xsi:type="dcterms:W3CDTF">2019-06-03T19:32:00Z</dcterms:modified>
</cp:coreProperties>
</file>