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b/>
          <w:bCs/>
          <w:sz w:val="24"/>
          <w:szCs w:val="24"/>
        </w:rPr>
        <w:t xml:space="preserve">Nomad Digital</w:t>
      </w:r>
    </w:p>
    <w:p>
      <w:pPr>
        <w:spacing w:after="1200"/>
        <w:jc w:val="right"/>
      </w:pPr>
      <w:r>
        <w:rPr>
          <w:i/>
          <w:iCs/>
          <w:color w:val="808080"/>
          <w:sz w:val="18"/>
          <w:szCs w:val="18"/>
        </w:rPr>
        <w:t xml:space="preserve">Connected Transport, Intelligent Solutions</w:t>
      </w:r>
    </w:p>
    <w:p>
      <w:pPr>
        <w:spacing w:after="240" w:before="1200"/>
        <w:jc w:val="center"/>
      </w:pPr>
      <w:r>
        <w:rPr>
          <w:b/>
          <w:bCs/>
          <w:color w:val="1F4E79"/>
          <w:sz w:val="48"/>
          <w:szCs w:val="48"/>
        </w:rPr>
        <w:t xml:space="preserve">Network Health Check Report</w:t>
      </w:r>
    </w:p>
    <w:p>
      <w:pPr>
        <w:spacing w:after="600"/>
        <w:jc w:val="center"/>
      </w:pPr>
      <w:r>
        <w:rPr>
          <w:color w:val="2E75B6"/>
          <w:sz w:val="32"/>
          <w:szCs w:val="32"/>
        </w:rPr>
        <w:t xml:space="preserve">DOSTO Nahverkehr 6-car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</w:t>
      </w:r>
    </w:p>
    <w:p>
      <w:pPr>
        <w:spacing w:after="1200"/>
        <w:jc w:val="center"/>
      </w:pPr>
      <w:r>
        <w:rPr>
          <w:b/>
          <w:bCs/>
          <w:sz w:val="28"/>
          <w:szCs w:val="28"/>
        </w:rPr>
        <w:t xml:space="preserve">ÖBB — Österreichische Bundesbahnen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Trainset (Fzg. Nr.)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4736-110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Fahrzeug-ID (ÖBB)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Fzg. 138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6-car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CCU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box1-t23 (10.179.23.1)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Health check date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Performed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 (Draft for review)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Confidential — for ÖBB and Nomad Digital review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Document Control</w:t>
      </w:r>
    </w:p>
    <w:p>
      <w:pPr>
        <w:spacing w:after="120"/>
      </w:pPr>
      <w:r>
        <w:t xml:space="preserve">This document records findings from an on-train Layer-2 network health check. Reviewers may add comments and tracked changes inline. Record all changes in the revision history.</w:t>
      </w:r>
    </w:p>
    <w:p>
      <w:pPr>
        <w:pStyle w:val="Heading2"/>
        <w:spacing w:after="120" w:before="24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Initial draft — routine L2 network health check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Author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Technical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Rail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A Layer-2 network health check was performed on DOSTO trainset Fzg. 138 (4736-110) on 2026-05-04 by Nomad Digital engineering. The check covered all 18 VDS Rail Consist Switches across the 6-car consist, all inter-coach trunk links, all Stadler-facing trunks, the ZFR connections, and end-to-end reachability from the Nomad CCU to the Stadler firewall.</w:t>
      </w:r>
    </w:p>
    <w:p>
      <w:pPr>
        <w:pStyle w:val="Heading2"/>
        <w:spacing w:after="120" w:before="240"/>
      </w:pPr>
      <w:r>
        <w:t xml:space="preserve">Headline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OVERALL VERDICT: </w:t>
            </w:r>
            <w:r>
              <w:rPr>
                <w:b/>
                <w:bCs/>
                <w:color w:val="375623"/>
              </w:rPr>
              <w:t xml:space="preserve">The Layer-2 fabric on Fzg. 138 is healthy. No faults or actionable anomalies were found.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 VDS Rail Consist Switches found and reachable on management VLAN.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Inter-coach trunks: e0-0 18/18, e0-1 18/18 UP at expected speed. PWLAN trunks (e0-4) 18/18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RSTP root bridge: 0/a0:59:3a:d0:59:20, agreement 18/18 — single stable root.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Per-port error scan: 1 port with a single RX error (noise — 1 frame against &gt;250,000 packets; CRC=0, carrier-false=0). Not actionable.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 firewall (172.19.197.1): ARP REACHABLE (MAC 00:90:e8:c5:3d:9d), TCP/22 OPEN, TCP/80 OPEN. ICMP filtered by FW policy —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Firmware: uniform 7.4.2 build 77411 across all 18 switches.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Scope and Methodology</w:t>
      </w:r>
    </w:p>
    <w:p>
      <w:pPr>
        <w:pStyle w:val="Heading2"/>
        <w:spacing w:after="120" w:before="240"/>
      </w:pPr>
      <w:r>
        <w:t xml:space="preserve">2.1 What Was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18 VDS Rail Consist Switches on management VLAN 100 (10.179.23.129.128/25).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inter-coach trunk uplinks (ports e0-0 and e0-1 on each switch).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Stadler-facing trunks: A3 e1-4 (firewall), D1/D3 e0-2 (OBS), D1/D3 e0-3 (RDC).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ZFR access ports: B1/B3 e1-11.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RSTP spanning tree root and port states across the fleet.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reachability from CCU to Stadler firewall via vlan7.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CCU interface counters on vlan7 and bond0.</w:t>
      </w:r>
    </w:p>
    <w:p>
      <w:pPr>
        <w:pStyle w:val="Heading2"/>
        <w:spacing w:after="120" w:before="240"/>
      </w:pPr>
      <w:r>
        <w:t xml:space="preserve">2.2 What Is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Stadler-side device VLANs (cameras, displays, AFZ, intercom, OBS, RDC) — managed by Stadler 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PWLAN / passenger Wi-Fi — separate Nomad Digital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Cellular WAN backhaul — separate Nomad Digital scope.</w:t>
      </w:r>
    </w:p>
    <w:p>
      <w:pPr>
        <w:pStyle w:val="Heading2"/>
        <w:spacing w:after="120" w:before="240"/>
      </w:pPr>
      <w:r>
        <w:t xml:space="preserve">2.3 Method</w:t>
      </w:r>
    </w:p>
    <w:p>
      <w:pPr>
        <w:spacing w:after="120"/>
      </w:pPr>
      <w:r>
        <w:t xml:space="preserve">The check was performed via SSH from the engineer's laptop through the CCU (box1-t23, 10.179.23.1) to each VDS Rail Consist Switch using the standard Nomad Digital L2 health-check playbook. Switch CLI commands: show interface summary, show interface &lt;port&gt; details, show spanning-tree, show vlans, show version. End-to-end reachability was confirmed via ARP table inspection and TCP probes from the CCU.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Detailed Findings</w:t>
      </w:r>
    </w:p>
    <w:p>
      <w:pPr>
        <w:pStyle w:val="Heading2"/>
        <w:spacing w:after="120" w:before="240"/>
      </w:pPr>
      <w:r>
        <w:t xml:space="preserve">3.1 Switch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Observed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VDS switches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 (6-car consist)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Westermo radios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~24 (typical)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vlan100 subnet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10.179.23.129/25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10.179.X.128/25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vlan7 address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172.19.197.2/17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172.19.X.x/17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Firmware (all switches)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7.4.2 Build 77411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Uniform across fleet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3.2 Schema-to-IP Mapping</w:t>
      </w:r>
    </w:p>
    <w:p>
      <w:pPr>
        <w:spacing w:after="120"/>
      </w:pPr>
      <w:r>
        <w:t xml:space="preserve">Switches identified by trunk/access-port fingerprint (VDS switches do not expose a hostname via show system). Special roles confirmed below; remaining switches are generic FIS positions.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IP at Time of Check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Identified By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A3 (Stadler FW switch)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e1-4 configured as multi-VLAN trunk to Stadler FW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 (ZFR-R primary)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e1-11 access port on VLAN 2 (ZFR)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 (ZFR standby)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e1-11 access port on VLAN 2 (ZFR)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(OBS + RDC)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e0-2 OBS trunk + e0-3 RDC trunk configured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(OBS + RDC)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e0-2 OBS trunk + e0-3 RDC trunk configured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Generic (A1/A2/B2/C/E/F)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.178–.179, .181, .183, .186–.194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Standard inter-coach + PWLAN trunk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3.3 RSTP Spanning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 (Rapid Spanning Tree Protocol)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Root bridge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0/a0:59:3a:d0:59:20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Switches agreeing on root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18/18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Topology stable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Yes — single root, no TCN flapping observed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3.4 Inter-Coach Trunk Error Scan — All Switches</w:t>
      </w:r>
    </w:p>
    <w:p>
      <w:pPr>
        <w:spacing w:after="120"/>
      </w:pPr>
      <w:r>
        <w:t xml:space="preserve">All enabled ports on all 18 switches were checked. The table below shows e0-0 and e0-1 (inter-coach trunks) across the fleet. End-of-train switches have e0-1 physically unconnected — link-down on those ports is expected.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1200"/>
        <w:gridCol w:w="1300"/>
        <w:gridCol w:w="1200"/>
        <w:gridCol w:w="1560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 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Errors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CRC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Jabber / Frag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Carrier-false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 (link down — end-of-train, expected)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 (link down — end-of-train, expected)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3.5 Stadler-Facing Trunks — Detail</w:t>
      </w:r>
    </w:p>
    <w:p>
      <w:pPr>
        <w:spacing w:after="120"/>
        <w:rPr>
          <w:b w:val="false"/>
          <w:bCs w:val="false"/>
        </w:rPr>
      </w:pPr>
      <w:r>
        <w:rPr>
          <w:b w:val="false"/>
          <w:bCs w:val="false"/>
        </w:rPr>
        <w:t xml:space="preserve">Switch port detail for each Stadler-facing trunk. All readings at time of check.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A3 e1-4 — Stadler firewall trunk (10.179.23.195):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Speed / Duplex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 duplex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 / CRC errors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Carrier-false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Pause frames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received / 0 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Result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PASS — clean, 1G full as expected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D1 e0-2 / D3 e0-2 — OBS trunks: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Error counters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(10.179.23.182) e0-2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errors: 0, CRC: 0, carrier-false: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(10.179.23.185) e0-2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errors: 1 (noise — 1 frame / 267K pkts, CRC=0, carrier-false=0)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D1 e0-3 / D3 e0-3 — RDC trunks: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Error counters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(10.179.23.182) e0-3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 / 0 — RX near-idle (RDC likely powered off)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(10.179.23.185) e0-3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 / 0 — RX near-idle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B1/B3 e1-11 — ZFR 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packets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 (10.179.23.180) e1-11 — primary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679,072 RX — active unit, 0 errors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 (10.179.23.184) e1-11 — standby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RX — expected (standby member of ZFR redundant pair)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3.6 CCU ↔ Stadler Firewall — End-to-End Probe</w:t>
      </w:r>
    </w:p>
    <w:p>
      <w:pPr>
        <w:spacing w:after="120"/>
      </w:pPr>
      <w:r>
        <w:t xml:space="preserve">CCU vlan7 address: 172.19.197.2/17. Stadler firewall on this trainset: 172.19.197.1 (MAC 00:90:e8:c5:3d:9d, Westermo).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Probe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vlan7 interface state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UP, zero errors/drops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CCU-side vlan7 link is operationally healthy.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ARP: 172.19.197.1 (Stadler FW)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REACHABLE — MAC 00:90:e8:c5:3d:9d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firewall/gateway is present at Layer 2.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TCP/22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TCP/80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ICMP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100% loss (expected)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filters ICMP echo-request by policy. Not a fault — confirmed by ARP + TCP probes.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vlan7 RX errors / drops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 link-layer errors on CCU side.</w:t>
            </w:r>
          </w:p>
        </w:tc>
      </w:tr>
    </w:tbl>
    <w:p>
      <w:pPr>
        <w:spacing w:after="120"/>
      </w:pPr>
      <w:r>
        <w:t xml:space="preserve">Note: On this trainset, the Stadler firewall vlan7 peer is 172.19.197.1, not the default 172.19.196.1 used on some other ÖBB DOSTO consists. Confirm against the IPv4 schema PDF for Fzg. 138.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3.7 Live Throughput Sample — Inter-Coach Trunks</w:t>
      </w:r>
    </w:p>
    <w:p>
      <w:pPr>
        <w:spacing w:after="120"/>
      </w:pPr>
      <w:r>
        <w:t xml:space="preserve">Two byte-counter snapshots taken 152 seconds apart. Selected representative trunks from the 18-switch fleet. All active inter-coach trunks nominal.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000"/>
        <w:gridCol w:w="10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 IP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Mbps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TX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Utilisation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35.2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115.3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150.5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115.2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150.4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88.9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72.3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161.1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56.9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97.7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78.4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84.5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162.9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71.4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87.6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159.0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e0-4 (PWLAN)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all switches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~0% (train empty)</w:t>
            </w:r>
          </w:p>
        </w:tc>
      </w:tr>
    </w:tbl>
    <w:p>
      <w:pPr>
        <w:spacing w:after="120"/>
      </w:pPr>
      <w:r>
        <w:t xml:space="preserve">All active inter-coach trunks running at 1–2% utilisation of 10 Gbps capacity. No congestion risk.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Risk Assessment and Recommendations</w:t>
      </w:r>
    </w:p>
    <w:p>
      <w:pPr>
        <w:pStyle w:val="Heading2"/>
        <w:spacing w:after="120" w:before="240"/>
      </w:pPr>
      <w:r>
        <w:t xml:space="preserve">4.1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Inter-coach Layer-2 fabric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All error counters clean. Substantial headroom on all trunks (~1–2% utilisation). Stable RSTP topology. Single noise event not actionable.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Stadler-side beyond the FW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UNKNOWN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Out of scope for Nomad Digital — Stadler responsibility.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PWLAN / cellular client paths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NOT ASSESSED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Separate scope.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4.2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corrective action required on the consist Layer-2 fabric. Maintain current configuration and firmware.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TCP probes (nc -zv 172.19.197.1 80) rather than ICMP for CCU-to-firewall monitoring — ICMP is filtered and produces misleading 100% loss readings.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these findings as a baseline for future checks. Repeat at 6-monthly intervals or after any firmware upgrade.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end-users report packet loss on this consist in future, the Layer-2 fabric is confirmed healthy and should not be the starting point — investigate end-host buffering and the Stadler-side path beyond the firewall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front-coupler trunks (e0-2 on A1/A3/B1/B3) the next time the consist is coupled to another trainset.</w:t>
      </w:r>
    </w:p>
    <w:p>
      <w:pPr>
        <w:pStyle w:val="Heading2"/>
        <w:spacing w:after="120" w:before="240"/>
      </w:pPr>
      <w:r>
        <w:t xml:space="preserve">4.3 Open Questions for ÖBB / Stadler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that the Stadler firewall vlan7 peer is 172.19.197.1 (not 172.19.196.1) — verify against the IPv4 schema PDF for Fzg. 138.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the RDC service was expected to be active at the time of the health check (RDC trunks showed near-zero RX traffic).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any user-reported network issues on this trainset, so follow-up investigation can target specific symptoms.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preferred cadence for periodic re-checks (Nomad Digital recommendation: 6 months).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Appendix A — Raw CLI Evidence</w:t>
      </w:r>
    </w:p>
    <w:p>
      <w:pPr>
        <w:spacing w:after="120"/>
      </w:pPr>
      <w:r>
        <w:t xml:space="preserve">Verbatim CLI output from VDS Rail Consist Switch for key ports.</w:t>
      </w:r>
    </w:p>
    <w:p>
      <w:pPr>
        <w:pStyle w:val="Heading2"/>
        <w:spacing w:after="120" w:before="240"/>
      </w:pPr>
      <w:r>
        <w:t xml:space="preserve">A3 (10.179.23.195) — e1-4 Stadler FW trunk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e1-4 is enabled, line protocol is 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Speed: 1000 Mb/s  Duplex: Full  MDI: Auto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Hardware address is a0:59:3a:d0:59:a0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packets:5593042  TX packets:8596011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bytes:719506721  TX bytes:9139795572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Errors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------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errors:0 runts:0 giants:0 frag:0 jabber:0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crc errors: 0  TX crc errors:0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carrier false:0  pause frames received:0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D3 (10.179.23.185) — e0-2 OBS trunk (the single noise event)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e0-2 is enabled, line protocol is 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Speed: 10000 Mb/s  Duplex: Full  MDI: MDI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Hardware address is a0:59:3a:d0:59:20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packets:267921  TX packets:285560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Errors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------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errors:1 runts:0 giants:0 frag:0 jabber:0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crc errors: 0  TX crc errors:0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carrier false:0  pause frames received:0</w:t>
      </w:r>
    </w:p>
    <w:p>
      <w:pPr>
        <w:spacing w:after="120"/>
      </w:pPr>
      <w:r>
        <w:t xml:space="preserve">Note: 1 RX error against 267,921 packets, CRC=0, carrier-false=0. Single corrupted frame — noise, not actionable.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AFZ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Automatische Fahrgastzählung — automatic passenger counter (VLAN 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Communications Control Unit — Nomad Digital onboard router/gateway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DOSTO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Doppelstockwagen — Stadler double-deck passenger trainset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Fahrgastinformationssystem — passenger information system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OBS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On-Board Server — Stadler operational platform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PWLAN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Passenger Wireless LAN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RDC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Remote Diagnostic Computer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Rapid Spanning Tree Protocol — IEEE 802.1w loop-prevention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SFP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Small Form-factor Pluggable — transceiver module on inter-coach trunks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ZFR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Zugführerraum — lead driver cab; B1/B3 are the redundant ZFR pair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C — Reference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ÖBB IPv4 schema: ND-DEL-OBB-035-IPA-138_NV_6Teiler.pdf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VDS Rail Consist Switch User Manual, version 2.0.4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Nomad Digital DOSTO L2 Health Check Playbook (project CLAUDE.md)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D — Reviewer Notes</w:t>
      </w:r>
    </w:p>
    <w:p>
      <w:pPr>
        <w:spacing w:after="120"/>
      </w:pPr>
      <w:r>
        <w:t xml:space="preserve">Use this table to log comments if not using Word's tracked-changes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 / Action Required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i/>
        <w:iCs/>
        <w:color w:val="808080"/>
        <w:sz w:val="16"/>
        <w:szCs w:val="16"/>
      </w:rPr>
      <w:t xml:space="preserve">Confidential — Draft for review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Network Health Check — Fzg. 138 (4736-110)</w:t>
    </w:r>
    <w:r>
      <w:rPr>
        <w:color w:val="595959"/>
        <w:sz w:val="18"/>
        <w:szCs w:val="18"/>
      </w:rPr>
      <w:t xml:space="preserve">	Nomad Digital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Health Check — Fzg. 138 (4736-110) — ÖBB</dc:title>
  <dc:creator>Nomad Digital — Abbas Rizvi</dc:creator>
  <dc:description>Layer-2 network health check report for ÖBB DOSTO trainset Fzg. ID 138</dc:description>
  <cp:lastModifiedBy>Un-named</cp:lastModifiedBy>
  <cp:revision>1</cp:revision>
  <dcterms:created xsi:type="dcterms:W3CDTF">2026-05-04T17:08:29.173Z</dcterms:created>
  <dcterms:modified xsi:type="dcterms:W3CDTF">2026-05-04T17:08:29.173Z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