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634" w:type="dxa"/>
        <w:tblLook w:val="04A0" w:firstRow="1" w:lastRow="0" w:firstColumn="1" w:lastColumn="0" w:noHBand="0" w:noVBand="1"/>
      </w:tblPr>
      <w:tblGrid>
        <w:gridCol w:w="2943"/>
        <w:gridCol w:w="6691"/>
      </w:tblGrid>
      <w:tr w:rsidRPr="001214C0" w:rsidR="00322B8E" w:rsidTr="53F7E853" w14:paraId="475935C7" w14:textId="77777777">
        <w:trPr>
          <w:trHeight w:val="553"/>
        </w:trPr>
        <w:tc>
          <w:tcPr>
            <w:tcW w:w="9634" w:type="dxa"/>
            <w:gridSpan w:val="2"/>
            <w:tcMar/>
          </w:tcPr>
          <w:p w:rsidRPr="001214C0" w:rsidR="00322B8E" w:rsidP="00E54A99" w:rsidRDefault="00E54A99" w14:paraId="34CD699B" w14:textId="436E352F">
            <w:pPr>
              <w:spacing w:before="120" w:after="120" w:line="240" w:lineRule="exact"/>
              <w:jc w:val="center"/>
              <w:rPr>
                <w:rFonts w:ascii="Arial" w:hAnsi="Arial" w:cs="Arial"/>
                <w:b/>
                <w:bCs/>
                <w:sz w:val="28"/>
                <w:szCs w:val="28"/>
                <w:lang w:val="en-US" w:eastAsia="de-DE"/>
              </w:rPr>
            </w:pPr>
            <w:r w:rsidRPr="00E54A99">
              <w:rPr>
                <w:rFonts w:ascii="Arial" w:hAnsi="Arial" w:cs="Arial"/>
                <w:b/>
                <w:bCs/>
                <w:sz w:val="28"/>
                <w:szCs w:val="28"/>
                <w:lang w:val="en-US" w:eastAsia="de-DE"/>
              </w:rPr>
              <w:t>General Information Pursuant to Article 13 GDPR</w:t>
            </w:r>
          </w:p>
        </w:tc>
      </w:tr>
      <w:tr w:rsidRPr="001214C0" w:rsidR="00322B8E" w:rsidTr="53F7E853" w14:paraId="3D78F038" w14:textId="77777777">
        <w:tc>
          <w:tcPr>
            <w:tcW w:w="2943" w:type="dxa"/>
            <w:shd w:val="clear" w:color="auto" w:fill="F2F2F2" w:themeFill="background1" w:themeFillShade="F2"/>
            <w:tcMar/>
            <w:vAlign w:val="center"/>
          </w:tcPr>
          <w:p w:rsidRPr="001214C0" w:rsidR="00322B8E" w:rsidP="0029799A" w:rsidRDefault="00E54A99" w14:paraId="4470DE4C" w14:textId="7A0547C6">
            <w:pPr>
              <w:spacing w:before="120" w:after="120" w:line="240" w:lineRule="exact"/>
              <w:rPr>
                <w:rFonts w:ascii="Arial" w:hAnsi="Arial" w:cs="Arial"/>
                <w:b/>
                <w:bCs/>
                <w:sz w:val="18"/>
                <w:szCs w:val="18"/>
                <w:lang w:val="en-US" w:eastAsia="de-DE"/>
              </w:rPr>
            </w:pPr>
            <w:r w:rsidRPr="00E54A99">
              <w:rPr>
                <w:rFonts w:ascii="Arial" w:hAnsi="Arial" w:cs="Arial"/>
                <w:b/>
                <w:bCs/>
                <w:sz w:val="18"/>
                <w:szCs w:val="18"/>
                <w:lang w:val="en-US" w:eastAsia="de-DE"/>
              </w:rPr>
              <w:t>Identity of the Controller</w:t>
            </w:r>
            <w:r w:rsidRPr="001214C0">
              <w:rPr>
                <w:rFonts w:ascii="Arial" w:hAnsi="Arial" w:cs="Arial"/>
                <w:b/>
                <w:bCs/>
                <w:sz w:val="18"/>
                <w:szCs w:val="18"/>
                <w:lang w:val="en-US" w:eastAsia="de-DE"/>
              </w:rPr>
              <w:t xml:space="preserve">: </w:t>
            </w:r>
          </w:p>
        </w:tc>
        <w:tc>
          <w:tcPr>
            <w:tcW w:w="6691" w:type="dxa"/>
            <w:tcMar/>
          </w:tcPr>
          <w:p w:rsidRPr="001214C0" w:rsidR="00322B8E" w:rsidP="00322B8E" w:rsidRDefault="00663A1B" w14:paraId="390CDCA1" w14:textId="0DD28A5F">
            <w:pPr>
              <w:spacing w:before="120" w:after="120" w:line="300" w:lineRule="exact"/>
              <w:jc w:val="both"/>
              <w:rPr>
                <w:rFonts w:ascii="Arial" w:hAnsi="Arial" w:cs="Arial"/>
                <w:i/>
                <w:sz w:val="18"/>
                <w:szCs w:val="18"/>
                <w:highlight w:val="yellow"/>
                <w:lang w:val="en-US"/>
              </w:rPr>
            </w:pPr>
            <w:r w:rsidRPr="001214C0">
              <w:rPr>
                <w:rFonts w:ascii="Arial" w:hAnsi="Arial" w:cs="Arial"/>
                <w:sz w:val="18"/>
                <w:szCs w:val="18"/>
                <w:lang w:val="en-US"/>
              </w:rPr>
              <w:t xml:space="preserve">ÖBB-Personenverkehr AG (ÖBB-PV AG), FN 248742 y, Am </w:t>
            </w:r>
            <w:proofErr w:type="spellStart"/>
            <w:r w:rsidRPr="001214C0">
              <w:rPr>
                <w:rFonts w:ascii="Arial" w:hAnsi="Arial" w:cs="Arial"/>
                <w:sz w:val="18"/>
                <w:szCs w:val="18"/>
                <w:lang w:val="en-US"/>
              </w:rPr>
              <w:t>Hauptbahnhof</w:t>
            </w:r>
            <w:proofErr w:type="spellEnd"/>
            <w:r w:rsidRPr="001214C0">
              <w:rPr>
                <w:rFonts w:ascii="Arial" w:hAnsi="Arial" w:cs="Arial"/>
                <w:sz w:val="18"/>
                <w:szCs w:val="18"/>
                <w:lang w:val="en-US"/>
              </w:rPr>
              <w:t xml:space="preserve"> 2, 1100 Vienna, Telephone +43 1 93000 0, is the controller within the meaning of Article 4(7) GDPR.</w:t>
            </w:r>
          </w:p>
        </w:tc>
      </w:tr>
      <w:tr w:rsidRPr="001214C0" w:rsidR="00322B8E" w:rsidTr="53F7E853" w14:paraId="781FBAB4" w14:textId="77777777">
        <w:tc>
          <w:tcPr>
            <w:tcW w:w="2943" w:type="dxa"/>
            <w:shd w:val="clear" w:color="auto" w:fill="F2F2F2" w:themeFill="background1" w:themeFillShade="F2"/>
            <w:tcMar/>
            <w:vAlign w:val="center"/>
          </w:tcPr>
          <w:p w:rsidRPr="001214C0" w:rsidR="00322B8E" w:rsidP="00C90621" w:rsidRDefault="00663A1B" w14:paraId="63A4651D" w14:textId="4BB5B165">
            <w:pPr>
              <w:spacing w:before="120" w:after="120" w:line="240" w:lineRule="exact"/>
              <w:rPr>
                <w:rFonts w:ascii="Arial" w:hAnsi="Arial" w:cs="Arial"/>
                <w:b/>
                <w:bCs/>
                <w:sz w:val="18"/>
                <w:szCs w:val="18"/>
                <w:lang w:val="en-US" w:eastAsia="de-DE"/>
              </w:rPr>
            </w:pPr>
            <w:r w:rsidRPr="00663A1B">
              <w:rPr>
                <w:rFonts w:ascii="Arial" w:hAnsi="Arial" w:cs="Arial"/>
                <w:b/>
                <w:bCs/>
                <w:sz w:val="18"/>
                <w:szCs w:val="18"/>
                <w:lang w:val="en-US" w:eastAsia="de-DE"/>
              </w:rPr>
              <w:t>Contact Details of the Data Protection Officer</w:t>
            </w:r>
            <w:r w:rsidRPr="001214C0">
              <w:rPr>
                <w:rFonts w:ascii="Arial" w:hAnsi="Arial" w:cs="Arial"/>
                <w:b/>
                <w:bCs/>
                <w:sz w:val="18"/>
                <w:szCs w:val="18"/>
                <w:lang w:val="en-US" w:eastAsia="de-DE"/>
              </w:rPr>
              <w:t>:</w:t>
            </w:r>
          </w:p>
        </w:tc>
        <w:tc>
          <w:tcPr>
            <w:tcW w:w="6691" w:type="dxa"/>
            <w:tcMar/>
          </w:tcPr>
          <w:p w:rsidRPr="001214C0" w:rsidR="00322B8E" w:rsidP="00322B8E" w:rsidRDefault="00663A1B" w14:paraId="4541607F" w14:textId="4DBB61F0">
            <w:pPr>
              <w:spacing w:before="120" w:line="300" w:lineRule="exact"/>
              <w:jc w:val="both"/>
              <w:rPr>
                <w:rFonts w:ascii="Arial" w:hAnsi="Arial" w:cs="Arial"/>
                <w:i/>
                <w:sz w:val="18"/>
                <w:szCs w:val="18"/>
                <w:highlight w:val="yellow"/>
                <w:lang w:val="en-US" w:eastAsia="de-DE"/>
              </w:rPr>
            </w:pPr>
            <w:r w:rsidRPr="001214C0">
              <w:rPr>
                <w:rFonts w:ascii="Arial" w:hAnsi="Arial" w:cs="Arial"/>
                <w:sz w:val="18"/>
                <w:szCs w:val="18"/>
                <w:lang w:val="en-US"/>
              </w:rPr>
              <w:t>You may contact our Data Protection Officer as follows:</w:t>
            </w:r>
            <w:r w:rsidRPr="001214C0">
              <w:rPr>
                <w:rFonts w:ascii="Arial" w:hAnsi="Arial" w:cs="Arial"/>
                <w:sz w:val="18"/>
                <w:szCs w:val="18"/>
                <w:lang w:val="en-US"/>
              </w:rPr>
              <w:br/>
            </w:r>
            <w:r w:rsidRPr="001214C0">
              <w:rPr>
                <w:rFonts w:ascii="Arial" w:hAnsi="Arial" w:cs="Arial"/>
                <w:sz w:val="18"/>
                <w:szCs w:val="18"/>
                <w:lang w:val="en-US"/>
              </w:rPr>
              <w:t>ÖBB-</w:t>
            </w:r>
            <w:proofErr w:type="spellStart"/>
            <w:r w:rsidRPr="001214C0">
              <w:rPr>
                <w:rFonts w:ascii="Arial" w:hAnsi="Arial" w:cs="Arial"/>
                <w:sz w:val="18"/>
                <w:szCs w:val="18"/>
                <w:lang w:val="en-US"/>
              </w:rPr>
              <w:t>PersonenverkehrAG</w:t>
            </w:r>
            <w:proofErr w:type="spellEnd"/>
            <w:r w:rsidRPr="001214C0">
              <w:rPr>
                <w:rFonts w:ascii="Arial" w:hAnsi="Arial" w:cs="Arial"/>
                <w:sz w:val="18"/>
                <w:szCs w:val="18"/>
                <w:lang w:val="en-US"/>
              </w:rPr>
              <w:t xml:space="preserve"> Am </w:t>
            </w:r>
            <w:proofErr w:type="spellStart"/>
            <w:r w:rsidRPr="001214C0">
              <w:rPr>
                <w:rFonts w:ascii="Arial" w:hAnsi="Arial" w:cs="Arial"/>
                <w:sz w:val="18"/>
                <w:szCs w:val="18"/>
                <w:lang w:val="en-US"/>
              </w:rPr>
              <w:t>Hauptbahnhof</w:t>
            </w:r>
            <w:proofErr w:type="spellEnd"/>
            <w:r w:rsidRPr="001214C0">
              <w:rPr>
                <w:rFonts w:ascii="Arial" w:hAnsi="Arial" w:cs="Arial"/>
                <w:sz w:val="18"/>
                <w:szCs w:val="18"/>
                <w:lang w:val="en-US"/>
              </w:rPr>
              <w:t xml:space="preserve"> 2 1100 Vienna Email: datenschutz.personenverkehr@pv.oebb.at</w:t>
            </w:r>
          </w:p>
        </w:tc>
      </w:tr>
      <w:tr w:rsidRPr="001214C0" w:rsidR="00322B8E" w:rsidTr="53F7E853" w14:paraId="577DD1C2" w14:textId="77777777">
        <w:tc>
          <w:tcPr>
            <w:tcW w:w="2943" w:type="dxa"/>
            <w:shd w:val="clear" w:color="auto" w:fill="F2F2F2" w:themeFill="background1" w:themeFillShade="F2"/>
            <w:tcMar/>
            <w:vAlign w:val="center"/>
          </w:tcPr>
          <w:p w:rsidRPr="001214C0" w:rsidR="00322B8E" w:rsidP="00C90621" w:rsidRDefault="00521E25" w14:paraId="744A9209" w14:textId="409FFD2D">
            <w:pPr>
              <w:spacing w:before="120" w:after="120" w:line="240" w:lineRule="exact"/>
              <w:rPr>
                <w:rFonts w:ascii="Arial" w:hAnsi="Arial" w:cs="Arial"/>
                <w:b/>
                <w:bCs/>
                <w:sz w:val="18"/>
                <w:szCs w:val="18"/>
                <w:lang w:val="en-US" w:eastAsia="de-DE"/>
              </w:rPr>
            </w:pPr>
            <w:r w:rsidRPr="00521E25">
              <w:rPr>
                <w:rFonts w:ascii="Arial" w:hAnsi="Arial" w:cs="Arial"/>
                <w:b/>
                <w:bCs/>
                <w:sz w:val="18"/>
                <w:szCs w:val="18"/>
                <w:lang w:val="en-US" w:eastAsia="de-DE"/>
              </w:rPr>
              <w:t>Purposes for Which Personal Data Are Processed</w:t>
            </w:r>
          </w:p>
        </w:tc>
        <w:tc>
          <w:tcPr>
            <w:tcW w:w="6691" w:type="dxa"/>
            <w:tcMar/>
          </w:tcPr>
          <w:p w:rsidRPr="001214C0" w:rsidR="00701985" w:rsidP="00171E2E" w:rsidRDefault="00521E25" w14:paraId="6BD14CD7" w14:textId="0EF24390">
            <w:pPr>
              <w:spacing w:before="120" w:line="300" w:lineRule="exact"/>
              <w:jc w:val="both"/>
              <w:rPr>
                <w:rFonts w:ascii="Arial" w:hAnsi="Arial" w:cs="Arial"/>
                <w:iCs/>
                <w:sz w:val="18"/>
                <w:szCs w:val="18"/>
                <w:lang w:val="en-US" w:eastAsia="de-DE"/>
              </w:rPr>
            </w:pPr>
            <w:r w:rsidRPr="00521E25">
              <w:rPr>
                <w:rFonts w:ascii="Arial" w:hAnsi="Arial" w:cs="Arial"/>
                <w:iCs/>
                <w:sz w:val="18"/>
                <w:szCs w:val="18"/>
                <w:lang w:val="en-US" w:eastAsia="de-DE"/>
              </w:rPr>
              <w:t xml:space="preserve">Data collection (MAC address and the operating system of the end device during the session, timestamp of connection start and end, selected language, and data volume used) is carried out for the purpose of providing </w:t>
            </w:r>
            <w:proofErr w:type="spellStart"/>
            <w:r w:rsidRPr="00521E25">
              <w:rPr>
                <w:rFonts w:ascii="Arial" w:hAnsi="Arial" w:cs="Arial"/>
                <w:iCs/>
                <w:sz w:val="18"/>
                <w:szCs w:val="18"/>
                <w:lang w:val="en-US" w:eastAsia="de-DE"/>
              </w:rPr>
              <w:t>WiFi</w:t>
            </w:r>
            <w:proofErr w:type="spellEnd"/>
            <w:r w:rsidRPr="00521E25">
              <w:rPr>
                <w:rFonts w:ascii="Arial" w:hAnsi="Arial" w:cs="Arial"/>
                <w:iCs/>
                <w:sz w:val="18"/>
                <w:szCs w:val="18"/>
                <w:lang w:val="en-US" w:eastAsia="de-DE"/>
              </w:rPr>
              <w:t xml:space="preserve"> access and for statistical evaluations.</w:t>
            </w:r>
            <w:r w:rsidRPr="001214C0">
              <w:rPr>
                <w:rFonts w:ascii="Arial" w:hAnsi="Arial" w:cs="Arial"/>
                <w:iCs/>
                <w:sz w:val="18"/>
                <w:szCs w:val="18"/>
                <w:lang w:val="en-US" w:eastAsia="de-DE"/>
              </w:rPr>
              <w:t xml:space="preserve"> </w:t>
            </w:r>
            <w:r w:rsidRPr="00521E25">
              <w:rPr>
                <w:rFonts w:ascii="Arial" w:hAnsi="Arial" w:cs="Arial"/>
                <w:iCs/>
                <w:sz w:val="18"/>
                <w:szCs w:val="18"/>
                <w:lang w:val="en-US" w:eastAsia="de-DE"/>
              </w:rPr>
              <w:t>During the session, the MAC address is linked to the IP address assigned by the router.</w:t>
            </w:r>
          </w:p>
        </w:tc>
      </w:tr>
      <w:tr w:rsidRPr="001214C0" w:rsidR="00322B8E" w:rsidTr="53F7E853" w14:paraId="08C0DC25" w14:textId="77777777">
        <w:tc>
          <w:tcPr>
            <w:tcW w:w="2943" w:type="dxa"/>
            <w:shd w:val="clear" w:color="auto" w:fill="F2F2F2" w:themeFill="background1" w:themeFillShade="F2"/>
            <w:tcMar/>
            <w:vAlign w:val="center"/>
          </w:tcPr>
          <w:p w:rsidRPr="001214C0" w:rsidR="00322B8E" w:rsidP="00C90621" w:rsidRDefault="00521E25" w14:paraId="10E4F0D9" w14:textId="2B4ACC4C">
            <w:pPr>
              <w:spacing w:before="120" w:after="120" w:line="240" w:lineRule="exact"/>
              <w:rPr>
                <w:rFonts w:ascii="Arial" w:hAnsi="Arial" w:cs="Arial"/>
                <w:b/>
                <w:bCs/>
                <w:sz w:val="18"/>
                <w:szCs w:val="18"/>
                <w:lang w:val="en-US" w:eastAsia="de-DE"/>
              </w:rPr>
            </w:pPr>
            <w:r w:rsidRPr="00521E25">
              <w:rPr>
                <w:rFonts w:ascii="Arial" w:hAnsi="Arial" w:cs="Arial"/>
                <w:b/>
                <w:bCs/>
                <w:sz w:val="18"/>
                <w:szCs w:val="18"/>
                <w:lang w:val="en-US" w:eastAsia="de-DE"/>
              </w:rPr>
              <w:t>Legal Basis for Data Processing</w:t>
            </w:r>
          </w:p>
        </w:tc>
        <w:tc>
          <w:tcPr>
            <w:tcW w:w="6691" w:type="dxa"/>
            <w:tcMar/>
          </w:tcPr>
          <w:p w:rsidRPr="001214C0" w:rsidR="00CF6D5D" w:rsidP="00782797" w:rsidRDefault="00F81EB9" w14:paraId="39F8617D" w14:textId="3B0DFC86">
            <w:pPr>
              <w:spacing w:before="120" w:after="120" w:line="240" w:lineRule="exact"/>
              <w:jc w:val="both"/>
              <w:rPr>
                <w:rFonts w:ascii="Arial" w:hAnsi="Arial" w:cs="Arial"/>
                <w:i/>
                <w:sz w:val="16"/>
                <w:szCs w:val="16"/>
                <w:highlight w:val="cyan"/>
                <w:lang w:val="en-US" w:eastAsia="de-DE"/>
              </w:rPr>
            </w:pPr>
            <w:r w:rsidRPr="001214C0">
              <w:rPr>
                <w:rFonts w:ascii="Arial" w:hAnsi="Arial" w:cs="Arial"/>
                <w:sz w:val="18"/>
                <w:szCs w:val="18"/>
                <w:lang w:val="en-US"/>
              </w:rPr>
              <w:t>The data processing in question is based on Article 6(1)(a) and (f) GDPR (consent of customers) and overriding legitimate interests, which consist in the controller providing its customers with voluntary additional services.</w:t>
            </w:r>
          </w:p>
        </w:tc>
      </w:tr>
      <w:tr w:rsidRPr="001214C0" w:rsidR="0029799A" w:rsidTr="53F7E853" w14:paraId="6E1D2EF3" w14:textId="77777777">
        <w:tc>
          <w:tcPr>
            <w:tcW w:w="2943" w:type="dxa"/>
            <w:shd w:val="clear" w:color="auto" w:fill="F2F2F2" w:themeFill="background1" w:themeFillShade="F2"/>
            <w:tcMar/>
            <w:vAlign w:val="center"/>
          </w:tcPr>
          <w:p w:rsidRPr="001214C0" w:rsidR="0029799A" w:rsidP="00C90621" w:rsidRDefault="00F81EB9" w14:paraId="57E40DB3" w14:textId="3AD5CFF8">
            <w:pPr>
              <w:spacing w:before="120" w:after="120" w:line="240" w:lineRule="exact"/>
              <w:rPr>
                <w:rFonts w:ascii="Arial" w:hAnsi="Arial" w:cs="Arial"/>
                <w:b/>
                <w:bCs/>
                <w:sz w:val="18"/>
                <w:szCs w:val="18"/>
                <w:lang w:val="en-US" w:eastAsia="de-DE"/>
              </w:rPr>
            </w:pPr>
            <w:r w:rsidRPr="00F81EB9">
              <w:rPr>
                <w:rFonts w:ascii="Arial" w:hAnsi="Arial" w:cs="Arial"/>
                <w:b/>
                <w:bCs/>
                <w:sz w:val="18"/>
                <w:szCs w:val="18"/>
                <w:lang w:val="en-US" w:eastAsia="de-DE"/>
              </w:rPr>
              <w:t>Profiling / Automated Decision-Making</w:t>
            </w:r>
          </w:p>
        </w:tc>
        <w:tc>
          <w:tcPr>
            <w:tcW w:w="6691" w:type="dxa"/>
            <w:tcMar/>
          </w:tcPr>
          <w:p w:rsidRPr="001214C0" w:rsidR="0029799A" w:rsidP="00DC5AFA" w:rsidRDefault="00F81EB9" w14:paraId="62EE6172" w14:textId="3C2E5B40">
            <w:pPr>
              <w:spacing w:before="120" w:line="300" w:lineRule="exact"/>
              <w:jc w:val="both"/>
              <w:rPr>
                <w:rFonts w:ascii="Arial" w:hAnsi="Arial" w:cs="Arial"/>
                <w:sz w:val="18"/>
                <w:szCs w:val="18"/>
                <w:lang w:val="en-US"/>
              </w:rPr>
            </w:pPr>
            <w:r w:rsidRPr="00F81EB9">
              <w:rPr>
                <w:rFonts w:ascii="Arial" w:hAnsi="Arial" w:cs="Arial"/>
                <w:sz w:val="18"/>
                <w:szCs w:val="18"/>
                <w:lang w:val="en-US"/>
              </w:rPr>
              <w:t>No automated decision-making, including profiling, is carried out on the basis of this data.</w:t>
            </w:r>
          </w:p>
        </w:tc>
      </w:tr>
      <w:tr w:rsidRPr="001214C0" w:rsidR="00322B8E" w:rsidTr="53F7E853" w14:paraId="244CB19E" w14:textId="77777777">
        <w:tc>
          <w:tcPr>
            <w:tcW w:w="2943" w:type="dxa"/>
            <w:shd w:val="clear" w:color="auto" w:fill="F2F2F2" w:themeFill="background1" w:themeFillShade="F2"/>
            <w:tcMar/>
            <w:vAlign w:val="center"/>
          </w:tcPr>
          <w:p w:rsidRPr="001214C0" w:rsidR="00322B8E" w:rsidP="00C90621" w:rsidRDefault="001A272E" w14:paraId="69CA21D9" w14:textId="49087E3A">
            <w:pPr>
              <w:spacing w:before="120" w:after="120" w:line="240" w:lineRule="exact"/>
              <w:rPr>
                <w:rFonts w:ascii="Arial" w:hAnsi="Arial" w:cs="Arial"/>
                <w:b/>
                <w:bCs/>
                <w:sz w:val="18"/>
                <w:szCs w:val="18"/>
                <w:lang w:val="en-US" w:eastAsia="de-DE"/>
              </w:rPr>
            </w:pPr>
            <w:r w:rsidRPr="001214C0">
              <w:rPr>
                <w:rFonts w:ascii="Arial" w:hAnsi="Arial" w:cs="Arial"/>
                <w:b/>
                <w:bCs/>
                <w:sz w:val="18"/>
                <w:szCs w:val="18"/>
                <w:lang w:val="en-US" w:eastAsia="de-DE"/>
              </w:rPr>
              <w:t>Recipients / Categories of Recipients</w:t>
            </w:r>
          </w:p>
        </w:tc>
        <w:tc>
          <w:tcPr>
            <w:tcW w:w="6691" w:type="dxa"/>
            <w:tcMar/>
          </w:tcPr>
          <w:p w:rsidRPr="001214C0" w:rsidR="0029799A" w:rsidP="00DC5AFA" w:rsidRDefault="001A272E" w14:paraId="0A817AB2" w14:textId="2656FB12">
            <w:pPr>
              <w:spacing w:before="120" w:line="300" w:lineRule="exact"/>
              <w:jc w:val="both"/>
              <w:rPr>
                <w:i/>
                <w:sz w:val="18"/>
                <w:szCs w:val="18"/>
                <w:highlight w:val="yellow"/>
                <w:lang w:val="en-US" w:eastAsia="de-DE"/>
              </w:rPr>
            </w:pPr>
            <w:r w:rsidRPr="001214C0">
              <w:rPr>
                <w:rFonts w:ascii="Arial" w:hAnsi="Arial" w:cs="Arial"/>
                <w:sz w:val="18"/>
                <w:szCs w:val="18"/>
                <w:lang w:val="en-US"/>
              </w:rPr>
              <w:t xml:space="preserve">No transfer of data to third parties is intended. Data is made available to our processors, whom we engage to provide the </w:t>
            </w:r>
            <w:proofErr w:type="spellStart"/>
            <w:r w:rsidRPr="001214C0">
              <w:rPr>
                <w:rFonts w:ascii="Arial" w:hAnsi="Arial" w:cs="Arial"/>
                <w:sz w:val="18"/>
                <w:szCs w:val="18"/>
                <w:lang w:val="en-US"/>
              </w:rPr>
              <w:t>WiFi</w:t>
            </w:r>
            <w:proofErr w:type="spellEnd"/>
            <w:r w:rsidRPr="001214C0">
              <w:rPr>
                <w:rFonts w:ascii="Arial" w:hAnsi="Arial" w:cs="Arial"/>
                <w:sz w:val="18"/>
                <w:szCs w:val="18"/>
                <w:lang w:val="en-US"/>
              </w:rPr>
              <w:t xml:space="preserve"> service.</w:t>
            </w:r>
          </w:p>
        </w:tc>
      </w:tr>
      <w:tr w:rsidRPr="001214C0" w:rsidR="00322B8E" w:rsidTr="53F7E853" w14:paraId="3CE018ED" w14:textId="77777777">
        <w:tc>
          <w:tcPr>
            <w:tcW w:w="2943" w:type="dxa"/>
            <w:shd w:val="clear" w:color="auto" w:fill="F2F2F2" w:themeFill="background1" w:themeFillShade="F2"/>
            <w:tcMar/>
            <w:vAlign w:val="center"/>
          </w:tcPr>
          <w:p w:rsidRPr="001214C0" w:rsidR="00322B8E" w:rsidP="00C90621" w:rsidRDefault="001A272E" w14:paraId="2D46C1A8" w14:textId="7CE2A087">
            <w:pPr>
              <w:spacing w:before="120" w:after="120" w:line="240" w:lineRule="exact"/>
              <w:rPr>
                <w:rFonts w:ascii="Arial" w:hAnsi="Arial" w:cs="Arial"/>
                <w:b/>
                <w:bCs/>
                <w:sz w:val="18"/>
                <w:szCs w:val="18"/>
                <w:lang w:val="en-US" w:eastAsia="de-DE"/>
              </w:rPr>
            </w:pPr>
            <w:r w:rsidRPr="001A272E">
              <w:rPr>
                <w:rFonts w:ascii="Arial" w:hAnsi="Arial" w:cs="Arial"/>
                <w:b/>
                <w:bCs/>
                <w:sz w:val="18"/>
                <w:szCs w:val="18"/>
                <w:lang w:val="en-US" w:eastAsia="de-DE"/>
              </w:rPr>
              <w:t>Transfer to a Third Country</w:t>
            </w:r>
          </w:p>
        </w:tc>
        <w:tc>
          <w:tcPr>
            <w:tcW w:w="6691" w:type="dxa"/>
            <w:tcMar/>
          </w:tcPr>
          <w:p w:rsidRPr="001214C0" w:rsidR="0020654D" w:rsidP="0020654D" w:rsidRDefault="001A272E" w14:paraId="188EE47C" w14:textId="5123112B">
            <w:pPr>
              <w:spacing w:line="240" w:lineRule="exact"/>
              <w:jc w:val="both"/>
              <w:rPr>
                <w:rFonts w:ascii="Arial" w:hAnsi="Arial" w:cs="Arial"/>
                <w:iCs/>
                <w:sz w:val="18"/>
                <w:szCs w:val="18"/>
                <w:lang w:val="en-US"/>
              </w:rPr>
            </w:pPr>
            <w:r w:rsidRPr="001A272E">
              <w:rPr>
                <w:rFonts w:ascii="Arial" w:hAnsi="Arial" w:cs="Arial"/>
                <w:iCs/>
                <w:sz w:val="18"/>
                <w:szCs w:val="18"/>
                <w:lang w:val="en-US"/>
              </w:rPr>
              <w:t>The controller does not intend to transfer the data in question to a third country or to an international organization.</w:t>
            </w:r>
          </w:p>
        </w:tc>
      </w:tr>
      <w:tr w:rsidRPr="001214C0" w:rsidR="00322B8E" w:rsidTr="53F7E853" w14:paraId="48F9708F" w14:textId="77777777">
        <w:tc>
          <w:tcPr>
            <w:tcW w:w="2943" w:type="dxa"/>
            <w:shd w:val="clear" w:color="auto" w:fill="F2F2F2" w:themeFill="background1" w:themeFillShade="F2"/>
            <w:tcMar/>
            <w:vAlign w:val="center"/>
          </w:tcPr>
          <w:p w:rsidRPr="001214C0" w:rsidR="00322B8E" w:rsidP="00C90621" w:rsidRDefault="005564F9" w14:paraId="7C29188E" w14:textId="41046320">
            <w:pPr>
              <w:spacing w:before="120" w:after="120" w:line="240" w:lineRule="exact"/>
              <w:rPr>
                <w:rFonts w:ascii="Arial" w:hAnsi="Arial" w:cs="Arial"/>
                <w:b/>
                <w:bCs/>
                <w:sz w:val="18"/>
                <w:szCs w:val="18"/>
                <w:lang w:val="en-US" w:eastAsia="de-DE"/>
              </w:rPr>
            </w:pPr>
            <w:r w:rsidRPr="005564F9">
              <w:rPr>
                <w:rFonts w:ascii="Arial" w:hAnsi="Arial" w:cs="Arial"/>
                <w:b/>
                <w:bCs/>
                <w:sz w:val="18"/>
                <w:szCs w:val="18"/>
                <w:lang w:val="en-US" w:eastAsia="de-DE"/>
              </w:rPr>
              <w:t>Duration of Storage</w:t>
            </w:r>
          </w:p>
        </w:tc>
        <w:tc>
          <w:tcPr>
            <w:tcW w:w="6691" w:type="dxa"/>
            <w:tcMar/>
          </w:tcPr>
          <w:p w:rsidRPr="001214C0" w:rsidR="0029799A" w:rsidP="00782797" w:rsidRDefault="005564F9" w14:paraId="4FA00555" w14:textId="7C4C91BF">
            <w:pPr>
              <w:spacing w:line="240" w:lineRule="exact"/>
              <w:jc w:val="both"/>
              <w:rPr>
                <w:rFonts w:ascii="Arial" w:hAnsi="Arial" w:cs="Arial"/>
                <w:iCs/>
                <w:sz w:val="18"/>
                <w:szCs w:val="18"/>
                <w:lang w:val="en-US"/>
              </w:rPr>
            </w:pPr>
            <w:r w:rsidRPr="005564F9">
              <w:rPr>
                <w:rFonts w:ascii="Arial" w:hAnsi="Arial" w:cs="Arial"/>
                <w:iCs/>
                <w:sz w:val="18"/>
                <w:szCs w:val="18"/>
                <w:lang w:val="en-US"/>
              </w:rPr>
              <w:t>Data is stored in a personal form for up to 7 days. Statistical evaluations do not contain personal data.</w:t>
            </w:r>
          </w:p>
        </w:tc>
      </w:tr>
      <w:tr w:rsidRPr="001214C0" w:rsidR="00322B8E" w:rsidTr="53F7E853" w14:paraId="374D8408" w14:textId="77777777">
        <w:tc>
          <w:tcPr>
            <w:tcW w:w="2943" w:type="dxa"/>
            <w:shd w:val="clear" w:color="auto" w:fill="F2F2F2" w:themeFill="background1" w:themeFillShade="F2"/>
            <w:tcMar/>
            <w:vAlign w:val="center"/>
          </w:tcPr>
          <w:p w:rsidRPr="001214C0" w:rsidR="00322B8E" w:rsidP="00C90621" w:rsidRDefault="00FA22B0" w14:paraId="24600042" w14:textId="1DEDA437">
            <w:pPr>
              <w:spacing w:before="120" w:after="120" w:line="240" w:lineRule="exact"/>
              <w:rPr>
                <w:rFonts w:ascii="Arial" w:hAnsi="Arial" w:cs="Arial"/>
                <w:b/>
                <w:bCs/>
                <w:sz w:val="18"/>
                <w:szCs w:val="18"/>
                <w:lang w:val="en-US" w:eastAsia="de-DE"/>
              </w:rPr>
            </w:pPr>
            <w:r w:rsidRPr="00FA22B0">
              <w:rPr>
                <w:rFonts w:ascii="Arial" w:hAnsi="Arial" w:cs="Arial"/>
                <w:b/>
                <w:bCs/>
                <w:sz w:val="18"/>
                <w:szCs w:val="18"/>
                <w:lang w:val="en-US" w:eastAsia="de-DE"/>
              </w:rPr>
              <w:t>Rights of Data Subjects</w:t>
            </w:r>
          </w:p>
        </w:tc>
        <w:tc>
          <w:tcPr>
            <w:tcW w:w="6691" w:type="dxa"/>
            <w:tcMar/>
          </w:tcPr>
          <w:p w:rsidRPr="00FA22B0" w:rsidR="00FA22B0" w:rsidP="00FA22B0" w:rsidRDefault="00FA22B0" w14:paraId="2EC97BD9" w14:textId="77777777">
            <w:pPr>
              <w:spacing w:before="120" w:after="120" w:line="240" w:lineRule="exact"/>
              <w:jc w:val="both"/>
              <w:rPr>
                <w:rFonts w:ascii="Arial" w:hAnsi="Arial" w:cs="Arial"/>
                <w:sz w:val="18"/>
                <w:szCs w:val="18"/>
                <w:lang w:val="en-US"/>
              </w:rPr>
            </w:pPr>
            <w:r w:rsidRPr="00FA22B0">
              <w:rPr>
                <w:rFonts w:ascii="Arial" w:hAnsi="Arial" w:cs="Arial"/>
                <w:sz w:val="18"/>
                <w:szCs w:val="18"/>
                <w:lang w:val="en-US"/>
              </w:rPr>
              <w:t>As a data subject, you are entitled to assert the following rights against ÖBB-Personenverkehr AG:</w:t>
            </w:r>
          </w:p>
          <w:p w:rsidRPr="00FA22B0" w:rsidR="00FA22B0" w:rsidP="00FA22B0" w:rsidRDefault="00FA22B0" w14:paraId="02A10788" w14:textId="77777777">
            <w:pPr>
              <w:numPr>
                <w:ilvl w:val="0"/>
                <w:numId w:val="12"/>
              </w:numPr>
              <w:spacing w:before="120" w:after="120" w:line="240" w:lineRule="exact"/>
              <w:jc w:val="both"/>
              <w:rPr>
                <w:rFonts w:ascii="Arial" w:hAnsi="Arial" w:cs="Arial"/>
                <w:sz w:val="18"/>
                <w:szCs w:val="18"/>
                <w:lang w:val="en-US"/>
              </w:rPr>
            </w:pPr>
            <w:r w:rsidRPr="00FA22B0">
              <w:rPr>
                <w:rFonts w:ascii="Arial" w:hAnsi="Arial" w:cs="Arial"/>
                <w:sz w:val="18"/>
                <w:szCs w:val="18"/>
                <w:lang w:val="en-US"/>
              </w:rPr>
              <w:t>Right of access (Article 15 GDPR)</w:t>
            </w:r>
          </w:p>
          <w:p w:rsidRPr="00FA22B0" w:rsidR="00FA22B0" w:rsidP="00FA22B0" w:rsidRDefault="00FA22B0" w14:paraId="76AA9BC2" w14:textId="77777777">
            <w:pPr>
              <w:numPr>
                <w:ilvl w:val="0"/>
                <w:numId w:val="12"/>
              </w:numPr>
              <w:spacing w:before="120" w:after="120" w:line="240" w:lineRule="exact"/>
              <w:jc w:val="both"/>
              <w:rPr>
                <w:rFonts w:ascii="Arial" w:hAnsi="Arial" w:cs="Arial"/>
                <w:sz w:val="18"/>
                <w:szCs w:val="18"/>
                <w:lang w:val="en-US"/>
              </w:rPr>
            </w:pPr>
            <w:r w:rsidRPr="00FA22B0">
              <w:rPr>
                <w:rFonts w:ascii="Arial" w:hAnsi="Arial" w:cs="Arial"/>
                <w:sz w:val="18"/>
                <w:szCs w:val="18"/>
                <w:lang w:val="en-US"/>
              </w:rPr>
              <w:t>Right to rectification and erasure (Article 16 GDPR)</w:t>
            </w:r>
          </w:p>
          <w:p w:rsidRPr="00FA22B0" w:rsidR="00FA22B0" w:rsidP="00FA22B0" w:rsidRDefault="00FA22B0" w14:paraId="0A2659E4" w14:textId="77777777">
            <w:pPr>
              <w:numPr>
                <w:ilvl w:val="0"/>
                <w:numId w:val="12"/>
              </w:numPr>
              <w:spacing w:before="120" w:after="120" w:line="240" w:lineRule="exact"/>
              <w:jc w:val="both"/>
              <w:rPr>
                <w:rFonts w:ascii="Arial" w:hAnsi="Arial" w:cs="Arial"/>
                <w:sz w:val="18"/>
                <w:szCs w:val="18"/>
                <w:lang w:val="en-US"/>
              </w:rPr>
            </w:pPr>
            <w:r w:rsidRPr="00FA22B0">
              <w:rPr>
                <w:rFonts w:ascii="Arial" w:hAnsi="Arial" w:cs="Arial"/>
                <w:sz w:val="18"/>
                <w:szCs w:val="18"/>
                <w:lang w:val="en-US"/>
              </w:rPr>
              <w:t>Right to erasure (Article 17 GDPR)</w:t>
            </w:r>
          </w:p>
          <w:p w:rsidRPr="00FA22B0" w:rsidR="00FA22B0" w:rsidP="00FA22B0" w:rsidRDefault="00FA22B0" w14:paraId="7C534655" w14:textId="77777777">
            <w:pPr>
              <w:numPr>
                <w:ilvl w:val="0"/>
                <w:numId w:val="12"/>
              </w:numPr>
              <w:spacing w:before="120" w:after="120" w:line="240" w:lineRule="exact"/>
              <w:jc w:val="both"/>
              <w:rPr>
                <w:rFonts w:ascii="Arial" w:hAnsi="Arial" w:cs="Arial"/>
                <w:sz w:val="18"/>
                <w:szCs w:val="18"/>
                <w:lang w:val="en-US"/>
              </w:rPr>
            </w:pPr>
            <w:r w:rsidRPr="00FA22B0">
              <w:rPr>
                <w:rFonts w:ascii="Arial" w:hAnsi="Arial" w:cs="Arial"/>
                <w:sz w:val="18"/>
                <w:szCs w:val="18"/>
                <w:lang w:val="en-US"/>
              </w:rPr>
              <w:t>Right to restriction of processing (Article 18 GDPR)</w:t>
            </w:r>
          </w:p>
          <w:p w:rsidRPr="00FA22B0" w:rsidR="00FA22B0" w:rsidP="00FA22B0" w:rsidRDefault="00FA22B0" w14:paraId="21BE2829" w14:textId="77777777">
            <w:pPr>
              <w:numPr>
                <w:ilvl w:val="0"/>
                <w:numId w:val="12"/>
              </w:numPr>
              <w:spacing w:before="120" w:after="120" w:line="240" w:lineRule="exact"/>
              <w:jc w:val="both"/>
              <w:rPr>
                <w:rFonts w:ascii="Arial" w:hAnsi="Arial" w:cs="Arial"/>
                <w:sz w:val="18"/>
                <w:szCs w:val="18"/>
                <w:lang w:val="en-US"/>
              </w:rPr>
            </w:pPr>
            <w:r w:rsidRPr="00FA22B0">
              <w:rPr>
                <w:rFonts w:ascii="Arial" w:hAnsi="Arial" w:cs="Arial"/>
                <w:sz w:val="18"/>
                <w:szCs w:val="18"/>
                <w:lang w:val="en-US"/>
              </w:rPr>
              <w:t>Right to data portability (Article 20 GDPR)</w:t>
            </w:r>
          </w:p>
          <w:p w:rsidRPr="00FA22B0" w:rsidR="00FA22B0" w:rsidP="00FA22B0" w:rsidRDefault="00FA22B0" w14:paraId="17177B59" w14:textId="77777777">
            <w:pPr>
              <w:numPr>
                <w:ilvl w:val="0"/>
                <w:numId w:val="12"/>
              </w:numPr>
              <w:spacing w:before="120" w:after="120" w:line="240" w:lineRule="exact"/>
              <w:jc w:val="both"/>
              <w:rPr>
                <w:rFonts w:ascii="Arial" w:hAnsi="Arial" w:cs="Arial"/>
                <w:sz w:val="18"/>
                <w:szCs w:val="18"/>
                <w:lang w:val="en-US"/>
              </w:rPr>
            </w:pPr>
            <w:r w:rsidRPr="00FA22B0">
              <w:rPr>
                <w:rFonts w:ascii="Arial" w:hAnsi="Arial" w:cs="Arial"/>
                <w:sz w:val="18"/>
                <w:szCs w:val="18"/>
                <w:lang w:val="en-US"/>
              </w:rPr>
              <w:t>Right to object (Article 21 GDPR)</w:t>
            </w:r>
          </w:p>
          <w:p w:rsidRPr="001214C0" w:rsidR="00C90621" w:rsidP="00DC5AFA" w:rsidRDefault="00FA22B0" w14:paraId="23B3799F" w14:textId="44780157">
            <w:pPr>
              <w:spacing w:before="120" w:after="120" w:line="240" w:lineRule="exact"/>
              <w:jc w:val="both"/>
              <w:rPr>
                <w:rFonts w:ascii="Arial" w:hAnsi="Arial" w:cs="Arial"/>
                <w:sz w:val="18"/>
                <w:szCs w:val="18"/>
                <w:lang w:val="en-US"/>
              </w:rPr>
            </w:pPr>
            <w:r w:rsidRPr="00FA22B0">
              <w:rPr>
                <w:rFonts w:ascii="Arial" w:hAnsi="Arial" w:cs="Arial"/>
                <w:sz w:val="18"/>
                <w:szCs w:val="18"/>
                <w:lang w:val="en-US"/>
              </w:rPr>
              <w:t>If you wish to exercise your rights as a data subject, please contact us using the following details:</w:t>
            </w:r>
            <w:r w:rsidRPr="001214C0">
              <w:rPr>
                <w:rFonts w:ascii="Arial" w:hAnsi="Arial" w:cs="Arial"/>
                <w:sz w:val="18"/>
                <w:szCs w:val="18"/>
                <w:lang w:val="en-US"/>
              </w:rPr>
              <w:t xml:space="preserve"> </w:t>
            </w:r>
            <w:r w:rsidRPr="00FA22B0">
              <w:rPr>
                <w:rFonts w:ascii="Arial" w:hAnsi="Arial" w:cs="Arial"/>
                <w:sz w:val="18"/>
                <w:szCs w:val="18"/>
                <w:lang w:val="en-US"/>
              </w:rPr>
              <w:t>ÖBB-Personenverkehr AG</w:t>
            </w:r>
            <w:r w:rsidRPr="001214C0">
              <w:rPr>
                <w:rFonts w:ascii="Arial" w:hAnsi="Arial" w:cs="Arial"/>
                <w:sz w:val="18"/>
                <w:szCs w:val="18"/>
                <w:lang w:val="en-US"/>
              </w:rPr>
              <w:t xml:space="preserve"> </w:t>
            </w:r>
            <w:r w:rsidRPr="00FA22B0">
              <w:rPr>
                <w:rFonts w:ascii="Arial" w:hAnsi="Arial" w:cs="Arial"/>
                <w:sz w:val="18"/>
                <w:szCs w:val="18"/>
                <w:lang w:val="en-US"/>
              </w:rPr>
              <w:t xml:space="preserve">Am </w:t>
            </w:r>
            <w:proofErr w:type="spellStart"/>
            <w:r w:rsidRPr="00FA22B0">
              <w:rPr>
                <w:rFonts w:ascii="Arial" w:hAnsi="Arial" w:cs="Arial"/>
                <w:sz w:val="18"/>
                <w:szCs w:val="18"/>
                <w:lang w:val="en-US"/>
              </w:rPr>
              <w:t>Hauptbahnhof</w:t>
            </w:r>
            <w:proofErr w:type="spellEnd"/>
            <w:r w:rsidRPr="00FA22B0">
              <w:rPr>
                <w:rFonts w:ascii="Arial" w:hAnsi="Arial" w:cs="Arial"/>
                <w:sz w:val="18"/>
                <w:szCs w:val="18"/>
                <w:lang w:val="en-US"/>
              </w:rPr>
              <w:t xml:space="preserve"> 2</w:t>
            </w:r>
            <w:r w:rsidRPr="001214C0">
              <w:rPr>
                <w:rFonts w:ascii="Arial" w:hAnsi="Arial" w:cs="Arial"/>
                <w:sz w:val="18"/>
                <w:szCs w:val="18"/>
                <w:lang w:val="en-US"/>
              </w:rPr>
              <w:t xml:space="preserve"> </w:t>
            </w:r>
            <w:r w:rsidRPr="00FA22B0">
              <w:rPr>
                <w:rFonts w:ascii="Arial" w:hAnsi="Arial" w:cs="Arial"/>
                <w:sz w:val="18"/>
                <w:szCs w:val="18"/>
                <w:lang w:val="en-US"/>
              </w:rPr>
              <w:t>1100 Vienna</w:t>
            </w:r>
            <w:r w:rsidRPr="001214C0">
              <w:rPr>
                <w:rFonts w:ascii="Arial" w:hAnsi="Arial" w:cs="Arial"/>
                <w:sz w:val="18"/>
                <w:szCs w:val="18"/>
                <w:lang w:val="en-US"/>
              </w:rPr>
              <w:t xml:space="preserve"> </w:t>
            </w:r>
            <w:r w:rsidRPr="00FA22B0">
              <w:rPr>
                <w:rFonts w:ascii="Arial" w:hAnsi="Arial" w:cs="Arial"/>
                <w:sz w:val="18"/>
                <w:szCs w:val="18"/>
                <w:lang w:val="en-US"/>
              </w:rPr>
              <w:t>Email: datenschutz.personenverkehr@pv.oebb.at</w:t>
            </w:r>
          </w:p>
        </w:tc>
      </w:tr>
      <w:tr w:rsidRPr="001214C0" w:rsidR="00322B8E" w:rsidTr="53F7E853" w14:paraId="0D07E5E2" w14:textId="77777777">
        <w:tc>
          <w:tcPr>
            <w:tcW w:w="2943" w:type="dxa"/>
            <w:shd w:val="clear" w:color="auto" w:fill="F2F2F2" w:themeFill="background1" w:themeFillShade="F2"/>
            <w:tcMar/>
            <w:vAlign w:val="center"/>
          </w:tcPr>
          <w:p w:rsidRPr="001214C0" w:rsidR="00322B8E" w:rsidP="00C90621" w:rsidRDefault="005564F9" w14:paraId="33CEF462" w14:textId="021EF218">
            <w:pPr>
              <w:spacing w:before="120" w:after="120" w:line="240" w:lineRule="exact"/>
              <w:rPr>
                <w:rFonts w:ascii="Arial" w:hAnsi="Arial" w:cs="Arial"/>
                <w:b/>
                <w:bCs/>
                <w:sz w:val="18"/>
                <w:szCs w:val="18"/>
                <w:lang w:val="en-US" w:eastAsia="de-DE"/>
              </w:rPr>
            </w:pPr>
            <w:r w:rsidRPr="005564F9">
              <w:rPr>
                <w:rFonts w:ascii="Arial" w:hAnsi="Arial" w:cs="Arial"/>
                <w:b/>
                <w:bCs/>
                <w:sz w:val="18"/>
                <w:szCs w:val="18"/>
                <w:lang w:val="en-US" w:eastAsia="de-DE"/>
              </w:rPr>
              <w:t>Right to Withdraw Consent</w:t>
            </w:r>
          </w:p>
        </w:tc>
        <w:tc>
          <w:tcPr>
            <w:tcW w:w="6691" w:type="dxa"/>
            <w:tcMar/>
          </w:tcPr>
          <w:p w:rsidRPr="001214C0" w:rsidR="00322B8E" w:rsidP="53F7E853" w:rsidRDefault="005564F9" w14:paraId="3867F611" w14:textId="0F761BAD">
            <w:pPr>
              <w:spacing w:before="120" w:after="120" w:line="240" w:lineRule="exact"/>
              <w:jc w:val="both"/>
              <w:rPr>
                <w:rFonts w:ascii="Arial" w:hAnsi="Arial" w:cs="Arial"/>
                <w:sz w:val="18"/>
                <w:szCs w:val="18"/>
                <w:lang w:val="en-US" w:eastAsia="de-DE"/>
              </w:rPr>
            </w:pPr>
            <w:r w:rsidRPr="53F7E853" w:rsidR="63E7F98A">
              <w:rPr>
                <w:rFonts w:ascii="Arial" w:hAnsi="Arial" w:cs="Arial"/>
                <w:sz w:val="18"/>
                <w:szCs w:val="18"/>
                <w:lang w:val="en-US" w:eastAsia="de-DE"/>
              </w:rPr>
              <w:t xml:space="preserve">If your data processing is based solely on your consent, you may withdraw your consent at any time by disconnecting from the </w:t>
            </w:r>
            <w:r w:rsidRPr="53F7E853" w:rsidR="63E7F98A">
              <w:rPr>
                <w:rFonts w:ascii="Arial" w:hAnsi="Arial" w:cs="Arial"/>
                <w:sz w:val="18"/>
                <w:szCs w:val="18"/>
                <w:lang w:val="en-US" w:eastAsia="de-DE"/>
              </w:rPr>
              <w:t>WiFi</w:t>
            </w:r>
            <w:r w:rsidRPr="53F7E853" w:rsidR="63E7F98A">
              <w:rPr>
                <w:rFonts w:ascii="Arial" w:hAnsi="Arial" w:cs="Arial"/>
                <w:sz w:val="18"/>
                <w:szCs w:val="18"/>
                <w:lang w:val="en-US" w:eastAsia="de-DE"/>
              </w:rPr>
              <w:t xml:space="preserve"> connection.</w:t>
            </w:r>
          </w:p>
          <w:p w:rsidRPr="001214C0" w:rsidR="00322B8E" w:rsidP="53F7E853" w:rsidRDefault="005564F9" w14:paraId="25822666" w14:textId="40BD6334">
            <w:pPr>
              <w:spacing w:before="120" w:after="120" w:line="240" w:lineRule="exact"/>
              <w:jc w:val="both"/>
              <w:rPr>
                <w:rFonts w:ascii="Arial" w:hAnsi="Arial" w:cs="Arial"/>
                <w:sz w:val="18"/>
                <w:szCs w:val="18"/>
                <w:lang w:val="en-US" w:eastAsia="de-DE"/>
              </w:rPr>
            </w:pPr>
          </w:p>
        </w:tc>
      </w:tr>
      <w:tr w:rsidRPr="001214C0" w:rsidR="00322B8E" w:rsidTr="53F7E853" w14:paraId="2F74CA45" w14:textId="77777777">
        <w:tc>
          <w:tcPr>
            <w:tcW w:w="2943" w:type="dxa"/>
            <w:shd w:val="clear" w:color="auto" w:fill="F2F2F2" w:themeFill="background1" w:themeFillShade="F2"/>
            <w:tcMar/>
            <w:vAlign w:val="center"/>
          </w:tcPr>
          <w:p w:rsidRPr="001214C0" w:rsidR="00322B8E" w:rsidP="00C90621" w:rsidRDefault="00D35566" w14:paraId="030AC5E1" w14:textId="68A5127E">
            <w:pPr>
              <w:tabs>
                <w:tab w:val="left" w:pos="1104"/>
              </w:tabs>
              <w:spacing w:before="120" w:after="120" w:line="240" w:lineRule="exact"/>
              <w:rPr>
                <w:rFonts w:ascii="Arial" w:hAnsi="Arial" w:cs="Arial"/>
                <w:b/>
                <w:bCs/>
                <w:sz w:val="18"/>
                <w:szCs w:val="18"/>
                <w:lang w:val="en-US" w:eastAsia="de-DE"/>
              </w:rPr>
            </w:pPr>
            <w:r w:rsidRPr="00D35566">
              <w:rPr>
                <w:rFonts w:ascii="Arial" w:hAnsi="Arial" w:cs="Arial"/>
                <w:b/>
                <w:bCs/>
                <w:sz w:val="18"/>
                <w:szCs w:val="18"/>
                <w:lang w:val="en-US" w:eastAsia="de-DE"/>
              </w:rPr>
              <w:t>Right to Lodge a Complaint with a Data Protection Authority</w:t>
            </w:r>
          </w:p>
        </w:tc>
        <w:tc>
          <w:tcPr>
            <w:tcW w:w="6691" w:type="dxa"/>
            <w:tcMar/>
          </w:tcPr>
          <w:p w:rsidRPr="000321B5" w:rsidR="000321B5" w:rsidP="000321B5" w:rsidRDefault="000321B5" w14:paraId="57D8081B" w14:textId="77777777">
            <w:pPr>
              <w:spacing w:before="120" w:after="120" w:line="240" w:lineRule="exact"/>
              <w:jc w:val="both"/>
              <w:rPr>
                <w:rFonts w:ascii="Arial" w:hAnsi="Arial" w:cs="Arial"/>
                <w:iCs/>
                <w:sz w:val="18"/>
                <w:szCs w:val="18"/>
                <w:lang w:val="en-US" w:eastAsia="de-DE"/>
              </w:rPr>
            </w:pPr>
            <w:r w:rsidRPr="000321B5">
              <w:rPr>
                <w:rFonts w:ascii="Arial" w:hAnsi="Arial" w:cs="Arial"/>
                <w:iCs/>
                <w:sz w:val="18"/>
                <w:szCs w:val="18"/>
                <w:lang w:val="en-US" w:eastAsia="de-DE"/>
              </w:rPr>
              <w:t>You are also entitled to lodge a complaint with the Data Protection Authority in the event of alleged violations of obligations under the GDPR pursuant to Sections 24 et seq. DSG and Article 77 et seq. GDPR.</w:t>
            </w:r>
          </w:p>
          <w:p w:rsidRPr="001214C0" w:rsidR="00322B8E" w:rsidP="000321B5" w:rsidRDefault="000321B5" w14:paraId="4F55F3BF" w14:textId="7D828EEE">
            <w:pPr>
              <w:spacing w:before="120" w:after="120" w:line="240" w:lineRule="exact"/>
              <w:jc w:val="both"/>
              <w:rPr>
                <w:rFonts w:ascii="Arial" w:hAnsi="Arial" w:cs="Arial"/>
                <w:iCs/>
                <w:sz w:val="18"/>
                <w:szCs w:val="18"/>
                <w:lang w:val="en-US" w:eastAsia="de-DE"/>
              </w:rPr>
            </w:pPr>
            <w:r w:rsidRPr="000321B5">
              <w:rPr>
                <w:rFonts w:ascii="Arial" w:hAnsi="Arial" w:cs="Arial"/>
                <w:iCs/>
                <w:sz w:val="18"/>
                <w:szCs w:val="18"/>
                <w:lang w:val="en-US" w:eastAsia="de-DE"/>
              </w:rPr>
              <w:t>Contact:</w:t>
            </w:r>
            <w:r w:rsidRPr="001214C0">
              <w:rPr>
                <w:rFonts w:ascii="Arial" w:hAnsi="Arial" w:cs="Arial"/>
                <w:iCs/>
                <w:sz w:val="18"/>
                <w:szCs w:val="18"/>
                <w:lang w:val="en-US" w:eastAsia="de-DE"/>
              </w:rPr>
              <w:t xml:space="preserve"> </w:t>
            </w:r>
            <w:r w:rsidRPr="000321B5">
              <w:rPr>
                <w:rFonts w:ascii="Arial" w:hAnsi="Arial" w:cs="Arial"/>
                <w:iCs/>
                <w:sz w:val="18"/>
                <w:szCs w:val="18"/>
                <w:lang w:val="en-US" w:eastAsia="de-DE"/>
              </w:rPr>
              <w:t>Austrian Data Protection Authority</w:t>
            </w:r>
            <w:r w:rsidRPr="001214C0">
              <w:rPr>
                <w:rFonts w:ascii="Arial" w:hAnsi="Arial" w:cs="Arial"/>
                <w:iCs/>
                <w:sz w:val="18"/>
                <w:szCs w:val="18"/>
                <w:lang w:val="en-US" w:eastAsia="de-DE"/>
              </w:rPr>
              <w:t xml:space="preserve"> </w:t>
            </w:r>
            <w:proofErr w:type="spellStart"/>
            <w:r w:rsidRPr="000321B5">
              <w:rPr>
                <w:rFonts w:ascii="Arial" w:hAnsi="Arial" w:cs="Arial"/>
                <w:iCs/>
                <w:sz w:val="18"/>
                <w:szCs w:val="18"/>
                <w:lang w:val="en-US" w:eastAsia="de-DE"/>
              </w:rPr>
              <w:t>Barichgasse</w:t>
            </w:r>
            <w:proofErr w:type="spellEnd"/>
            <w:r w:rsidRPr="000321B5">
              <w:rPr>
                <w:rFonts w:ascii="Arial" w:hAnsi="Arial" w:cs="Arial"/>
                <w:iCs/>
                <w:sz w:val="18"/>
                <w:szCs w:val="18"/>
                <w:lang w:val="en-US" w:eastAsia="de-DE"/>
              </w:rPr>
              <w:t xml:space="preserve"> 40–42</w:t>
            </w:r>
            <w:r w:rsidRPr="001214C0">
              <w:rPr>
                <w:rFonts w:ascii="Arial" w:hAnsi="Arial" w:cs="Arial"/>
                <w:iCs/>
                <w:sz w:val="18"/>
                <w:szCs w:val="18"/>
                <w:lang w:val="en-US" w:eastAsia="de-DE"/>
              </w:rPr>
              <w:t xml:space="preserve"> </w:t>
            </w:r>
            <w:r w:rsidRPr="000321B5">
              <w:rPr>
                <w:rFonts w:ascii="Arial" w:hAnsi="Arial" w:cs="Arial"/>
                <w:iCs/>
                <w:sz w:val="18"/>
                <w:szCs w:val="18"/>
                <w:lang w:val="en-US" w:eastAsia="de-DE"/>
              </w:rPr>
              <w:t>1030 Vienna</w:t>
            </w:r>
            <w:r w:rsidRPr="001214C0">
              <w:rPr>
                <w:rFonts w:ascii="Arial" w:hAnsi="Arial" w:cs="Arial"/>
                <w:iCs/>
                <w:sz w:val="18"/>
                <w:szCs w:val="18"/>
                <w:lang w:val="en-US" w:eastAsia="de-DE"/>
              </w:rPr>
              <w:t xml:space="preserve"> </w:t>
            </w:r>
            <w:r w:rsidRPr="000321B5">
              <w:rPr>
                <w:rFonts w:ascii="Arial" w:hAnsi="Arial" w:cs="Arial"/>
                <w:iCs/>
                <w:sz w:val="18"/>
                <w:szCs w:val="18"/>
                <w:lang w:val="en-US" w:eastAsia="de-DE"/>
              </w:rPr>
              <w:t>Telephone: +43 1 52 152-0</w:t>
            </w:r>
            <w:r w:rsidRPr="001214C0">
              <w:rPr>
                <w:rFonts w:ascii="Arial" w:hAnsi="Arial" w:cs="Arial"/>
                <w:iCs/>
                <w:sz w:val="18"/>
                <w:szCs w:val="18"/>
                <w:lang w:val="en-US" w:eastAsia="de-DE"/>
              </w:rPr>
              <w:t xml:space="preserve"> </w:t>
            </w:r>
            <w:r w:rsidRPr="000321B5">
              <w:rPr>
                <w:rFonts w:ascii="Arial" w:hAnsi="Arial" w:cs="Arial"/>
                <w:iCs/>
                <w:sz w:val="18"/>
                <w:szCs w:val="18"/>
                <w:lang w:val="en-US" w:eastAsia="de-DE"/>
              </w:rPr>
              <w:t xml:space="preserve">Email: </w:t>
            </w:r>
            <w:hyperlink w:history="1" r:id="rId11">
              <w:r w:rsidRPr="000321B5">
                <w:rPr>
                  <w:rStyle w:val="Hyperlink"/>
                  <w:rFonts w:ascii="Arial" w:hAnsi="Arial" w:cs="Arial"/>
                  <w:iCs/>
                  <w:sz w:val="18"/>
                  <w:szCs w:val="18"/>
                  <w:lang w:val="en-US" w:eastAsia="de-DE"/>
                </w:rPr>
                <w:t>dsb@dsb.gv.at</w:t>
              </w:r>
            </w:hyperlink>
            <w:r w:rsidRPr="001214C0">
              <w:rPr>
                <w:rFonts w:ascii="Arial" w:hAnsi="Arial" w:cs="Arial"/>
                <w:iCs/>
                <w:sz w:val="18"/>
                <w:szCs w:val="18"/>
                <w:lang w:val="en-US" w:eastAsia="de-DE"/>
              </w:rPr>
              <w:t xml:space="preserve"> </w:t>
            </w:r>
            <w:r w:rsidRPr="000321B5">
              <w:rPr>
                <w:rFonts w:ascii="Arial" w:hAnsi="Arial" w:cs="Arial"/>
                <w:iCs/>
                <w:sz w:val="18"/>
                <w:szCs w:val="18"/>
                <w:lang w:val="en-US" w:eastAsia="de-DE"/>
              </w:rPr>
              <w:t xml:space="preserve">Website: </w:t>
            </w:r>
            <w:hyperlink w:tgtFrame="_new" w:history="1" r:id="rId12">
              <w:r w:rsidRPr="000321B5">
                <w:rPr>
                  <w:rStyle w:val="Hyperlink"/>
                  <w:rFonts w:ascii="Arial" w:hAnsi="Arial" w:cs="Arial"/>
                  <w:iCs/>
                  <w:sz w:val="18"/>
                  <w:szCs w:val="18"/>
                  <w:lang w:val="en-US" w:eastAsia="de-DE"/>
                </w:rPr>
                <w:t>www.dsb.gv.at</w:t>
              </w:r>
            </w:hyperlink>
          </w:p>
        </w:tc>
      </w:tr>
      <w:tr w:rsidRPr="001214C0" w:rsidR="00322B8E" w:rsidTr="53F7E853" w14:paraId="10ECCB48" w14:textId="77777777">
        <w:tc>
          <w:tcPr>
            <w:tcW w:w="2943" w:type="dxa"/>
            <w:shd w:val="clear" w:color="auto" w:fill="F2F2F2" w:themeFill="background1" w:themeFillShade="F2"/>
            <w:tcMar/>
            <w:vAlign w:val="center"/>
          </w:tcPr>
          <w:p w:rsidRPr="001214C0" w:rsidR="00322B8E" w:rsidP="00C90621" w:rsidRDefault="00D35566" w14:paraId="2E80886B" w14:textId="17837FF3">
            <w:pPr>
              <w:tabs>
                <w:tab w:val="left" w:pos="1104"/>
              </w:tabs>
              <w:spacing w:before="120" w:after="120" w:line="240" w:lineRule="exact"/>
              <w:rPr>
                <w:rFonts w:ascii="Arial" w:hAnsi="Arial" w:cs="Arial"/>
                <w:b/>
                <w:bCs/>
                <w:sz w:val="18"/>
                <w:szCs w:val="18"/>
                <w:lang w:val="en-US"/>
              </w:rPr>
            </w:pPr>
            <w:r w:rsidRPr="00D35566">
              <w:rPr>
                <w:rFonts w:ascii="Arial" w:hAnsi="Arial" w:cs="Arial"/>
                <w:b/>
                <w:bCs/>
                <w:sz w:val="18"/>
                <w:szCs w:val="18"/>
                <w:lang w:val="en-US"/>
              </w:rPr>
              <w:t>Provision of Personal Data Required or Necessary</w:t>
            </w:r>
          </w:p>
        </w:tc>
        <w:tc>
          <w:tcPr>
            <w:tcW w:w="6691" w:type="dxa"/>
            <w:tcMar/>
          </w:tcPr>
          <w:p w:rsidRPr="001214C0" w:rsidR="00C90621" w:rsidP="00DC5AFA" w:rsidRDefault="00D35566" w14:paraId="0009BEE3" w14:textId="41577994">
            <w:pPr>
              <w:spacing w:before="120" w:after="120" w:line="240" w:lineRule="exact"/>
              <w:jc w:val="both"/>
              <w:rPr>
                <w:rFonts w:ascii="Arial" w:hAnsi="Arial" w:cs="Arial"/>
                <w:iCs/>
                <w:sz w:val="18"/>
                <w:szCs w:val="18"/>
                <w:lang w:val="en-US"/>
              </w:rPr>
            </w:pPr>
            <w:r w:rsidRPr="00D35566">
              <w:rPr>
                <w:rFonts w:ascii="Arial" w:hAnsi="Arial" w:cs="Arial"/>
                <w:iCs/>
                <w:sz w:val="18"/>
                <w:szCs w:val="18"/>
                <w:lang w:val="en-US"/>
              </w:rPr>
              <w:t xml:space="preserve">The data processing is necessary in order to provide customers with </w:t>
            </w:r>
            <w:proofErr w:type="spellStart"/>
            <w:r w:rsidRPr="00D35566">
              <w:rPr>
                <w:rFonts w:ascii="Arial" w:hAnsi="Arial" w:cs="Arial"/>
                <w:iCs/>
                <w:sz w:val="18"/>
                <w:szCs w:val="18"/>
                <w:lang w:val="en-US"/>
              </w:rPr>
              <w:t>WiFi</w:t>
            </w:r>
            <w:proofErr w:type="spellEnd"/>
            <w:r w:rsidRPr="00D35566">
              <w:rPr>
                <w:rFonts w:ascii="Arial" w:hAnsi="Arial" w:cs="Arial"/>
                <w:iCs/>
                <w:sz w:val="18"/>
                <w:szCs w:val="18"/>
                <w:lang w:val="en-US"/>
              </w:rPr>
              <w:t xml:space="preserve"> access.</w:t>
            </w:r>
          </w:p>
        </w:tc>
      </w:tr>
      <w:tr w:rsidRPr="001214C0" w:rsidR="00FB6292" w:rsidTr="53F7E853" w14:paraId="4E1BBE19" w14:textId="77777777">
        <w:tc>
          <w:tcPr>
            <w:tcW w:w="2943" w:type="dxa"/>
            <w:shd w:val="clear" w:color="auto" w:fill="F2F2F2" w:themeFill="background1" w:themeFillShade="F2"/>
            <w:tcMar/>
            <w:vAlign w:val="center"/>
          </w:tcPr>
          <w:p w:rsidRPr="001214C0" w:rsidR="00FB6292" w:rsidP="00C90621" w:rsidRDefault="00D35566" w14:paraId="52B35284" w14:textId="5F10F670">
            <w:pPr>
              <w:tabs>
                <w:tab w:val="left" w:pos="1104"/>
              </w:tabs>
              <w:spacing w:before="120" w:after="120" w:line="240" w:lineRule="exact"/>
              <w:rPr>
                <w:rFonts w:ascii="Arial" w:hAnsi="Arial" w:cs="Arial"/>
                <w:b/>
                <w:bCs/>
                <w:sz w:val="18"/>
                <w:szCs w:val="18"/>
                <w:lang w:val="en-US"/>
              </w:rPr>
            </w:pPr>
            <w:r w:rsidRPr="00D35566">
              <w:rPr>
                <w:rFonts w:ascii="Arial" w:hAnsi="Arial" w:cs="Arial"/>
                <w:b/>
                <w:bCs/>
                <w:sz w:val="18"/>
                <w:szCs w:val="18"/>
                <w:lang w:val="en-US"/>
              </w:rPr>
              <w:t>Further Information on Data Protection</w:t>
            </w:r>
          </w:p>
        </w:tc>
        <w:tc>
          <w:tcPr>
            <w:tcW w:w="6691" w:type="dxa"/>
            <w:tcMar/>
          </w:tcPr>
          <w:p w:rsidRPr="001214C0" w:rsidR="00FB6292" w:rsidP="00FB6292" w:rsidRDefault="00D35566" w14:paraId="44716AD1" w14:textId="59723D3B">
            <w:pPr>
              <w:spacing w:before="120" w:line="300" w:lineRule="exact"/>
              <w:jc w:val="both"/>
              <w:rPr>
                <w:rFonts w:ascii="Arial" w:hAnsi="Arial" w:cs="Arial"/>
                <w:i/>
                <w:sz w:val="18"/>
                <w:szCs w:val="18"/>
                <w:highlight w:val="yellow"/>
                <w:lang w:val="en-US"/>
              </w:rPr>
            </w:pPr>
            <w:r w:rsidRPr="001214C0">
              <w:rPr>
                <w:rFonts w:ascii="Arial" w:hAnsi="Arial" w:cs="Arial"/>
                <w:sz w:val="18"/>
                <w:szCs w:val="18"/>
                <w:lang w:val="en-US"/>
              </w:rPr>
              <w:t xml:space="preserve">Further information on how ÖBB-Personenverkehr AG uses personal data of its customers can be found in our privacy policy published at </w:t>
            </w:r>
            <w:hyperlink w:tgtFrame="_new" w:history="1" r:id="rId13">
              <w:r w:rsidRPr="001214C0">
                <w:rPr>
                  <w:rStyle w:val="Hyperlink"/>
                  <w:rFonts w:ascii="Arial" w:hAnsi="Arial" w:cs="Arial"/>
                  <w:sz w:val="18"/>
                  <w:szCs w:val="18"/>
                  <w:lang w:val="en-US"/>
                </w:rPr>
                <w:t>www.oebb.at</w:t>
              </w:r>
            </w:hyperlink>
            <w:r w:rsidRPr="001214C0">
              <w:rPr>
                <w:rFonts w:ascii="Arial" w:hAnsi="Arial" w:cs="Arial"/>
                <w:sz w:val="18"/>
                <w:szCs w:val="18"/>
                <w:lang w:val="en-US"/>
              </w:rPr>
              <w:t>.</w:t>
            </w:r>
          </w:p>
        </w:tc>
      </w:tr>
    </w:tbl>
    <w:p w:rsidRPr="001214C0" w:rsidR="00322B8E" w:rsidP="00322B8E" w:rsidRDefault="00322B8E" w14:paraId="673F4134" w14:textId="77777777">
      <w:pPr>
        <w:spacing w:before="120" w:after="120" w:line="240" w:lineRule="exact"/>
        <w:rPr>
          <w:rFonts w:ascii="Arial" w:hAnsi="Arial" w:cs="Arial"/>
          <w:sz w:val="18"/>
          <w:szCs w:val="18"/>
          <w:lang w:val="en-US"/>
        </w:rPr>
      </w:pPr>
    </w:p>
    <w:sectPr w:rsidRPr="001214C0" w:rsidR="00322B8E">
      <w:headerReference w:type="default" r:id="rId14"/>
      <w:footerReference w:type="default" r:id="rId15"/>
      <w:pgSz w:w="11906" w:h="16838" w:orient="portrait"/>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837E0" w:rsidP="00784EBB" w:rsidRDefault="00F837E0" w14:paraId="591D313D" w14:textId="77777777">
      <w:r>
        <w:separator/>
      </w:r>
    </w:p>
  </w:endnote>
  <w:endnote w:type="continuationSeparator" w:id="0">
    <w:p w:rsidR="00F837E0" w:rsidP="00784EBB" w:rsidRDefault="00F837E0" w14:paraId="4BB69B1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sz w:val="16"/>
        <w:szCs w:val="16"/>
      </w:rPr>
      <w:id w:val="1731274769"/>
      <w:docPartObj>
        <w:docPartGallery w:val="Page Numbers (Bottom of Page)"/>
        <w:docPartUnique/>
      </w:docPartObj>
    </w:sdtPr>
    <w:sdtEndPr>
      <w:rPr>
        <w:rFonts w:ascii="Arial" w:hAnsi="Arial" w:cs="Arial"/>
        <w:sz w:val="16"/>
        <w:szCs w:val="16"/>
      </w:rPr>
    </w:sdtEndPr>
    <w:sdtContent>
      <w:sdt>
        <w:sdtPr>
          <w:rPr>
            <w:rFonts w:ascii="Arial" w:hAnsi="Arial" w:cs="Arial"/>
            <w:sz w:val="16"/>
            <w:szCs w:val="16"/>
          </w:rPr>
          <w:id w:val="860082579"/>
          <w:docPartObj>
            <w:docPartGallery w:val="Page Numbers (Top of Page)"/>
            <w:docPartUnique/>
          </w:docPartObj>
        </w:sdtPr>
        <w:sdtEndPr>
          <w:rPr>
            <w:rFonts w:ascii="Arial" w:hAnsi="Arial" w:cs="Arial"/>
            <w:sz w:val="16"/>
            <w:szCs w:val="16"/>
          </w:rPr>
        </w:sdtEndPr>
        <w:sdtContent>
          <w:p w:rsidRPr="00FB6292" w:rsidR="00784EBB" w:rsidRDefault="00784EBB" w14:paraId="4E6DD98C" w14:textId="6547DA1D">
            <w:pPr>
              <w:pStyle w:val="Footer"/>
              <w:jc w:val="right"/>
              <w:rPr>
                <w:rFonts w:ascii="Arial" w:hAnsi="Arial" w:cs="Arial"/>
                <w:sz w:val="16"/>
                <w:szCs w:val="16"/>
              </w:rPr>
            </w:pPr>
            <w:r w:rsidRPr="00FB6292">
              <w:rPr>
                <w:rFonts w:ascii="Arial" w:hAnsi="Arial" w:cs="Arial"/>
                <w:sz w:val="16"/>
                <w:szCs w:val="16"/>
                <w:lang w:val="de-DE"/>
              </w:rPr>
              <w:t xml:space="preserve">Seite </w:t>
            </w:r>
            <w:r w:rsidRPr="00FB6292">
              <w:rPr>
                <w:rFonts w:ascii="Arial" w:hAnsi="Arial" w:cs="Arial"/>
                <w:b/>
                <w:bCs/>
                <w:sz w:val="16"/>
                <w:szCs w:val="16"/>
              </w:rPr>
              <w:fldChar w:fldCharType="begin"/>
            </w:r>
            <w:r w:rsidRPr="00FB6292">
              <w:rPr>
                <w:rFonts w:ascii="Arial" w:hAnsi="Arial" w:cs="Arial"/>
                <w:b/>
                <w:bCs/>
                <w:sz w:val="16"/>
                <w:szCs w:val="16"/>
              </w:rPr>
              <w:instrText>PAGE</w:instrText>
            </w:r>
            <w:r w:rsidRPr="00FB6292">
              <w:rPr>
                <w:rFonts w:ascii="Arial" w:hAnsi="Arial" w:cs="Arial"/>
                <w:b/>
                <w:bCs/>
                <w:sz w:val="16"/>
                <w:szCs w:val="16"/>
              </w:rPr>
              <w:fldChar w:fldCharType="separate"/>
            </w:r>
            <w:r w:rsidRPr="00FB6292" w:rsidR="0066674F">
              <w:rPr>
                <w:rFonts w:ascii="Arial" w:hAnsi="Arial" w:cs="Arial"/>
                <w:b/>
                <w:bCs/>
                <w:noProof/>
                <w:sz w:val="16"/>
                <w:szCs w:val="16"/>
              </w:rPr>
              <w:t>1</w:t>
            </w:r>
            <w:r w:rsidRPr="00FB6292">
              <w:rPr>
                <w:rFonts w:ascii="Arial" w:hAnsi="Arial" w:cs="Arial"/>
                <w:b/>
                <w:bCs/>
                <w:sz w:val="16"/>
                <w:szCs w:val="16"/>
              </w:rPr>
              <w:fldChar w:fldCharType="end"/>
            </w:r>
            <w:r w:rsidRPr="00FB6292">
              <w:rPr>
                <w:rFonts w:ascii="Arial" w:hAnsi="Arial" w:cs="Arial"/>
                <w:sz w:val="16"/>
                <w:szCs w:val="16"/>
                <w:lang w:val="de-DE"/>
              </w:rPr>
              <w:t xml:space="preserve"> von </w:t>
            </w:r>
            <w:r w:rsidRPr="00FB6292">
              <w:rPr>
                <w:rFonts w:ascii="Arial" w:hAnsi="Arial" w:cs="Arial"/>
                <w:b/>
                <w:bCs/>
                <w:sz w:val="16"/>
                <w:szCs w:val="16"/>
              </w:rPr>
              <w:fldChar w:fldCharType="begin"/>
            </w:r>
            <w:r w:rsidRPr="00FB6292">
              <w:rPr>
                <w:rFonts w:ascii="Arial" w:hAnsi="Arial" w:cs="Arial"/>
                <w:b/>
                <w:bCs/>
                <w:sz w:val="16"/>
                <w:szCs w:val="16"/>
              </w:rPr>
              <w:instrText>NUMPAGES</w:instrText>
            </w:r>
            <w:r w:rsidRPr="00FB6292">
              <w:rPr>
                <w:rFonts w:ascii="Arial" w:hAnsi="Arial" w:cs="Arial"/>
                <w:b/>
                <w:bCs/>
                <w:sz w:val="16"/>
                <w:szCs w:val="16"/>
              </w:rPr>
              <w:fldChar w:fldCharType="separate"/>
            </w:r>
            <w:r w:rsidRPr="00FB6292" w:rsidR="0066674F">
              <w:rPr>
                <w:rFonts w:ascii="Arial" w:hAnsi="Arial" w:cs="Arial"/>
                <w:b/>
                <w:bCs/>
                <w:noProof/>
                <w:sz w:val="16"/>
                <w:szCs w:val="16"/>
              </w:rPr>
              <w:t>1</w:t>
            </w:r>
            <w:r w:rsidRPr="00FB6292">
              <w:rPr>
                <w:rFonts w:ascii="Arial" w:hAnsi="Arial" w:cs="Arial"/>
                <w:b/>
                <w:bCs/>
                <w:sz w:val="16"/>
                <w:szCs w:val="16"/>
              </w:rPr>
              <w:fldChar w:fldCharType="end"/>
            </w:r>
          </w:p>
        </w:sdtContent>
      </w:sdt>
    </w:sdtContent>
  </w:sdt>
  <w:p w:rsidRPr="00784EBB" w:rsidR="00784EBB" w:rsidRDefault="00784EBB" w14:paraId="673FB862" w14:textId="77777777">
    <w:pPr>
      <w:pStyle w:val="Footer"/>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837E0" w:rsidP="00784EBB" w:rsidRDefault="00F837E0" w14:paraId="50714E3B" w14:textId="77777777">
      <w:r>
        <w:separator/>
      </w:r>
    </w:p>
  </w:footnote>
  <w:footnote w:type="continuationSeparator" w:id="0">
    <w:p w:rsidR="00F837E0" w:rsidP="00784EBB" w:rsidRDefault="00F837E0" w14:paraId="2E855AAD"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66674F" w:rsidP="00FB6292" w:rsidRDefault="00FB6292" w14:paraId="5C9E3473" w14:textId="684072FF">
    <w:pPr>
      <w:pStyle w:val="Header"/>
      <w:jc w:val="right"/>
    </w:pPr>
    <w:r>
      <w:rPr>
        <w:b/>
        <w:noProof/>
        <w:sz w:val="18"/>
        <w:szCs w:val="18"/>
        <w:lang w:eastAsia="de-AT"/>
      </w:rPr>
      <w:drawing>
        <wp:inline distT="0" distB="0" distL="0" distR="0" wp14:anchorId="0B8897DA" wp14:editId="1236394D">
          <wp:extent cx="1104900" cy="323850"/>
          <wp:effectExtent l="19050" t="0" r="0" b="0"/>
          <wp:docPr id="2" name="Bild 32" descr="ÖBB+PV_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32" descr="ÖBB+PV_4c"/>
                  <pic:cNvPicPr>
                    <a:picLocks noChangeAspect="1" noChangeArrowheads="1"/>
                  </pic:cNvPicPr>
                </pic:nvPicPr>
                <pic:blipFill>
                  <a:blip r:embed="rId1" cstate="print"/>
                  <a:srcRect b="19048"/>
                  <a:stretch>
                    <a:fillRect/>
                  </a:stretch>
                </pic:blipFill>
                <pic:spPr bwMode="auto">
                  <a:xfrm>
                    <a:off x="0" y="0"/>
                    <a:ext cx="1104900" cy="323850"/>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66A51"/>
    <w:multiLevelType w:val="hybridMultilevel"/>
    <w:tmpl w:val="FAA4F766"/>
    <w:lvl w:ilvl="0" w:tplc="04070001">
      <w:start w:val="1"/>
      <w:numFmt w:val="bullet"/>
      <w:lvlText w:val=""/>
      <w:lvlJc w:val="left"/>
      <w:pPr>
        <w:ind w:left="360" w:hanging="360"/>
      </w:pPr>
      <w:rPr>
        <w:rFonts w:hint="default" w:ascii="Symbol" w:hAnsi="Symbol"/>
      </w:rPr>
    </w:lvl>
    <w:lvl w:ilvl="1" w:tplc="04070003" w:tentative="1">
      <w:start w:val="1"/>
      <w:numFmt w:val="bullet"/>
      <w:lvlText w:val="o"/>
      <w:lvlJc w:val="left"/>
      <w:pPr>
        <w:ind w:left="1080" w:hanging="360"/>
      </w:pPr>
      <w:rPr>
        <w:rFonts w:hint="default" w:ascii="Courier New" w:hAnsi="Courier New" w:cs="Courier New"/>
      </w:rPr>
    </w:lvl>
    <w:lvl w:ilvl="2" w:tplc="04070005" w:tentative="1">
      <w:start w:val="1"/>
      <w:numFmt w:val="bullet"/>
      <w:lvlText w:val=""/>
      <w:lvlJc w:val="left"/>
      <w:pPr>
        <w:ind w:left="1800" w:hanging="360"/>
      </w:pPr>
      <w:rPr>
        <w:rFonts w:hint="default" w:ascii="Wingdings" w:hAnsi="Wingdings"/>
      </w:rPr>
    </w:lvl>
    <w:lvl w:ilvl="3" w:tplc="04070001" w:tentative="1">
      <w:start w:val="1"/>
      <w:numFmt w:val="bullet"/>
      <w:lvlText w:val=""/>
      <w:lvlJc w:val="left"/>
      <w:pPr>
        <w:ind w:left="2520" w:hanging="360"/>
      </w:pPr>
      <w:rPr>
        <w:rFonts w:hint="default" w:ascii="Symbol" w:hAnsi="Symbol"/>
      </w:rPr>
    </w:lvl>
    <w:lvl w:ilvl="4" w:tplc="04070003" w:tentative="1">
      <w:start w:val="1"/>
      <w:numFmt w:val="bullet"/>
      <w:lvlText w:val="o"/>
      <w:lvlJc w:val="left"/>
      <w:pPr>
        <w:ind w:left="3240" w:hanging="360"/>
      </w:pPr>
      <w:rPr>
        <w:rFonts w:hint="default" w:ascii="Courier New" w:hAnsi="Courier New" w:cs="Courier New"/>
      </w:rPr>
    </w:lvl>
    <w:lvl w:ilvl="5" w:tplc="04070005" w:tentative="1">
      <w:start w:val="1"/>
      <w:numFmt w:val="bullet"/>
      <w:lvlText w:val=""/>
      <w:lvlJc w:val="left"/>
      <w:pPr>
        <w:ind w:left="3960" w:hanging="360"/>
      </w:pPr>
      <w:rPr>
        <w:rFonts w:hint="default" w:ascii="Wingdings" w:hAnsi="Wingdings"/>
      </w:rPr>
    </w:lvl>
    <w:lvl w:ilvl="6" w:tplc="04070001" w:tentative="1">
      <w:start w:val="1"/>
      <w:numFmt w:val="bullet"/>
      <w:lvlText w:val=""/>
      <w:lvlJc w:val="left"/>
      <w:pPr>
        <w:ind w:left="4680" w:hanging="360"/>
      </w:pPr>
      <w:rPr>
        <w:rFonts w:hint="default" w:ascii="Symbol" w:hAnsi="Symbol"/>
      </w:rPr>
    </w:lvl>
    <w:lvl w:ilvl="7" w:tplc="04070003" w:tentative="1">
      <w:start w:val="1"/>
      <w:numFmt w:val="bullet"/>
      <w:lvlText w:val="o"/>
      <w:lvlJc w:val="left"/>
      <w:pPr>
        <w:ind w:left="5400" w:hanging="360"/>
      </w:pPr>
      <w:rPr>
        <w:rFonts w:hint="default" w:ascii="Courier New" w:hAnsi="Courier New" w:cs="Courier New"/>
      </w:rPr>
    </w:lvl>
    <w:lvl w:ilvl="8" w:tplc="04070005" w:tentative="1">
      <w:start w:val="1"/>
      <w:numFmt w:val="bullet"/>
      <w:lvlText w:val=""/>
      <w:lvlJc w:val="left"/>
      <w:pPr>
        <w:ind w:left="6120" w:hanging="360"/>
      </w:pPr>
      <w:rPr>
        <w:rFonts w:hint="default" w:ascii="Wingdings" w:hAnsi="Wingdings"/>
      </w:rPr>
    </w:lvl>
  </w:abstractNum>
  <w:abstractNum w:abstractNumId="1" w15:restartNumberingAfterBreak="0">
    <w:nsid w:val="125F0A00"/>
    <w:multiLevelType w:val="hybridMultilevel"/>
    <w:tmpl w:val="FD1494DE"/>
    <w:lvl w:ilvl="0" w:tplc="0407000F">
      <w:start w:val="1"/>
      <w:numFmt w:val="decimal"/>
      <w:lvlText w:val="%1."/>
      <w:lvlJc w:val="left"/>
      <w:pPr>
        <w:ind w:left="360" w:hanging="360"/>
      </w:pPr>
    </w:lvl>
    <w:lvl w:ilvl="1" w:tplc="325EB292">
      <w:start w:val="2"/>
      <w:numFmt w:val="bullet"/>
      <w:lvlText w:val="•"/>
      <w:lvlJc w:val="left"/>
      <w:pPr>
        <w:ind w:left="1425" w:hanging="705"/>
      </w:pPr>
      <w:rPr>
        <w:rFonts w:hint="default" w:ascii="Calibri" w:hAnsi="Calibri" w:eastAsia="Times New Roman" w:cs="Calibri"/>
      </w:rPr>
    </w:lvl>
    <w:lvl w:ilvl="2" w:tplc="9006E05C">
      <w:start w:val="5"/>
      <w:numFmt w:val="bullet"/>
      <w:lvlText w:val="–"/>
      <w:lvlJc w:val="left"/>
      <w:pPr>
        <w:ind w:left="2325" w:hanging="705"/>
      </w:pPr>
      <w:rPr>
        <w:rFonts w:hint="default" w:ascii="Calibri" w:hAnsi="Calibri" w:eastAsia="Times New Roman" w:cs="Calibri"/>
      </w:r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 w15:restartNumberingAfterBreak="0">
    <w:nsid w:val="171C48F4"/>
    <w:multiLevelType w:val="hybridMultilevel"/>
    <w:tmpl w:val="C8BA2658"/>
    <w:lvl w:ilvl="0" w:tplc="C59A1CCA">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3" w15:restartNumberingAfterBreak="0">
    <w:nsid w:val="225C51FC"/>
    <w:multiLevelType w:val="hybridMultilevel"/>
    <w:tmpl w:val="E98E8F1E"/>
    <w:lvl w:ilvl="0" w:tplc="0C070001">
      <w:start w:val="1"/>
      <w:numFmt w:val="bullet"/>
      <w:lvlText w:val=""/>
      <w:lvlJc w:val="left"/>
      <w:pPr>
        <w:ind w:left="720" w:hanging="360"/>
      </w:pPr>
      <w:rPr>
        <w:rFonts w:hint="default" w:ascii="Symbol" w:hAnsi="Symbol"/>
      </w:rPr>
    </w:lvl>
    <w:lvl w:ilvl="1" w:tplc="0C070003" w:tentative="1">
      <w:start w:val="1"/>
      <w:numFmt w:val="bullet"/>
      <w:lvlText w:val="o"/>
      <w:lvlJc w:val="left"/>
      <w:pPr>
        <w:ind w:left="1440" w:hanging="360"/>
      </w:pPr>
      <w:rPr>
        <w:rFonts w:hint="default" w:ascii="Courier New" w:hAnsi="Courier New" w:cs="Courier New"/>
      </w:rPr>
    </w:lvl>
    <w:lvl w:ilvl="2" w:tplc="0C070005" w:tentative="1">
      <w:start w:val="1"/>
      <w:numFmt w:val="bullet"/>
      <w:lvlText w:val=""/>
      <w:lvlJc w:val="left"/>
      <w:pPr>
        <w:ind w:left="2160" w:hanging="360"/>
      </w:pPr>
      <w:rPr>
        <w:rFonts w:hint="default" w:ascii="Wingdings" w:hAnsi="Wingdings"/>
      </w:rPr>
    </w:lvl>
    <w:lvl w:ilvl="3" w:tplc="0C070001" w:tentative="1">
      <w:start w:val="1"/>
      <w:numFmt w:val="bullet"/>
      <w:lvlText w:val=""/>
      <w:lvlJc w:val="left"/>
      <w:pPr>
        <w:ind w:left="2880" w:hanging="360"/>
      </w:pPr>
      <w:rPr>
        <w:rFonts w:hint="default" w:ascii="Symbol" w:hAnsi="Symbol"/>
      </w:rPr>
    </w:lvl>
    <w:lvl w:ilvl="4" w:tplc="0C070003" w:tentative="1">
      <w:start w:val="1"/>
      <w:numFmt w:val="bullet"/>
      <w:lvlText w:val="o"/>
      <w:lvlJc w:val="left"/>
      <w:pPr>
        <w:ind w:left="3600" w:hanging="360"/>
      </w:pPr>
      <w:rPr>
        <w:rFonts w:hint="default" w:ascii="Courier New" w:hAnsi="Courier New" w:cs="Courier New"/>
      </w:rPr>
    </w:lvl>
    <w:lvl w:ilvl="5" w:tplc="0C070005" w:tentative="1">
      <w:start w:val="1"/>
      <w:numFmt w:val="bullet"/>
      <w:lvlText w:val=""/>
      <w:lvlJc w:val="left"/>
      <w:pPr>
        <w:ind w:left="4320" w:hanging="360"/>
      </w:pPr>
      <w:rPr>
        <w:rFonts w:hint="default" w:ascii="Wingdings" w:hAnsi="Wingdings"/>
      </w:rPr>
    </w:lvl>
    <w:lvl w:ilvl="6" w:tplc="0C070001" w:tentative="1">
      <w:start w:val="1"/>
      <w:numFmt w:val="bullet"/>
      <w:lvlText w:val=""/>
      <w:lvlJc w:val="left"/>
      <w:pPr>
        <w:ind w:left="5040" w:hanging="360"/>
      </w:pPr>
      <w:rPr>
        <w:rFonts w:hint="default" w:ascii="Symbol" w:hAnsi="Symbol"/>
      </w:rPr>
    </w:lvl>
    <w:lvl w:ilvl="7" w:tplc="0C070003" w:tentative="1">
      <w:start w:val="1"/>
      <w:numFmt w:val="bullet"/>
      <w:lvlText w:val="o"/>
      <w:lvlJc w:val="left"/>
      <w:pPr>
        <w:ind w:left="5760" w:hanging="360"/>
      </w:pPr>
      <w:rPr>
        <w:rFonts w:hint="default" w:ascii="Courier New" w:hAnsi="Courier New" w:cs="Courier New"/>
      </w:rPr>
    </w:lvl>
    <w:lvl w:ilvl="8" w:tplc="0C070005" w:tentative="1">
      <w:start w:val="1"/>
      <w:numFmt w:val="bullet"/>
      <w:lvlText w:val=""/>
      <w:lvlJc w:val="left"/>
      <w:pPr>
        <w:ind w:left="6480" w:hanging="360"/>
      </w:pPr>
      <w:rPr>
        <w:rFonts w:hint="default" w:ascii="Wingdings" w:hAnsi="Wingdings"/>
      </w:rPr>
    </w:lvl>
  </w:abstractNum>
  <w:abstractNum w:abstractNumId="4" w15:restartNumberingAfterBreak="0">
    <w:nsid w:val="33C975C8"/>
    <w:multiLevelType w:val="hybridMultilevel"/>
    <w:tmpl w:val="978C6672"/>
    <w:lvl w:ilvl="0" w:tplc="0C070001">
      <w:start w:val="1"/>
      <w:numFmt w:val="bullet"/>
      <w:lvlText w:val=""/>
      <w:lvlJc w:val="left"/>
      <w:pPr>
        <w:ind w:left="720" w:hanging="360"/>
      </w:pPr>
      <w:rPr>
        <w:rFonts w:hint="default" w:ascii="Symbol" w:hAnsi="Symbol"/>
      </w:rPr>
    </w:lvl>
    <w:lvl w:ilvl="1" w:tplc="0C070003" w:tentative="1">
      <w:start w:val="1"/>
      <w:numFmt w:val="bullet"/>
      <w:lvlText w:val="o"/>
      <w:lvlJc w:val="left"/>
      <w:pPr>
        <w:ind w:left="1440" w:hanging="360"/>
      </w:pPr>
      <w:rPr>
        <w:rFonts w:hint="default" w:ascii="Courier New" w:hAnsi="Courier New" w:cs="Courier New"/>
      </w:rPr>
    </w:lvl>
    <w:lvl w:ilvl="2" w:tplc="0C070005" w:tentative="1">
      <w:start w:val="1"/>
      <w:numFmt w:val="bullet"/>
      <w:lvlText w:val=""/>
      <w:lvlJc w:val="left"/>
      <w:pPr>
        <w:ind w:left="2160" w:hanging="360"/>
      </w:pPr>
      <w:rPr>
        <w:rFonts w:hint="default" w:ascii="Wingdings" w:hAnsi="Wingdings"/>
      </w:rPr>
    </w:lvl>
    <w:lvl w:ilvl="3" w:tplc="0C070001" w:tentative="1">
      <w:start w:val="1"/>
      <w:numFmt w:val="bullet"/>
      <w:lvlText w:val=""/>
      <w:lvlJc w:val="left"/>
      <w:pPr>
        <w:ind w:left="2880" w:hanging="360"/>
      </w:pPr>
      <w:rPr>
        <w:rFonts w:hint="default" w:ascii="Symbol" w:hAnsi="Symbol"/>
      </w:rPr>
    </w:lvl>
    <w:lvl w:ilvl="4" w:tplc="0C070003" w:tentative="1">
      <w:start w:val="1"/>
      <w:numFmt w:val="bullet"/>
      <w:lvlText w:val="o"/>
      <w:lvlJc w:val="left"/>
      <w:pPr>
        <w:ind w:left="3600" w:hanging="360"/>
      </w:pPr>
      <w:rPr>
        <w:rFonts w:hint="default" w:ascii="Courier New" w:hAnsi="Courier New" w:cs="Courier New"/>
      </w:rPr>
    </w:lvl>
    <w:lvl w:ilvl="5" w:tplc="0C070005" w:tentative="1">
      <w:start w:val="1"/>
      <w:numFmt w:val="bullet"/>
      <w:lvlText w:val=""/>
      <w:lvlJc w:val="left"/>
      <w:pPr>
        <w:ind w:left="4320" w:hanging="360"/>
      </w:pPr>
      <w:rPr>
        <w:rFonts w:hint="default" w:ascii="Wingdings" w:hAnsi="Wingdings"/>
      </w:rPr>
    </w:lvl>
    <w:lvl w:ilvl="6" w:tplc="0C070001" w:tentative="1">
      <w:start w:val="1"/>
      <w:numFmt w:val="bullet"/>
      <w:lvlText w:val=""/>
      <w:lvlJc w:val="left"/>
      <w:pPr>
        <w:ind w:left="5040" w:hanging="360"/>
      </w:pPr>
      <w:rPr>
        <w:rFonts w:hint="default" w:ascii="Symbol" w:hAnsi="Symbol"/>
      </w:rPr>
    </w:lvl>
    <w:lvl w:ilvl="7" w:tplc="0C070003" w:tentative="1">
      <w:start w:val="1"/>
      <w:numFmt w:val="bullet"/>
      <w:lvlText w:val="o"/>
      <w:lvlJc w:val="left"/>
      <w:pPr>
        <w:ind w:left="5760" w:hanging="360"/>
      </w:pPr>
      <w:rPr>
        <w:rFonts w:hint="default" w:ascii="Courier New" w:hAnsi="Courier New" w:cs="Courier New"/>
      </w:rPr>
    </w:lvl>
    <w:lvl w:ilvl="8" w:tplc="0C070005" w:tentative="1">
      <w:start w:val="1"/>
      <w:numFmt w:val="bullet"/>
      <w:lvlText w:val=""/>
      <w:lvlJc w:val="left"/>
      <w:pPr>
        <w:ind w:left="6480" w:hanging="360"/>
      </w:pPr>
      <w:rPr>
        <w:rFonts w:hint="default" w:ascii="Wingdings" w:hAnsi="Wingdings"/>
      </w:rPr>
    </w:lvl>
  </w:abstractNum>
  <w:abstractNum w:abstractNumId="5" w15:restartNumberingAfterBreak="0">
    <w:nsid w:val="44FD6FC8"/>
    <w:multiLevelType w:val="hybridMultilevel"/>
    <w:tmpl w:val="F5AA0D96"/>
    <w:lvl w:ilvl="0" w:tplc="7E7AAF5C">
      <w:numFmt w:val="bullet"/>
      <w:lvlText w:val="-"/>
      <w:lvlJc w:val="left"/>
      <w:pPr>
        <w:ind w:left="717" w:hanging="360"/>
      </w:pPr>
      <w:rPr>
        <w:rFonts w:hint="default" w:ascii="Arial" w:hAnsi="Arial" w:cs="Arial" w:eastAsiaTheme="minorHAnsi"/>
      </w:rPr>
    </w:lvl>
    <w:lvl w:ilvl="1" w:tplc="0C070003" w:tentative="1">
      <w:start w:val="1"/>
      <w:numFmt w:val="bullet"/>
      <w:lvlText w:val="o"/>
      <w:lvlJc w:val="left"/>
      <w:pPr>
        <w:ind w:left="1437" w:hanging="360"/>
      </w:pPr>
      <w:rPr>
        <w:rFonts w:hint="default" w:ascii="Courier New" w:hAnsi="Courier New" w:cs="Courier New"/>
      </w:rPr>
    </w:lvl>
    <w:lvl w:ilvl="2" w:tplc="0C070005" w:tentative="1">
      <w:start w:val="1"/>
      <w:numFmt w:val="bullet"/>
      <w:lvlText w:val=""/>
      <w:lvlJc w:val="left"/>
      <w:pPr>
        <w:ind w:left="2157" w:hanging="360"/>
      </w:pPr>
      <w:rPr>
        <w:rFonts w:hint="default" w:ascii="Wingdings" w:hAnsi="Wingdings"/>
      </w:rPr>
    </w:lvl>
    <w:lvl w:ilvl="3" w:tplc="0C070001" w:tentative="1">
      <w:start w:val="1"/>
      <w:numFmt w:val="bullet"/>
      <w:lvlText w:val=""/>
      <w:lvlJc w:val="left"/>
      <w:pPr>
        <w:ind w:left="2877" w:hanging="360"/>
      </w:pPr>
      <w:rPr>
        <w:rFonts w:hint="default" w:ascii="Symbol" w:hAnsi="Symbol"/>
      </w:rPr>
    </w:lvl>
    <w:lvl w:ilvl="4" w:tplc="0C070003" w:tentative="1">
      <w:start w:val="1"/>
      <w:numFmt w:val="bullet"/>
      <w:lvlText w:val="o"/>
      <w:lvlJc w:val="left"/>
      <w:pPr>
        <w:ind w:left="3597" w:hanging="360"/>
      </w:pPr>
      <w:rPr>
        <w:rFonts w:hint="default" w:ascii="Courier New" w:hAnsi="Courier New" w:cs="Courier New"/>
      </w:rPr>
    </w:lvl>
    <w:lvl w:ilvl="5" w:tplc="0C070005" w:tentative="1">
      <w:start w:val="1"/>
      <w:numFmt w:val="bullet"/>
      <w:lvlText w:val=""/>
      <w:lvlJc w:val="left"/>
      <w:pPr>
        <w:ind w:left="4317" w:hanging="360"/>
      </w:pPr>
      <w:rPr>
        <w:rFonts w:hint="default" w:ascii="Wingdings" w:hAnsi="Wingdings"/>
      </w:rPr>
    </w:lvl>
    <w:lvl w:ilvl="6" w:tplc="0C070001" w:tentative="1">
      <w:start w:val="1"/>
      <w:numFmt w:val="bullet"/>
      <w:lvlText w:val=""/>
      <w:lvlJc w:val="left"/>
      <w:pPr>
        <w:ind w:left="5037" w:hanging="360"/>
      </w:pPr>
      <w:rPr>
        <w:rFonts w:hint="default" w:ascii="Symbol" w:hAnsi="Symbol"/>
      </w:rPr>
    </w:lvl>
    <w:lvl w:ilvl="7" w:tplc="0C070003" w:tentative="1">
      <w:start w:val="1"/>
      <w:numFmt w:val="bullet"/>
      <w:lvlText w:val="o"/>
      <w:lvlJc w:val="left"/>
      <w:pPr>
        <w:ind w:left="5757" w:hanging="360"/>
      </w:pPr>
      <w:rPr>
        <w:rFonts w:hint="default" w:ascii="Courier New" w:hAnsi="Courier New" w:cs="Courier New"/>
      </w:rPr>
    </w:lvl>
    <w:lvl w:ilvl="8" w:tplc="0C070005" w:tentative="1">
      <w:start w:val="1"/>
      <w:numFmt w:val="bullet"/>
      <w:lvlText w:val=""/>
      <w:lvlJc w:val="left"/>
      <w:pPr>
        <w:ind w:left="6477" w:hanging="360"/>
      </w:pPr>
      <w:rPr>
        <w:rFonts w:hint="default" w:ascii="Wingdings" w:hAnsi="Wingdings"/>
      </w:rPr>
    </w:lvl>
  </w:abstractNum>
  <w:abstractNum w:abstractNumId="6" w15:restartNumberingAfterBreak="0">
    <w:nsid w:val="557E14FD"/>
    <w:multiLevelType w:val="hybridMultilevel"/>
    <w:tmpl w:val="BDDAE01E"/>
    <w:lvl w:ilvl="0" w:tplc="04070001">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7" w15:restartNumberingAfterBreak="0">
    <w:nsid w:val="5BCE3520"/>
    <w:multiLevelType w:val="hybridMultilevel"/>
    <w:tmpl w:val="94DE70C6"/>
    <w:lvl w:ilvl="0" w:tplc="04070001">
      <w:start w:val="1"/>
      <w:numFmt w:val="bullet"/>
      <w:lvlText w:val=""/>
      <w:lvlJc w:val="left"/>
      <w:pPr>
        <w:ind w:left="360" w:hanging="360"/>
      </w:pPr>
      <w:rPr>
        <w:rFonts w:hint="default" w:ascii="Symbol" w:hAnsi="Symbol"/>
      </w:rPr>
    </w:lvl>
    <w:lvl w:ilvl="1" w:tplc="04070003" w:tentative="1">
      <w:start w:val="1"/>
      <w:numFmt w:val="bullet"/>
      <w:lvlText w:val="o"/>
      <w:lvlJc w:val="left"/>
      <w:pPr>
        <w:ind w:left="1080" w:hanging="360"/>
      </w:pPr>
      <w:rPr>
        <w:rFonts w:hint="default" w:ascii="Courier New" w:hAnsi="Courier New" w:cs="Courier New"/>
      </w:rPr>
    </w:lvl>
    <w:lvl w:ilvl="2" w:tplc="04070005" w:tentative="1">
      <w:start w:val="1"/>
      <w:numFmt w:val="bullet"/>
      <w:lvlText w:val=""/>
      <w:lvlJc w:val="left"/>
      <w:pPr>
        <w:ind w:left="1800" w:hanging="360"/>
      </w:pPr>
      <w:rPr>
        <w:rFonts w:hint="default" w:ascii="Wingdings" w:hAnsi="Wingdings"/>
      </w:rPr>
    </w:lvl>
    <w:lvl w:ilvl="3" w:tplc="04070001" w:tentative="1">
      <w:start w:val="1"/>
      <w:numFmt w:val="bullet"/>
      <w:lvlText w:val=""/>
      <w:lvlJc w:val="left"/>
      <w:pPr>
        <w:ind w:left="2520" w:hanging="360"/>
      </w:pPr>
      <w:rPr>
        <w:rFonts w:hint="default" w:ascii="Symbol" w:hAnsi="Symbol"/>
      </w:rPr>
    </w:lvl>
    <w:lvl w:ilvl="4" w:tplc="04070003" w:tentative="1">
      <w:start w:val="1"/>
      <w:numFmt w:val="bullet"/>
      <w:lvlText w:val="o"/>
      <w:lvlJc w:val="left"/>
      <w:pPr>
        <w:ind w:left="3240" w:hanging="360"/>
      </w:pPr>
      <w:rPr>
        <w:rFonts w:hint="default" w:ascii="Courier New" w:hAnsi="Courier New" w:cs="Courier New"/>
      </w:rPr>
    </w:lvl>
    <w:lvl w:ilvl="5" w:tplc="04070005" w:tentative="1">
      <w:start w:val="1"/>
      <w:numFmt w:val="bullet"/>
      <w:lvlText w:val=""/>
      <w:lvlJc w:val="left"/>
      <w:pPr>
        <w:ind w:left="3960" w:hanging="360"/>
      </w:pPr>
      <w:rPr>
        <w:rFonts w:hint="default" w:ascii="Wingdings" w:hAnsi="Wingdings"/>
      </w:rPr>
    </w:lvl>
    <w:lvl w:ilvl="6" w:tplc="04070001" w:tentative="1">
      <w:start w:val="1"/>
      <w:numFmt w:val="bullet"/>
      <w:lvlText w:val=""/>
      <w:lvlJc w:val="left"/>
      <w:pPr>
        <w:ind w:left="4680" w:hanging="360"/>
      </w:pPr>
      <w:rPr>
        <w:rFonts w:hint="default" w:ascii="Symbol" w:hAnsi="Symbol"/>
      </w:rPr>
    </w:lvl>
    <w:lvl w:ilvl="7" w:tplc="04070003" w:tentative="1">
      <w:start w:val="1"/>
      <w:numFmt w:val="bullet"/>
      <w:lvlText w:val="o"/>
      <w:lvlJc w:val="left"/>
      <w:pPr>
        <w:ind w:left="5400" w:hanging="360"/>
      </w:pPr>
      <w:rPr>
        <w:rFonts w:hint="default" w:ascii="Courier New" w:hAnsi="Courier New" w:cs="Courier New"/>
      </w:rPr>
    </w:lvl>
    <w:lvl w:ilvl="8" w:tplc="04070005" w:tentative="1">
      <w:start w:val="1"/>
      <w:numFmt w:val="bullet"/>
      <w:lvlText w:val=""/>
      <w:lvlJc w:val="left"/>
      <w:pPr>
        <w:ind w:left="6120" w:hanging="360"/>
      </w:pPr>
      <w:rPr>
        <w:rFonts w:hint="default" w:ascii="Wingdings" w:hAnsi="Wingdings"/>
      </w:rPr>
    </w:lvl>
  </w:abstractNum>
  <w:abstractNum w:abstractNumId="8" w15:restartNumberingAfterBreak="0">
    <w:nsid w:val="5E344485"/>
    <w:multiLevelType w:val="hybridMultilevel"/>
    <w:tmpl w:val="BD2E27B0"/>
    <w:lvl w:ilvl="0" w:tplc="04070001">
      <w:start w:val="1"/>
      <w:numFmt w:val="bullet"/>
      <w:lvlText w:val=""/>
      <w:lvlJc w:val="left"/>
      <w:pPr>
        <w:ind w:left="360" w:hanging="360"/>
      </w:pPr>
      <w:rPr>
        <w:rFonts w:hint="default" w:ascii="Symbol" w:hAnsi="Symbol"/>
      </w:rPr>
    </w:lvl>
    <w:lvl w:ilvl="1" w:tplc="04070003" w:tentative="1">
      <w:start w:val="1"/>
      <w:numFmt w:val="bullet"/>
      <w:lvlText w:val="o"/>
      <w:lvlJc w:val="left"/>
      <w:pPr>
        <w:ind w:left="1080" w:hanging="360"/>
      </w:pPr>
      <w:rPr>
        <w:rFonts w:hint="default" w:ascii="Courier New" w:hAnsi="Courier New" w:cs="Courier New"/>
      </w:rPr>
    </w:lvl>
    <w:lvl w:ilvl="2" w:tplc="04070005" w:tentative="1">
      <w:start w:val="1"/>
      <w:numFmt w:val="bullet"/>
      <w:lvlText w:val=""/>
      <w:lvlJc w:val="left"/>
      <w:pPr>
        <w:ind w:left="1800" w:hanging="360"/>
      </w:pPr>
      <w:rPr>
        <w:rFonts w:hint="default" w:ascii="Wingdings" w:hAnsi="Wingdings"/>
      </w:rPr>
    </w:lvl>
    <w:lvl w:ilvl="3" w:tplc="04070001" w:tentative="1">
      <w:start w:val="1"/>
      <w:numFmt w:val="bullet"/>
      <w:lvlText w:val=""/>
      <w:lvlJc w:val="left"/>
      <w:pPr>
        <w:ind w:left="2520" w:hanging="360"/>
      </w:pPr>
      <w:rPr>
        <w:rFonts w:hint="default" w:ascii="Symbol" w:hAnsi="Symbol"/>
      </w:rPr>
    </w:lvl>
    <w:lvl w:ilvl="4" w:tplc="04070003" w:tentative="1">
      <w:start w:val="1"/>
      <w:numFmt w:val="bullet"/>
      <w:lvlText w:val="o"/>
      <w:lvlJc w:val="left"/>
      <w:pPr>
        <w:ind w:left="3240" w:hanging="360"/>
      </w:pPr>
      <w:rPr>
        <w:rFonts w:hint="default" w:ascii="Courier New" w:hAnsi="Courier New" w:cs="Courier New"/>
      </w:rPr>
    </w:lvl>
    <w:lvl w:ilvl="5" w:tplc="04070005" w:tentative="1">
      <w:start w:val="1"/>
      <w:numFmt w:val="bullet"/>
      <w:lvlText w:val=""/>
      <w:lvlJc w:val="left"/>
      <w:pPr>
        <w:ind w:left="3960" w:hanging="360"/>
      </w:pPr>
      <w:rPr>
        <w:rFonts w:hint="default" w:ascii="Wingdings" w:hAnsi="Wingdings"/>
      </w:rPr>
    </w:lvl>
    <w:lvl w:ilvl="6" w:tplc="04070001" w:tentative="1">
      <w:start w:val="1"/>
      <w:numFmt w:val="bullet"/>
      <w:lvlText w:val=""/>
      <w:lvlJc w:val="left"/>
      <w:pPr>
        <w:ind w:left="4680" w:hanging="360"/>
      </w:pPr>
      <w:rPr>
        <w:rFonts w:hint="default" w:ascii="Symbol" w:hAnsi="Symbol"/>
      </w:rPr>
    </w:lvl>
    <w:lvl w:ilvl="7" w:tplc="04070003" w:tentative="1">
      <w:start w:val="1"/>
      <w:numFmt w:val="bullet"/>
      <w:lvlText w:val="o"/>
      <w:lvlJc w:val="left"/>
      <w:pPr>
        <w:ind w:left="5400" w:hanging="360"/>
      </w:pPr>
      <w:rPr>
        <w:rFonts w:hint="default" w:ascii="Courier New" w:hAnsi="Courier New" w:cs="Courier New"/>
      </w:rPr>
    </w:lvl>
    <w:lvl w:ilvl="8" w:tplc="04070005" w:tentative="1">
      <w:start w:val="1"/>
      <w:numFmt w:val="bullet"/>
      <w:lvlText w:val=""/>
      <w:lvlJc w:val="left"/>
      <w:pPr>
        <w:ind w:left="6120" w:hanging="360"/>
      </w:pPr>
      <w:rPr>
        <w:rFonts w:hint="default" w:ascii="Wingdings" w:hAnsi="Wingdings"/>
      </w:rPr>
    </w:lvl>
  </w:abstractNum>
  <w:abstractNum w:abstractNumId="9" w15:restartNumberingAfterBreak="0">
    <w:nsid w:val="61D86B08"/>
    <w:multiLevelType w:val="multilevel"/>
    <w:tmpl w:val="A3EE5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56C1F44"/>
    <w:multiLevelType w:val="hybridMultilevel"/>
    <w:tmpl w:val="32D43E88"/>
    <w:lvl w:ilvl="0" w:tplc="04070001">
      <w:start w:val="1"/>
      <w:numFmt w:val="bullet"/>
      <w:lvlText w:val=""/>
      <w:lvlJc w:val="left"/>
      <w:pPr>
        <w:ind w:left="360" w:hanging="360"/>
      </w:pPr>
      <w:rPr>
        <w:rFonts w:hint="default" w:ascii="Symbol" w:hAnsi="Symbol"/>
      </w:rPr>
    </w:lvl>
    <w:lvl w:ilvl="1" w:tplc="04070003" w:tentative="1">
      <w:start w:val="1"/>
      <w:numFmt w:val="bullet"/>
      <w:lvlText w:val="o"/>
      <w:lvlJc w:val="left"/>
      <w:pPr>
        <w:ind w:left="1080" w:hanging="360"/>
      </w:pPr>
      <w:rPr>
        <w:rFonts w:hint="default" w:ascii="Courier New" w:hAnsi="Courier New" w:cs="Courier New"/>
      </w:rPr>
    </w:lvl>
    <w:lvl w:ilvl="2" w:tplc="04070005" w:tentative="1">
      <w:start w:val="1"/>
      <w:numFmt w:val="bullet"/>
      <w:lvlText w:val=""/>
      <w:lvlJc w:val="left"/>
      <w:pPr>
        <w:ind w:left="1800" w:hanging="360"/>
      </w:pPr>
      <w:rPr>
        <w:rFonts w:hint="default" w:ascii="Wingdings" w:hAnsi="Wingdings"/>
      </w:rPr>
    </w:lvl>
    <w:lvl w:ilvl="3" w:tplc="04070001" w:tentative="1">
      <w:start w:val="1"/>
      <w:numFmt w:val="bullet"/>
      <w:lvlText w:val=""/>
      <w:lvlJc w:val="left"/>
      <w:pPr>
        <w:ind w:left="2520" w:hanging="360"/>
      </w:pPr>
      <w:rPr>
        <w:rFonts w:hint="default" w:ascii="Symbol" w:hAnsi="Symbol"/>
      </w:rPr>
    </w:lvl>
    <w:lvl w:ilvl="4" w:tplc="04070003" w:tentative="1">
      <w:start w:val="1"/>
      <w:numFmt w:val="bullet"/>
      <w:lvlText w:val="o"/>
      <w:lvlJc w:val="left"/>
      <w:pPr>
        <w:ind w:left="3240" w:hanging="360"/>
      </w:pPr>
      <w:rPr>
        <w:rFonts w:hint="default" w:ascii="Courier New" w:hAnsi="Courier New" w:cs="Courier New"/>
      </w:rPr>
    </w:lvl>
    <w:lvl w:ilvl="5" w:tplc="04070005" w:tentative="1">
      <w:start w:val="1"/>
      <w:numFmt w:val="bullet"/>
      <w:lvlText w:val=""/>
      <w:lvlJc w:val="left"/>
      <w:pPr>
        <w:ind w:left="3960" w:hanging="360"/>
      </w:pPr>
      <w:rPr>
        <w:rFonts w:hint="default" w:ascii="Wingdings" w:hAnsi="Wingdings"/>
      </w:rPr>
    </w:lvl>
    <w:lvl w:ilvl="6" w:tplc="04070001" w:tentative="1">
      <w:start w:val="1"/>
      <w:numFmt w:val="bullet"/>
      <w:lvlText w:val=""/>
      <w:lvlJc w:val="left"/>
      <w:pPr>
        <w:ind w:left="4680" w:hanging="360"/>
      </w:pPr>
      <w:rPr>
        <w:rFonts w:hint="default" w:ascii="Symbol" w:hAnsi="Symbol"/>
      </w:rPr>
    </w:lvl>
    <w:lvl w:ilvl="7" w:tplc="04070003" w:tentative="1">
      <w:start w:val="1"/>
      <w:numFmt w:val="bullet"/>
      <w:lvlText w:val="o"/>
      <w:lvlJc w:val="left"/>
      <w:pPr>
        <w:ind w:left="5400" w:hanging="360"/>
      </w:pPr>
      <w:rPr>
        <w:rFonts w:hint="default" w:ascii="Courier New" w:hAnsi="Courier New" w:cs="Courier New"/>
      </w:rPr>
    </w:lvl>
    <w:lvl w:ilvl="8" w:tplc="04070005" w:tentative="1">
      <w:start w:val="1"/>
      <w:numFmt w:val="bullet"/>
      <w:lvlText w:val=""/>
      <w:lvlJc w:val="left"/>
      <w:pPr>
        <w:ind w:left="6120" w:hanging="360"/>
      </w:pPr>
      <w:rPr>
        <w:rFonts w:hint="default" w:ascii="Wingdings" w:hAnsi="Wingdings"/>
      </w:rPr>
    </w:lvl>
  </w:abstractNum>
  <w:abstractNum w:abstractNumId="11" w15:restartNumberingAfterBreak="0">
    <w:nsid w:val="7A240DF6"/>
    <w:multiLevelType w:val="hybridMultilevel"/>
    <w:tmpl w:val="1FBCC7D2"/>
    <w:lvl w:ilvl="0" w:tplc="0C070015">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num w:numId="1" w16cid:durableId="1732463817">
    <w:abstractNumId w:val="5"/>
  </w:num>
  <w:num w:numId="2" w16cid:durableId="522476438">
    <w:abstractNumId w:val="11"/>
  </w:num>
  <w:num w:numId="3" w16cid:durableId="1171456267">
    <w:abstractNumId w:val="2"/>
  </w:num>
  <w:num w:numId="4" w16cid:durableId="1426413685">
    <w:abstractNumId w:val="1"/>
  </w:num>
  <w:num w:numId="5" w16cid:durableId="53433284">
    <w:abstractNumId w:val="6"/>
  </w:num>
  <w:num w:numId="6" w16cid:durableId="753235877">
    <w:abstractNumId w:val="0"/>
  </w:num>
  <w:num w:numId="7" w16cid:durableId="1068651290">
    <w:abstractNumId w:val="7"/>
  </w:num>
  <w:num w:numId="8" w16cid:durableId="1876506215">
    <w:abstractNumId w:val="8"/>
  </w:num>
  <w:num w:numId="9" w16cid:durableId="132716807">
    <w:abstractNumId w:val="10"/>
  </w:num>
  <w:num w:numId="10" w16cid:durableId="1986621613">
    <w:abstractNumId w:val="4"/>
  </w:num>
  <w:num w:numId="11" w16cid:durableId="1449549940">
    <w:abstractNumId w:val="3"/>
  </w:num>
  <w:num w:numId="12" w16cid:durableId="1645810967">
    <w:abstractNumId w:val="9"/>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proofState w:spelling="clean" w:grammar="dirty"/>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0F7"/>
    <w:rsid w:val="00013520"/>
    <w:rsid w:val="000321B5"/>
    <w:rsid w:val="000373D6"/>
    <w:rsid w:val="000416AE"/>
    <w:rsid w:val="00056D10"/>
    <w:rsid w:val="000853A4"/>
    <w:rsid w:val="000A1257"/>
    <w:rsid w:val="000B5099"/>
    <w:rsid w:val="00104D98"/>
    <w:rsid w:val="00111BF3"/>
    <w:rsid w:val="001200F7"/>
    <w:rsid w:val="001214C0"/>
    <w:rsid w:val="00160367"/>
    <w:rsid w:val="00171E2E"/>
    <w:rsid w:val="00173642"/>
    <w:rsid w:val="001A272E"/>
    <w:rsid w:val="001E7B20"/>
    <w:rsid w:val="0020569D"/>
    <w:rsid w:val="0020654D"/>
    <w:rsid w:val="00207612"/>
    <w:rsid w:val="002138DB"/>
    <w:rsid w:val="002456B3"/>
    <w:rsid w:val="002967C6"/>
    <w:rsid w:val="0029799A"/>
    <w:rsid w:val="002C6F00"/>
    <w:rsid w:val="002D2ABE"/>
    <w:rsid w:val="002E5028"/>
    <w:rsid w:val="002F49E0"/>
    <w:rsid w:val="003012FC"/>
    <w:rsid w:val="00322B8E"/>
    <w:rsid w:val="00381EEF"/>
    <w:rsid w:val="00392B34"/>
    <w:rsid w:val="003C4BE7"/>
    <w:rsid w:val="00407C4F"/>
    <w:rsid w:val="004358E7"/>
    <w:rsid w:val="00471898"/>
    <w:rsid w:val="0047730D"/>
    <w:rsid w:val="004B5162"/>
    <w:rsid w:val="004E3168"/>
    <w:rsid w:val="00521E25"/>
    <w:rsid w:val="00533596"/>
    <w:rsid w:val="005564F9"/>
    <w:rsid w:val="00582508"/>
    <w:rsid w:val="00597705"/>
    <w:rsid w:val="00597932"/>
    <w:rsid w:val="005D59E5"/>
    <w:rsid w:val="005E5240"/>
    <w:rsid w:val="00622126"/>
    <w:rsid w:val="00661434"/>
    <w:rsid w:val="00663A1B"/>
    <w:rsid w:val="0066674F"/>
    <w:rsid w:val="00667387"/>
    <w:rsid w:val="006E51C6"/>
    <w:rsid w:val="00701985"/>
    <w:rsid w:val="0071269E"/>
    <w:rsid w:val="00722DA5"/>
    <w:rsid w:val="00782797"/>
    <w:rsid w:val="00784EBB"/>
    <w:rsid w:val="007A59D4"/>
    <w:rsid w:val="007A766B"/>
    <w:rsid w:val="007C3530"/>
    <w:rsid w:val="007D1974"/>
    <w:rsid w:val="007F6422"/>
    <w:rsid w:val="008456B3"/>
    <w:rsid w:val="00856E23"/>
    <w:rsid w:val="0088217B"/>
    <w:rsid w:val="008C5A61"/>
    <w:rsid w:val="008D1C67"/>
    <w:rsid w:val="00926061"/>
    <w:rsid w:val="00955582"/>
    <w:rsid w:val="0096683B"/>
    <w:rsid w:val="0099578E"/>
    <w:rsid w:val="009E4A76"/>
    <w:rsid w:val="00A34FC3"/>
    <w:rsid w:val="00A77B5C"/>
    <w:rsid w:val="00A8023E"/>
    <w:rsid w:val="00A91808"/>
    <w:rsid w:val="00AD0BC4"/>
    <w:rsid w:val="00B1675C"/>
    <w:rsid w:val="00B54472"/>
    <w:rsid w:val="00BF4C17"/>
    <w:rsid w:val="00C0651A"/>
    <w:rsid w:val="00C36AA7"/>
    <w:rsid w:val="00C640FC"/>
    <w:rsid w:val="00C90067"/>
    <w:rsid w:val="00C90621"/>
    <w:rsid w:val="00C97290"/>
    <w:rsid w:val="00CA7C05"/>
    <w:rsid w:val="00CF6D5D"/>
    <w:rsid w:val="00D213E8"/>
    <w:rsid w:val="00D3121C"/>
    <w:rsid w:val="00D33445"/>
    <w:rsid w:val="00D35566"/>
    <w:rsid w:val="00D7605C"/>
    <w:rsid w:val="00DC5AFA"/>
    <w:rsid w:val="00DD7001"/>
    <w:rsid w:val="00E24050"/>
    <w:rsid w:val="00E54A99"/>
    <w:rsid w:val="00E5600C"/>
    <w:rsid w:val="00E90388"/>
    <w:rsid w:val="00ED37AB"/>
    <w:rsid w:val="00F000AC"/>
    <w:rsid w:val="00F63544"/>
    <w:rsid w:val="00F81EB9"/>
    <w:rsid w:val="00F837E0"/>
    <w:rsid w:val="00F94991"/>
    <w:rsid w:val="00FA22B0"/>
    <w:rsid w:val="00FA7516"/>
    <w:rsid w:val="00FB4462"/>
    <w:rsid w:val="00FB6292"/>
    <w:rsid w:val="00FC74EA"/>
    <w:rsid w:val="00FD7A12"/>
    <w:rsid w:val="53F7E853"/>
    <w:rsid w:val="63E7F98A"/>
  </w:rsids>
  <m:mathPr>
    <m:mathFont m:val="Cambria Math"/>
    <m:brkBin m:val="before"/>
    <m:brkBinSub m:val="--"/>
    <m:smallFrac m:val="0"/>
    <m:dispDef/>
    <m:lMargin m:val="0"/>
    <m:rMargin m:val="0"/>
    <m:defJc m:val="centerGroup"/>
    <m:wrapIndent m:val="1440"/>
    <m:intLim m:val="subSup"/>
    <m:naryLim m:val="undOvr"/>
  </m:mathPr>
  <w:themeFontLang w:val="de-A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ACBBF9"/>
  <w15:docId w15:val="{8B068979-6E8B-4B38-80CD-837498473AC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cs="Times New Roman" w:asciiTheme="minorHAnsi" w:hAnsiTheme="minorHAnsi" w:eastAsiaTheme="minorEastAsia"/>
        <w:sz w:val="22"/>
        <w:szCs w:val="22"/>
        <w:lang w:val="de-A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B6292"/>
    <w:rPr>
      <w:sz w:val="24"/>
      <w:szCs w:val="24"/>
    </w:rPr>
  </w:style>
  <w:style w:type="paragraph" w:styleId="Heading1">
    <w:name w:val="heading 1"/>
    <w:basedOn w:val="Normal"/>
    <w:next w:val="Normal"/>
    <w:link w:val="Heading1Char"/>
    <w:uiPriority w:val="9"/>
    <w:qFormat/>
    <w:rsid w:val="00FB6292"/>
    <w:pPr>
      <w:keepNext/>
      <w:spacing w:before="240" w:after="60"/>
      <w:outlineLvl w:val="0"/>
    </w:pPr>
    <w:rPr>
      <w:rFonts w:asciiTheme="majorHAnsi" w:hAnsiTheme="majorHAnsi" w:eastAsiaTheme="majorEastAsia" w:cstheme="majorBidi"/>
      <w:b/>
      <w:bCs/>
      <w:kern w:val="32"/>
      <w:sz w:val="32"/>
      <w:szCs w:val="32"/>
    </w:rPr>
  </w:style>
  <w:style w:type="paragraph" w:styleId="Heading2">
    <w:name w:val="heading 2"/>
    <w:basedOn w:val="Normal"/>
    <w:next w:val="Normal"/>
    <w:link w:val="Heading2Char"/>
    <w:uiPriority w:val="9"/>
    <w:semiHidden/>
    <w:unhideWhenUsed/>
    <w:qFormat/>
    <w:rsid w:val="00FB6292"/>
    <w:pPr>
      <w:keepNext/>
      <w:spacing w:before="240" w:after="60"/>
      <w:outlineLvl w:val="1"/>
    </w:pPr>
    <w:rPr>
      <w:rFonts w:asciiTheme="majorHAnsi" w:hAnsiTheme="majorHAnsi" w:eastAsiaTheme="majorEastAsia" w:cstheme="majorBidi"/>
      <w:b/>
      <w:bCs/>
      <w:i/>
      <w:iCs/>
      <w:sz w:val="28"/>
      <w:szCs w:val="28"/>
    </w:rPr>
  </w:style>
  <w:style w:type="paragraph" w:styleId="Heading3">
    <w:name w:val="heading 3"/>
    <w:basedOn w:val="Normal"/>
    <w:next w:val="Normal"/>
    <w:link w:val="Heading3Char"/>
    <w:uiPriority w:val="9"/>
    <w:semiHidden/>
    <w:unhideWhenUsed/>
    <w:qFormat/>
    <w:rsid w:val="00FB6292"/>
    <w:pPr>
      <w:keepNext/>
      <w:spacing w:before="240" w:after="60"/>
      <w:outlineLvl w:val="2"/>
    </w:pPr>
    <w:rPr>
      <w:rFonts w:asciiTheme="majorHAnsi" w:hAnsiTheme="majorHAnsi" w:eastAsiaTheme="majorEastAsia" w:cstheme="majorBidi"/>
      <w:b/>
      <w:bCs/>
      <w:sz w:val="26"/>
      <w:szCs w:val="26"/>
    </w:rPr>
  </w:style>
  <w:style w:type="paragraph" w:styleId="Heading4">
    <w:name w:val="heading 4"/>
    <w:basedOn w:val="Normal"/>
    <w:next w:val="Normal"/>
    <w:link w:val="Heading4Char"/>
    <w:uiPriority w:val="9"/>
    <w:semiHidden/>
    <w:unhideWhenUsed/>
    <w:qFormat/>
    <w:rsid w:val="00FB6292"/>
    <w:pPr>
      <w:keepNext/>
      <w:spacing w:before="240" w:after="60"/>
      <w:outlineLvl w:val="3"/>
    </w:pPr>
    <w:rPr>
      <w:rFonts w:cstheme="majorBidi"/>
      <w:b/>
      <w:bCs/>
      <w:sz w:val="28"/>
      <w:szCs w:val="28"/>
    </w:rPr>
  </w:style>
  <w:style w:type="paragraph" w:styleId="Heading5">
    <w:name w:val="heading 5"/>
    <w:basedOn w:val="Normal"/>
    <w:next w:val="Normal"/>
    <w:link w:val="Heading5Char"/>
    <w:uiPriority w:val="9"/>
    <w:semiHidden/>
    <w:unhideWhenUsed/>
    <w:qFormat/>
    <w:rsid w:val="00FB6292"/>
    <w:pPr>
      <w:spacing w:before="240" w:after="60"/>
      <w:outlineLvl w:val="4"/>
    </w:pPr>
    <w:rPr>
      <w:rFonts w:cstheme="majorBidi"/>
      <w:b/>
      <w:bCs/>
      <w:i/>
      <w:iCs/>
      <w:sz w:val="26"/>
      <w:szCs w:val="26"/>
    </w:rPr>
  </w:style>
  <w:style w:type="paragraph" w:styleId="Heading6">
    <w:name w:val="heading 6"/>
    <w:basedOn w:val="Normal"/>
    <w:next w:val="Normal"/>
    <w:link w:val="Heading6Char"/>
    <w:uiPriority w:val="9"/>
    <w:semiHidden/>
    <w:unhideWhenUsed/>
    <w:qFormat/>
    <w:rsid w:val="00FB6292"/>
    <w:pPr>
      <w:spacing w:before="240" w:after="60"/>
      <w:outlineLvl w:val="5"/>
    </w:pPr>
    <w:rPr>
      <w:rFonts w:cstheme="majorBidi"/>
      <w:b/>
      <w:bCs/>
      <w:sz w:val="22"/>
      <w:szCs w:val="22"/>
    </w:rPr>
  </w:style>
  <w:style w:type="paragraph" w:styleId="Heading7">
    <w:name w:val="heading 7"/>
    <w:basedOn w:val="Normal"/>
    <w:next w:val="Normal"/>
    <w:link w:val="Heading7Char"/>
    <w:uiPriority w:val="9"/>
    <w:semiHidden/>
    <w:unhideWhenUsed/>
    <w:qFormat/>
    <w:rsid w:val="00FB6292"/>
    <w:pPr>
      <w:spacing w:before="240" w:after="60"/>
      <w:outlineLvl w:val="6"/>
    </w:pPr>
    <w:rPr>
      <w:rFonts w:cstheme="majorBidi"/>
    </w:rPr>
  </w:style>
  <w:style w:type="paragraph" w:styleId="Heading8">
    <w:name w:val="heading 8"/>
    <w:basedOn w:val="Normal"/>
    <w:next w:val="Normal"/>
    <w:link w:val="Heading8Char"/>
    <w:uiPriority w:val="9"/>
    <w:semiHidden/>
    <w:unhideWhenUsed/>
    <w:qFormat/>
    <w:rsid w:val="00FB6292"/>
    <w:pPr>
      <w:spacing w:before="240" w:after="60"/>
      <w:outlineLvl w:val="7"/>
    </w:pPr>
    <w:rPr>
      <w:rFonts w:cstheme="majorBidi"/>
      <w:i/>
      <w:iCs/>
    </w:rPr>
  </w:style>
  <w:style w:type="paragraph" w:styleId="Heading9">
    <w:name w:val="heading 9"/>
    <w:basedOn w:val="Normal"/>
    <w:next w:val="Normal"/>
    <w:link w:val="Heading9Char"/>
    <w:uiPriority w:val="9"/>
    <w:semiHidden/>
    <w:unhideWhenUsed/>
    <w:qFormat/>
    <w:rsid w:val="00FB6292"/>
    <w:pPr>
      <w:spacing w:before="240" w:after="60"/>
      <w:outlineLvl w:val="8"/>
    </w:pPr>
    <w:rPr>
      <w:rFonts w:asciiTheme="majorHAnsi" w:hAnsiTheme="majorHAnsi" w:eastAsiaTheme="majorEastAsia" w:cstheme="majorBidi"/>
      <w:sz w:val="22"/>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basedOn w:val="Normal"/>
    <w:link w:val="NoSpacingChar"/>
    <w:uiPriority w:val="1"/>
    <w:qFormat/>
    <w:rsid w:val="00FB6292"/>
    <w:rPr>
      <w:szCs w:val="32"/>
    </w:rPr>
  </w:style>
  <w:style w:type="character" w:styleId="Heading1Char" w:customStyle="1">
    <w:name w:val="Heading 1 Char"/>
    <w:basedOn w:val="DefaultParagraphFont"/>
    <w:link w:val="Heading1"/>
    <w:uiPriority w:val="9"/>
    <w:rsid w:val="00FB6292"/>
    <w:rPr>
      <w:rFonts w:asciiTheme="majorHAnsi" w:hAnsiTheme="majorHAnsi" w:eastAsiaTheme="majorEastAsia" w:cstheme="majorBidi"/>
      <w:b/>
      <w:bCs/>
      <w:kern w:val="32"/>
      <w:sz w:val="32"/>
      <w:szCs w:val="32"/>
    </w:rPr>
  </w:style>
  <w:style w:type="character" w:styleId="Heading2Char" w:customStyle="1">
    <w:name w:val="Heading 2 Char"/>
    <w:basedOn w:val="DefaultParagraphFont"/>
    <w:link w:val="Heading2"/>
    <w:uiPriority w:val="9"/>
    <w:semiHidden/>
    <w:rsid w:val="00FB6292"/>
    <w:rPr>
      <w:rFonts w:asciiTheme="majorHAnsi" w:hAnsiTheme="majorHAnsi" w:eastAsiaTheme="majorEastAsia" w:cstheme="majorBidi"/>
      <w:b/>
      <w:bCs/>
      <w:i/>
      <w:iCs/>
      <w:sz w:val="28"/>
      <w:szCs w:val="28"/>
    </w:rPr>
  </w:style>
  <w:style w:type="character" w:styleId="Heading3Char" w:customStyle="1">
    <w:name w:val="Heading 3 Char"/>
    <w:basedOn w:val="DefaultParagraphFont"/>
    <w:link w:val="Heading3"/>
    <w:uiPriority w:val="9"/>
    <w:semiHidden/>
    <w:rsid w:val="00FB6292"/>
    <w:rPr>
      <w:rFonts w:asciiTheme="majorHAnsi" w:hAnsiTheme="majorHAnsi" w:eastAsiaTheme="majorEastAsia" w:cstheme="majorBidi"/>
      <w:b/>
      <w:bCs/>
      <w:sz w:val="26"/>
      <w:szCs w:val="26"/>
    </w:rPr>
  </w:style>
  <w:style w:type="character" w:styleId="Heading4Char" w:customStyle="1">
    <w:name w:val="Heading 4 Char"/>
    <w:basedOn w:val="DefaultParagraphFont"/>
    <w:link w:val="Heading4"/>
    <w:uiPriority w:val="9"/>
    <w:semiHidden/>
    <w:rsid w:val="00FB6292"/>
    <w:rPr>
      <w:rFonts w:cstheme="majorBidi"/>
      <w:b/>
      <w:bCs/>
      <w:sz w:val="28"/>
      <w:szCs w:val="28"/>
    </w:rPr>
  </w:style>
  <w:style w:type="character" w:styleId="Heading5Char" w:customStyle="1">
    <w:name w:val="Heading 5 Char"/>
    <w:basedOn w:val="DefaultParagraphFont"/>
    <w:link w:val="Heading5"/>
    <w:uiPriority w:val="9"/>
    <w:semiHidden/>
    <w:rsid w:val="00FB6292"/>
    <w:rPr>
      <w:rFonts w:cstheme="majorBidi"/>
      <w:b/>
      <w:bCs/>
      <w:i/>
      <w:iCs/>
      <w:sz w:val="26"/>
      <w:szCs w:val="26"/>
    </w:rPr>
  </w:style>
  <w:style w:type="character" w:styleId="Heading6Char" w:customStyle="1">
    <w:name w:val="Heading 6 Char"/>
    <w:basedOn w:val="DefaultParagraphFont"/>
    <w:link w:val="Heading6"/>
    <w:uiPriority w:val="9"/>
    <w:semiHidden/>
    <w:rsid w:val="00FB6292"/>
    <w:rPr>
      <w:rFonts w:cstheme="majorBidi"/>
      <w:b/>
      <w:bCs/>
    </w:rPr>
  </w:style>
  <w:style w:type="character" w:styleId="Heading7Char" w:customStyle="1">
    <w:name w:val="Heading 7 Char"/>
    <w:basedOn w:val="DefaultParagraphFont"/>
    <w:link w:val="Heading7"/>
    <w:uiPriority w:val="9"/>
    <w:semiHidden/>
    <w:rsid w:val="00FB6292"/>
    <w:rPr>
      <w:rFonts w:cstheme="majorBidi"/>
      <w:sz w:val="24"/>
      <w:szCs w:val="24"/>
    </w:rPr>
  </w:style>
  <w:style w:type="character" w:styleId="Heading8Char" w:customStyle="1">
    <w:name w:val="Heading 8 Char"/>
    <w:basedOn w:val="DefaultParagraphFont"/>
    <w:link w:val="Heading8"/>
    <w:uiPriority w:val="9"/>
    <w:semiHidden/>
    <w:rsid w:val="00FB6292"/>
    <w:rPr>
      <w:rFonts w:cstheme="majorBidi"/>
      <w:i/>
      <w:iCs/>
      <w:sz w:val="24"/>
      <w:szCs w:val="24"/>
    </w:rPr>
  </w:style>
  <w:style w:type="character" w:styleId="Heading9Char" w:customStyle="1">
    <w:name w:val="Heading 9 Char"/>
    <w:basedOn w:val="DefaultParagraphFont"/>
    <w:link w:val="Heading9"/>
    <w:uiPriority w:val="9"/>
    <w:semiHidden/>
    <w:rsid w:val="00FB6292"/>
    <w:rPr>
      <w:rFonts w:asciiTheme="majorHAnsi" w:hAnsiTheme="majorHAnsi" w:eastAsiaTheme="majorEastAsia" w:cstheme="majorBidi"/>
    </w:rPr>
  </w:style>
  <w:style w:type="paragraph" w:styleId="Caption">
    <w:name w:val="caption"/>
    <w:basedOn w:val="Normal"/>
    <w:next w:val="Normal"/>
    <w:uiPriority w:val="35"/>
    <w:semiHidden/>
    <w:unhideWhenUsed/>
    <w:rsid w:val="00E90388"/>
    <w:rPr>
      <w:b/>
      <w:bCs/>
      <w:sz w:val="18"/>
      <w:szCs w:val="18"/>
    </w:rPr>
  </w:style>
  <w:style w:type="paragraph" w:styleId="Title">
    <w:name w:val="Title"/>
    <w:basedOn w:val="Normal"/>
    <w:next w:val="Normal"/>
    <w:link w:val="TitleChar"/>
    <w:uiPriority w:val="10"/>
    <w:qFormat/>
    <w:rsid w:val="00FB6292"/>
    <w:pPr>
      <w:spacing w:before="240" w:after="60"/>
      <w:jc w:val="center"/>
      <w:outlineLvl w:val="0"/>
    </w:pPr>
    <w:rPr>
      <w:rFonts w:asciiTheme="majorHAnsi" w:hAnsiTheme="majorHAnsi" w:eastAsiaTheme="majorEastAsia" w:cstheme="majorBidi"/>
      <w:b/>
      <w:bCs/>
      <w:kern w:val="28"/>
      <w:sz w:val="32"/>
      <w:szCs w:val="32"/>
    </w:rPr>
  </w:style>
  <w:style w:type="character" w:styleId="TitleChar" w:customStyle="1">
    <w:name w:val="Title Char"/>
    <w:basedOn w:val="DefaultParagraphFont"/>
    <w:link w:val="Title"/>
    <w:uiPriority w:val="10"/>
    <w:rsid w:val="00FB6292"/>
    <w:rPr>
      <w:rFonts w:asciiTheme="majorHAnsi" w:hAnsiTheme="majorHAnsi" w:eastAsiaTheme="majorEastAsia" w:cstheme="majorBidi"/>
      <w:b/>
      <w:bCs/>
      <w:kern w:val="28"/>
      <w:sz w:val="32"/>
      <w:szCs w:val="32"/>
    </w:rPr>
  </w:style>
  <w:style w:type="paragraph" w:styleId="Subtitle">
    <w:name w:val="Subtitle"/>
    <w:basedOn w:val="Normal"/>
    <w:next w:val="Normal"/>
    <w:link w:val="SubtitleChar"/>
    <w:uiPriority w:val="11"/>
    <w:qFormat/>
    <w:rsid w:val="00FB6292"/>
    <w:pPr>
      <w:spacing w:after="60"/>
      <w:jc w:val="center"/>
      <w:outlineLvl w:val="1"/>
    </w:pPr>
    <w:rPr>
      <w:rFonts w:asciiTheme="majorHAnsi" w:hAnsiTheme="majorHAnsi" w:eastAsiaTheme="majorEastAsia"/>
    </w:rPr>
  </w:style>
  <w:style w:type="character" w:styleId="SubtitleChar" w:customStyle="1">
    <w:name w:val="Subtitle Char"/>
    <w:basedOn w:val="DefaultParagraphFont"/>
    <w:link w:val="Subtitle"/>
    <w:uiPriority w:val="11"/>
    <w:rsid w:val="00FB6292"/>
    <w:rPr>
      <w:rFonts w:asciiTheme="majorHAnsi" w:hAnsiTheme="majorHAnsi" w:eastAsiaTheme="majorEastAsia"/>
      <w:sz w:val="24"/>
      <w:szCs w:val="24"/>
    </w:rPr>
  </w:style>
  <w:style w:type="character" w:styleId="Strong">
    <w:name w:val="Strong"/>
    <w:basedOn w:val="DefaultParagraphFont"/>
    <w:uiPriority w:val="22"/>
    <w:qFormat/>
    <w:rsid w:val="00FB6292"/>
    <w:rPr>
      <w:b/>
      <w:bCs/>
    </w:rPr>
  </w:style>
  <w:style w:type="character" w:styleId="Emphasis">
    <w:name w:val="Emphasis"/>
    <w:basedOn w:val="DefaultParagraphFont"/>
    <w:uiPriority w:val="20"/>
    <w:qFormat/>
    <w:rsid w:val="00FB6292"/>
    <w:rPr>
      <w:rFonts w:asciiTheme="minorHAnsi" w:hAnsiTheme="minorHAnsi"/>
      <w:b/>
      <w:i/>
      <w:iCs/>
    </w:rPr>
  </w:style>
  <w:style w:type="character" w:styleId="NoSpacingChar" w:customStyle="1">
    <w:name w:val="No Spacing Char"/>
    <w:basedOn w:val="DefaultParagraphFont"/>
    <w:link w:val="NoSpacing"/>
    <w:uiPriority w:val="1"/>
    <w:rsid w:val="00E90388"/>
    <w:rPr>
      <w:sz w:val="24"/>
      <w:szCs w:val="32"/>
    </w:rPr>
  </w:style>
  <w:style w:type="paragraph" w:styleId="ListParagraph">
    <w:name w:val="List Paragraph"/>
    <w:aliases w:val="Aufzählung"/>
    <w:basedOn w:val="Normal"/>
    <w:uiPriority w:val="34"/>
    <w:qFormat/>
    <w:rsid w:val="00FB6292"/>
    <w:pPr>
      <w:ind w:left="720"/>
      <w:contextualSpacing/>
    </w:pPr>
  </w:style>
  <w:style w:type="paragraph" w:styleId="Quote">
    <w:name w:val="Quote"/>
    <w:basedOn w:val="Normal"/>
    <w:next w:val="Normal"/>
    <w:link w:val="QuoteChar"/>
    <w:uiPriority w:val="29"/>
    <w:qFormat/>
    <w:rsid w:val="00FB6292"/>
    <w:rPr>
      <w:rFonts w:cstheme="majorBidi"/>
      <w:i/>
    </w:rPr>
  </w:style>
  <w:style w:type="character" w:styleId="QuoteChar" w:customStyle="1">
    <w:name w:val="Quote Char"/>
    <w:basedOn w:val="DefaultParagraphFont"/>
    <w:link w:val="Quote"/>
    <w:uiPriority w:val="29"/>
    <w:rsid w:val="00FB6292"/>
    <w:rPr>
      <w:rFonts w:cstheme="majorBidi"/>
      <w:i/>
      <w:sz w:val="24"/>
      <w:szCs w:val="24"/>
    </w:rPr>
  </w:style>
  <w:style w:type="paragraph" w:styleId="IntenseQuote">
    <w:name w:val="Intense Quote"/>
    <w:basedOn w:val="Normal"/>
    <w:next w:val="Normal"/>
    <w:link w:val="IntenseQuoteChar"/>
    <w:uiPriority w:val="30"/>
    <w:qFormat/>
    <w:rsid w:val="00FB6292"/>
    <w:pPr>
      <w:ind w:left="720" w:right="720"/>
    </w:pPr>
    <w:rPr>
      <w:rFonts w:cstheme="majorBidi"/>
      <w:b/>
      <w:i/>
      <w:szCs w:val="22"/>
    </w:rPr>
  </w:style>
  <w:style w:type="character" w:styleId="IntenseQuoteChar" w:customStyle="1">
    <w:name w:val="Intense Quote Char"/>
    <w:basedOn w:val="DefaultParagraphFont"/>
    <w:link w:val="IntenseQuote"/>
    <w:uiPriority w:val="30"/>
    <w:rsid w:val="00FB6292"/>
    <w:rPr>
      <w:rFonts w:cstheme="majorBidi"/>
      <w:b/>
      <w:i/>
      <w:sz w:val="24"/>
    </w:rPr>
  </w:style>
  <w:style w:type="character" w:styleId="SubtleEmphasis">
    <w:name w:val="Subtle Emphasis"/>
    <w:uiPriority w:val="19"/>
    <w:qFormat/>
    <w:rsid w:val="00FB6292"/>
    <w:rPr>
      <w:i/>
      <w:color w:val="5A5A5A" w:themeColor="text1" w:themeTint="A5"/>
    </w:rPr>
  </w:style>
  <w:style w:type="character" w:styleId="IntenseEmphasis">
    <w:name w:val="Intense Emphasis"/>
    <w:basedOn w:val="DefaultParagraphFont"/>
    <w:uiPriority w:val="21"/>
    <w:qFormat/>
    <w:rsid w:val="00FB6292"/>
    <w:rPr>
      <w:b/>
      <w:i/>
      <w:sz w:val="24"/>
      <w:szCs w:val="24"/>
      <w:u w:val="single"/>
    </w:rPr>
  </w:style>
  <w:style w:type="character" w:styleId="SubtleReference">
    <w:name w:val="Subtle Reference"/>
    <w:basedOn w:val="DefaultParagraphFont"/>
    <w:uiPriority w:val="31"/>
    <w:qFormat/>
    <w:rsid w:val="00FB6292"/>
    <w:rPr>
      <w:sz w:val="24"/>
      <w:szCs w:val="24"/>
      <w:u w:val="single"/>
    </w:rPr>
  </w:style>
  <w:style w:type="character" w:styleId="IntenseReference">
    <w:name w:val="Intense Reference"/>
    <w:basedOn w:val="DefaultParagraphFont"/>
    <w:uiPriority w:val="32"/>
    <w:qFormat/>
    <w:rsid w:val="00FB6292"/>
    <w:rPr>
      <w:b/>
      <w:sz w:val="24"/>
      <w:u w:val="single"/>
    </w:rPr>
  </w:style>
  <w:style w:type="character" w:styleId="BookTitle">
    <w:name w:val="Book Title"/>
    <w:basedOn w:val="DefaultParagraphFont"/>
    <w:uiPriority w:val="33"/>
    <w:qFormat/>
    <w:rsid w:val="00FB6292"/>
    <w:rPr>
      <w:rFonts w:asciiTheme="majorHAnsi" w:hAnsiTheme="majorHAnsi" w:eastAsiaTheme="majorEastAsia"/>
      <w:b/>
      <w:i/>
      <w:sz w:val="24"/>
      <w:szCs w:val="24"/>
    </w:rPr>
  </w:style>
  <w:style w:type="paragraph" w:styleId="TOCHeading">
    <w:name w:val="TOC Heading"/>
    <w:basedOn w:val="Heading1"/>
    <w:next w:val="Normal"/>
    <w:uiPriority w:val="39"/>
    <w:semiHidden/>
    <w:unhideWhenUsed/>
    <w:qFormat/>
    <w:rsid w:val="00FB6292"/>
    <w:pPr>
      <w:outlineLvl w:val="9"/>
    </w:pPr>
  </w:style>
  <w:style w:type="character" w:styleId="Hyperlink">
    <w:name w:val="Hyperlink"/>
    <w:basedOn w:val="DefaultParagraphFont"/>
    <w:uiPriority w:val="99"/>
    <w:unhideWhenUsed/>
    <w:rsid w:val="00BF4C17"/>
    <w:rPr>
      <w:color w:val="5F5F5F" w:themeColor="hyperlink"/>
      <w:u w:val="single"/>
    </w:rPr>
  </w:style>
  <w:style w:type="paragraph" w:styleId="Header">
    <w:name w:val="header"/>
    <w:basedOn w:val="Normal"/>
    <w:link w:val="HeaderChar"/>
    <w:uiPriority w:val="99"/>
    <w:unhideWhenUsed/>
    <w:rsid w:val="00784EBB"/>
    <w:pPr>
      <w:tabs>
        <w:tab w:val="center" w:pos="4536"/>
        <w:tab w:val="right" w:pos="9072"/>
      </w:tabs>
    </w:pPr>
  </w:style>
  <w:style w:type="character" w:styleId="HeaderChar" w:customStyle="1">
    <w:name w:val="Header Char"/>
    <w:basedOn w:val="DefaultParagraphFont"/>
    <w:link w:val="Header"/>
    <w:uiPriority w:val="99"/>
    <w:rsid w:val="00784EBB"/>
  </w:style>
  <w:style w:type="paragraph" w:styleId="Footer">
    <w:name w:val="footer"/>
    <w:basedOn w:val="Normal"/>
    <w:link w:val="FooterChar"/>
    <w:uiPriority w:val="99"/>
    <w:unhideWhenUsed/>
    <w:rsid w:val="00784EBB"/>
    <w:pPr>
      <w:tabs>
        <w:tab w:val="center" w:pos="4536"/>
        <w:tab w:val="right" w:pos="9072"/>
      </w:tabs>
    </w:pPr>
  </w:style>
  <w:style w:type="character" w:styleId="FooterChar" w:customStyle="1">
    <w:name w:val="Footer Char"/>
    <w:basedOn w:val="DefaultParagraphFont"/>
    <w:link w:val="Footer"/>
    <w:uiPriority w:val="99"/>
    <w:rsid w:val="00784EBB"/>
  </w:style>
  <w:style w:type="paragraph" w:styleId="BalloonText">
    <w:name w:val="Balloon Text"/>
    <w:basedOn w:val="Normal"/>
    <w:link w:val="BalloonTextChar"/>
    <w:uiPriority w:val="99"/>
    <w:semiHidden/>
    <w:unhideWhenUsed/>
    <w:rsid w:val="003012FC"/>
    <w:rPr>
      <w:rFonts w:ascii="Tahoma" w:hAnsi="Tahoma" w:cs="Tahoma"/>
      <w:sz w:val="16"/>
      <w:szCs w:val="16"/>
    </w:rPr>
  </w:style>
  <w:style w:type="character" w:styleId="BalloonTextChar" w:customStyle="1">
    <w:name w:val="Balloon Text Char"/>
    <w:basedOn w:val="DefaultParagraphFont"/>
    <w:link w:val="BalloonText"/>
    <w:uiPriority w:val="99"/>
    <w:semiHidden/>
    <w:rsid w:val="003012FC"/>
    <w:rPr>
      <w:rFonts w:ascii="Tahoma" w:hAnsi="Tahoma" w:cs="Tahoma"/>
      <w:sz w:val="16"/>
      <w:szCs w:val="16"/>
    </w:rPr>
  </w:style>
  <w:style w:type="character" w:styleId="CommentReference">
    <w:name w:val="annotation reference"/>
    <w:basedOn w:val="DefaultParagraphFont"/>
    <w:uiPriority w:val="99"/>
    <w:semiHidden/>
    <w:unhideWhenUsed/>
    <w:rsid w:val="00407C4F"/>
    <w:rPr>
      <w:sz w:val="16"/>
      <w:szCs w:val="16"/>
    </w:rPr>
  </w:style>
  <w:style w:type="paragraph" w:styleId="CommentText">
    <w:name w:val="annotation text"/>
    <w:basedOn w:val="Normal"/>
    <w:link w:val="CommentTextChar"/>
    <w:uiPriority w:val="99"/>
    <w:unhideWhenUsed/>
    <w:rsid w:val="00407C4F"/>
    <w:rPr>
      <w:sz w:val="20"/>
      <w:szCs w:val="20"/>
    </w:rPr>
  </w:style>
  <w:style w:type="character" w:styleId="CommentTextChar" w:customStyle="1">
    <w:name w:val="Comment Text Char"/>
    <w:basedOn w:val="DefaultParagraphFont"/>
    <w:link w:val="CommentText"/>
    <w:uiPriority w:val="99"/>
    <w:rsid w:val="00407C4F"/>
    <w:rPr>
      <w:sz w:val="20"/>
      <w:szCs w:val="20"/>
    </w:rPr>
  </w:style>
  <w:style w:type="paragraph" w:styleId="CommentSubject">
    <w:name w:val="annotation subject"/>
    <w:basedOn w:val="CommentText"/>
    <w:next w:val="CommentText"/>
    <w:link w:val="CommentSubjectChar"/>
    <w:uiPriority w:val="99"/>
    <w:semiHidden/>
    <w:unhideWhenUsed/>
    <w:rsid w:val="00407C4F"/>
    <w:rPr>
      <w:b/>
      <w:bCs/>
    </w:rPr>
  </w:style>
  <w:style w:type="character" w:styleId="CommentSubjectChar" w:customStyle="1">
    <w:name w:val="Comment Subject Char"/>
    <w:basedOn w:val="CommentTextChar"/>
    <w:link w:val="CommentSubject"/>
    <w:uiPriority w:val="99"/>
    <w:semiHidden/>
    <w:rsid w:val="00407C4F"/>
    <w:rPr>
      <w:b/>
      <w:bCs/>
      <w:sz w:val="20"/>
      <w:szCs w:val="20"/>
    </w:rPr>
  </w:style>
  <w:style w:type="paragraph" w:styleId="Revision">
    <w:name w:val="Revision"/>
    <w:hidden/>
    <w:uiPriority w:val="99"/>
    <w:semiHidden/>
    <w:rsid w:val="00926061"/>
  </w:style>
  <w:style w:type="table" w:styleId="TableGrid">
    <w:name w:val="Table Grid"/>
    <w:basedOn w:val="TableNormal"/>
    <w:uiPriority w:val="39"/>
    <w:rsid w:val="00322B8E"/>
    <w:rPr>
      <w:rFonts w:cstheme="minorBidi"/>
      <w:lang w:val="de-D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UnresolvedMention">
    <w:name w:val="Unresolved Mention"/>
    <w:basedOn w:val="DefaultParagraphFont"/>
    <w:uiPriority w:val="99"/>
    <w:semiHidden/>
    <w:unhideWhenUsed/>
    <w:rsid w:val="00F635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0363566">
      <w:bodyDiv w:val="1"/>
      <w:marLeft w:val="0"/>
      <w:marRight w:val="0"/>
      <w:marTop w:val="0"/>
      <w:marBottom w:val="0"/>
      <w:divBdr>
        <w:top w:val="none" w:sz="0" w:space="0" w:color="auto"/>
        <w:left w:val="none" w:sz="0" w:space="0" w:color="auto"/>
        <w:bottom w:val="none" w:sz="0" w:space="0" w:color="auto"/>
        <w:right w:val="none" w:sz="0" w:space="0" w:color="auto"/>
      </w:divBdr>
      <w:divsChild>
        <w:div w:id="1091901013">
          <w:marLeft w:val="0"/>
          <w:marRight w:val="0"/>
          <w:marTop w:val="0"/>
          <w:marBottom w:val="0"/>
          <w:divBdr>
            <w:top w:val="none" w:sz="0" w:space="0" w:color="auto"/>
            <w:left w:val="none" w:sz="0" w:space="0" w:color="auto"/>
            <w:bottom w:val="none" w:sz="0" w:space="0" w:color="auto"/>
            <w:right w:val="none" w:sz="0" w:space="0" w:color="auto"/>
          </w:divBdr>
          <w:divsChild>
            <w:div w:id="2039155054">
              <w:marLeft w:val="0"/>
              <w:marRight w:val="0"/>
              <w:marTop w:val="0"/>
              <w:marBottom w:val="0"/>
              <w:divBdr>
                <w:top w:val="none" w:sz="0" w:space="0" w:color="auto"/>
                <w:left w:val="none" w:sz="0" w:space="0" w:color="auto"/>
                <w:bottom w:val="none" w:sz="0" w:space="0" w:color="auto"/>
                <w:right w:val="none" w:sz="0" w:space="0" w:color="auto"/>
              </w:divBdr>
              <w:divsChild>
                <w:div w:id="1427338925">
                  <w:marLeft w:val="0"/>
                  <w:marRight w:val="0"/>
                  <w:marTop w:val="0"/>
                  <w:marBottom w:val="0"/>
                  <w:divBdr>
                    <w:top w:val="none" w:sz="0" w:space="0" w:color="auto"/>
                    <w:left w:val="none" w:sz="0" w:space="0" w:color="auto"/>
                    <w:bottom w:val="none" w:sz="0" w:space="0" w:color="auto"/>
                    <w:right w:val="none" w:sz="0" w:space="0" w:color="auto"/>
                  </w:divBdr>
                  <w:divsChild>
                    <w:div w:id="143357956">
                      <w:marLeft w:val="0"/>
                      <w:marRight w:val="0"/>
                      <w:marTop w:val="0"/>
                      <w:marBottom w:val="0"/>
                      <w:divBdr>
                        <w:top w:val="none" w:sz="0" w:space="0" w:color="auto"/>
                        <w:left w:val="none" w:sz="0" w:space="0" w:color="auto"/>
                        <w:bottom w:val="none" w:sz="0" w:space="0" w:color="auto"/>
                        <w:right w:val="none" w:sz="0" w:space="0" w:color="auto"/>
                      </w:divBdr>
                      <w:divsChild>
                        <w:div w:id="1345862277">
                          <w:marLeft w:val="0"/>
                          <w:marRight w:val="0"/>
                          <w:marTop w:val="0"/>
                          <w:marBottom w:val="0"/>
                          <w:divBdr>
                            <w:top w:val="none" w:sz="0" w:space="0" w:color="auto"/>
                            <w:left w:val="none" w:sz="0" w:space="0" w:color="auto"/>
                            <w:bottom w:val="none" w:sz="0" w:space="0" w:color="auto"/>
                            <w:right w:val="none" w:sz="0" w:space="0" w:color="auto"/>
                          </w:divBdr>
                          <w:divsChild>
                            <w:div w:id="1917128146">
                              <w:marLeft w:val="0"/>
                              <w:marRight w:val="0"/>
                              <w:marTop w:val="0"/>
                              <w:marBottom w:val="0"/>
                              <w:divBdr>
                                <w:top w:val="none" w:sz="0" w:space="0" w:color="auto"/>
                                <w:left w:val="none" w:sz="0" w:space="0" w:color="auto"/>
                                <w:bottom w:val="none" w:sz="0" w:space="0" w:color="auto"/>
                                <w:right w:val="none" w:sz="0" w:space="0" w:color="auto"/>
                              </w:divBdr>
                              <w:divsChild>
                                <w:div w:id="113184622">
                                  <w:marLeft w:val="0"/>
                                  <w:marRight w:val="0"/>
                                  <w:marTop w:val="0"/>
                                  <w:marBottom w:val="0"/>
                                  <w:divBdr>
                                    <w:top w:val="none" w:sz="0" w:space="0" w:color="auto"/>
                                    <w:left w:val="none" w:sz="0" w:space="0" w:color="auto"/>
                                    <w:bottom w:val="none" w:sz="0" w:space="0" w:color="auto"/>
                                    <w:right w:val="none" w:sz="0" w:space="0" w:color="auto"/>
                                  </w:divBdr>
                                  <w:divsChild>
                                    <w:div w:id="162555194">
                                      <w:marLeft w:val="0"/>
                                      <w:marRight w:val="0"/>
                                      <w:marTop w:val="0"/>
                                      <w:marBottom w:val="0"/>
                                      <w:divBdr>
                                        <w:top w:val="none" w:sz="0" w:space="0" w:color="auto"/>
                                        <w:left w:val="none" w:sz="0" w:space="0" w:color="auto"/>
                                        <w:bottom w:val="none" w:sz="0" w:space="0" w:color="auto"/>
                                        <w:right w:val="none" w:sz="0" w:space="0" w:color="auto"/>
                                      </w:divBdr>
                                      <w:divsChild>
                                        <w:div w:id="1586842553">
                                          <w:marLeft w:val="0"/>
                                          <w:marRight w:val="0"/>
                                          <w:marTop w:val="0"/>
                                          <w:marBottom w:val="0"/>
                                          <w:divBdr>
                                            <w:top w:val="none" w:sz="0" w:space="0" w:color="auto"/>
                                            <w:left w:val="none" w:sz="0" w:space="0" w:color="auto"/>
                                            <w:bottom w:val="none" w:sz="0" w:space="0" w:color="auto"/>
                                            <w:right w:val="none" w:sz="0" w:space="0" w:color="auto"/>
                                          </w:divBdr>
                                          <w:divsChild>
                                            <w:div w:id="214662739">
                                              <w:marLeft w:val="0"/>
                                              <w:marRight w:val="0"/>
                                              <w:marTop w:val="0"/>
                                              <w:marBottom w:val="0"/>
                                              <w:divBdr>
                                                <w:top w:val="none" w:sz="0" w:space="0" w:color="auto"/>
                                                <w:left w:val="none" w:sz="0" w:space="0" w:color="auto"/>
                                                <w:bottom w:val="none" w:sz="0" w:space="0" w:color="auto"/>
                                                <w:right w:val="none" w:sz="0" w:space="0" w:color="auto"/>
                                              </w:divBdr>
                                              <w:divsChild>
                                                <w:div w:id="1504318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39231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www.oebb.at" TargetMode="Externa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yperlink" Target="http://www.dsb.gv.at" TargetMode="External"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mailto:dsb@dsb.gv.at" TargetMode="External" Id="rId11" /><Relationship Type="http://schemas.openxmlformats.org/officeDocument/2006/relationships/numbering" Target="numbering.xml" Id="rId5" /><Relationship Type="http://schemas.openxmlformats.org/officeDocument/2006/relationships/footer" Target="footer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1.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Larissa">
  <a:themeElements>
    <a:clrScheme name="Graustuf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Milchglas">
      <a:fillStyleLst>
        <a:solidFill>
          <a:schemeClr val="phClr"/>
        </a:solidFill>
        <a:gradFill rotWithShape="1">
          <a:gsLst>
            <a:gs pos="0">
              <a:schemeClr val="phClr">
                <a:tint val="15000"/>
                <a:satMod val="250000"/>
              </a:schemeClr>
            </a:gs>
            <a:gs pos="49000">
              <a:schemeClr val="phClr">
                <a:tint val="50000"/>
                <a:satMod val="200000"/>
              </a:schemeClr>
            </a:gs>
            <a:gs pos="49100">
              <a:schemeClr val="phClr">
                <a:tint val="64000"/>
                <a:satMod val="160000"/>
              </a:schemeClr>
            </a:gs>
            <a:gs pos="92000">
              <a:schemeClr val="phClr">
                <a:tint val="50000"/>
                <a:satMod val="200000"/>
              </a:schemeClr>
            </a:gs>
            <a:gs pos="100000">
              <a:schemeClr val="phClr">
                <a:tint val="43000"/>
                <a:satMod val="190000"/>
              </a:schemeClr>
            </a:gs>
          </a:gsLst>
          <a:lin ang="5400000" scaled="1"/>
        </a:gradFill>
        <a:gradFill rotWithShape="1">
          <a:gsLst>
            <a:gs pos="0">
              <a:schemeClr val="phClr">
                <a:tint val="74000"/>
              </a:schemeClr>
            </a:gs>
            <a:gs pos="49000">
              <a:schemeClr val="phClr">
                <a:tint val="96000"/>
                <a:shade val="84000"/>
                <a:satMod val="110000"/>
              </a:schemeClr>
            </a:gs>
            <a:gs pos="49100">
              <a:schemeClr val="phClr">
                <a:shade val="55000"/>
                <a:satMod val="150000"/>
              </a:schemeClr>
            </a:gs>
            <a:gs pos="92000">
              <a:schemeClr val="phClr">
                <a:tint val="98000"/>
                <a:shade val="90000"/>
                <a:satMod val="128000"/>
              </a:schemeClr>
            </a:gs>
            <a:gs pos="100000">
              <a:schemeClr val="phClr">
                <a:tint val="90000"/>
                <a:shade val="97000"/>
                <a:satMod val="128000"/>
              </a:schemeClr>
            </a:gs>
          </a:gsLst>
          <a:lin ang="5400000" scaled="1"/>
        </a:gradFill>
      </a:fillStyleLst>
      <a:lnStyleLst>
        <a:ln w="11430" cap="flat" cmpd="sng" algn="ctr">
          <a:solidFill>
            <a:schemeClr val="phClr"/>
          </a:solidFill>
          <a:prstDash val="solid"/>
        </a:ln>
        <a:ln w="40000" cap="flat" cmpd="sng" algn="ctr">
          <a:solidFill>
            <a:schemeClr val="phClr"/>
          </a:solidFill>
          <a:prstDash val="solid"/>
        </a:ln>
        <a:ln w="31800" cap="flat" cmpd="sng" algn="ctr">
          <a:solidFill>
            <a:schemeClr val="phClr"/>
          </a:solidFill>
          <a:prstDash val="solid"/>
        </a:ln>
      </a:lnStyleLst>
      <a:effectStyleLst>
        <a:effectStyle>
          <a:effectLst>
            <a:outerShdw blurRad="50800" dist="25000" dir="5400000" rotWithShape="0">
              <a:schemeClr val="phClr">
                <a:shade val="30000"/>
                <a:satMod val="150000"/>
                <a:alpha val="38000"/>
              </a:schemeClr>
            </a:outerShdw>
          </a:effectLst>
        </a:effectStyle>
        <a:effectStyle>
          <a:effectLst>
            <a:outerShdw blurRad="39000" dist="25400" dir="5400000" rotWithShape="0">
              <a:schemeClr val="phClr">
                <a:shade val="33000"/>
                <a:alpha val="83000"/>
              </a:schemeClr>
            </a:outerShdw>
          </a:effectLst>
        </a:effectStyle>
        <a:effectStyle>
          <a:effectLst>
            <a:outerShdw blurRad="39000" dist="25400" dir="5400000" rotWithShape="0">
              <a:schemeClr val="phClr">
                <a:shade val="33000"/>
                <a:alpha val="83000"/>
              </a:schemeClr>
            </a:outerShdw>
          </a:effectLst>
          <a:scene3d>
            <a:camera prst="orthographicFront" fov="0">
              <a:rot lat="0" lon="0" rev="0"/>
            </a:camera>
            <a:lightRig rig="contrasting" dir="t">
              <a:rot lat="0" lon="0" rev="1500000"/>
            </a:lightRig>
          </a:scene3d>
          <a:sp3d extrusionH="127000" prstMaterial="powder">
            <a:bevelT w="50800" h="635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4c78f62-2d8e-4b44-a6a6-1d05c154aadf" xsi:nil="true"/>
    <lcf76f155ced4ddcb4097134ff3c332f xmlns="dd058fb5-8e4a-400f-97ed-048bfed6edde">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E8EDF5197BEBB14698FD640B755522BB" ma:contentTypeVersion="" ma:contentTypeDescription="Create a new document." ma:contentTypeScope="" ma:versionID="83c77cad65e5a76e6aaf0a10dca74c0f">
  <xsd:schema xmlns:xsd="http://www.w3.org/2001/XMLSchema" xmlns:xs="http://www.w3.org/2001/XMLSchema" xmlns:p="http://schemas.microsoft.com/office/2006/metadata/properties" xmlns:ns2="dd058fb5-8e4a-400f-97ed-048bfed6edde" xmlns:ns3="94c78f62-2d8e-4b44-a6a6-1d05c154aadf" targetNamespace="http://schemas.microsoft.com/office/2006/metadata/properties" ma:root="true" ma:fieldsID="a4cd8ac0fc823fd6b70c52bef4479fd5" ns2:_="" ns3:_="">
    <xsd:import namespace="dd058fb5-8e4a-400f-97ed-048bfed6edde"/>
    <xsd:import namespace="94c78f62-2d8e-4b44-a6a6-1d05c154aad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058fb5-8e4a-400f-97ed-048bfed6ed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3b55851d-5052-424e-9e9d-77cc48067db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4c78f62-2d8e-4b44-a6a6-1d05c154aadf"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2ebc2824-391c-484f-b217-476947f1457d}" ma:internalName="TaxCatchAll" ma:showField="CatchAllData" ma:web="94c78f62-2d8e-4b44-a6a6-1d05c154aad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FD6BF67-BB4E-4E22-BC8E-0FE647761113}">
  <ds:schemaRefs>
    <ds:schemaRef ds:uri="http://schemas.microsoft.com/office/2006/metadata/properties"/>
    <ds:schemaRef ds:uri="http://schemas.microsoft.com/office/infopath/2007/PartnerControls"/>
    <ds:schemaRef ds:uri="c6e5ca10-5e6f-4b8b-83df-2811a82191f2"/>
    <ds:schemaRef ds:uri="a6f03473-0fe2-40e5-a2fc-7ba813fd041f"/>
    <ds:schemaRef ds:uri="http://schemas.microsoft.com/sharepoint/v3"/>
  </ds:schemaRefs>
</ds:datastoreItem>
</file>

<file path=customXml/itemProps2.xml><?xml version="1.0" encoding="utf-8"?>
<ds:datastoreItem xmlns:ds="http://schemas.openxmlformats.org/officeDocument/2006/customXml" ds:itemID="{042DD2B9-32E0-4D4E-B447-5770562DE235}">
  <ds:schemaRefs>
    <ds:schemaRef ds:uri="http://schemas.openxmlformats.org/officeDocument/2006/bibliography"/>
  </ds:schemaRefs>
</ds:datastoreItem>
</file>

<file path=customXml/itemProps3.xml><?xml version="1.0" encoding="utf-8"?>
<ds:datastoreItem xmlns:ds="http://schemas.openxmlformats.org/officeDocument/2006/customXml" ds:itemID="{B0745649-AEAE-420D-9162-8DE1E1D423ED}"/>
</file>

<file path=customXml/itemProps4.xml><?xml version="1.0" encoding="utf-8"?>
<ds:datastoreItem xmlns:ds="http://schemas.openxmlformats.org/officeDocument/2006/customXml" ds:itemID="{810AA543-E9DB-4BE2-9BB6-FDD0ABE1BAC6}">
  <ds:schemaRefs>
    <ds:schemaRef ds:uri="http://schemas.microsoft.com/sharepoint/v3/contenttype/forms"/>
  </ds:schemaRefs>
</ds:datastoreItem>
</file>

<file path=docMetadata/LabelInfo.xml><?xml version="1.0" encoding="utf-8"?>
<clbl:labelList xmlns:clbl="http://schemas.microsoft.com/office/2020/mipLabelMetadata">
  <clbl:label id="{0cda0c22-3e77-43b9-8faf-0bad2baf7893}" enabled="1" method="Privileged" siteId="{085c0b65-6a84-4006-851e-5faa7ec5367e}" removed="0"/>
  <clbl:label id="{b9bcfa14-08fd-4a8c-9923-58d488e187bf}" enabled="1" method="Standard" siteId="{e0db078b-c381-439d-825c-5c949b0a0911}"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OEBB-IKT</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Ostermann Veriana</dc:creator>
  <cp:lastModifiedBy>Tatiana Pastorini</cp:lastModifiedBy>
  <cp:revision>18</cp:revision>
  <cp:lastPrinted>2018-03-22T09:55:00Z</cp:lastPrinted>
  <dcterms:created xsi:type="dcterms:W3CDTF">2026-02-13T17:40:00Z</dcterms:created>
  <dcterms:modified xsi:type="dcterms:W3CDTF">2026-02-13T18:20:26Z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cda0c22-3e77-43b9-8faf-0bad2baf7893_Enabled">
    <vt:lpwstr>True</vt:lpwstr>
  </property>
  <property fmtid="{D5CDD505-2E9C-101B-9397-08002B2CF9AE}" pid="3" name="MSIP_Label_0cda0c22-3e77-43b9-8faf-0bad2baf7893_SiteId">
    <vt:lpwstr>085c0b65-6a84-4006-851e-5faa7ec5367e</vt:lpwstr>
  </property>
  <property fmtid="{D5CDD505-2E9C-101B-9397-08002B2CF9AE}" pid="4" name="MSIP_Label_0cda0c22-3e77-43b9-8faf-0bad2baf7893_Owner">
    <vt:lpwstr>veriana.ostermann@pv.oebb.at</vt:lpwstr>
  </property>
  <property fmtid="{D5CDD505-2E9C-101B-9397-08002B2CF9AE}" pid="5" name="MSIP_Label_0cda0c22-3e77-43b9-8faf-0bad2baf7893_SetDate">
    <vt:lpwstr>2021-02-05T10:08:00.8843123Z</vt:lpwstr>
  </property>
  <property fmtid="{D5CDD505-2E9C-101B-9397-08002B2CF9AE}" pid="6" name="MSIP_Label_0cda0c22-3e77-43b9-8faf-0bad2baf7893_Name">
    <vt:lpwstr>TLP yellow (recipients only)</vt:lpwstr>
  </property>
  <property fmtid="{D5CDD505-2E9C-101B-9397-08002B2CF9AE}" pid="7" name="MSIP_Label_0cda0c22-3e77-43b9-8faf-0bad2baf7893_Application">
    <vt:lpwstr>Microsoft Azure Information Protection</vt:lpwstr>
  </property>
  <property fmtid="{D5CDD505-2E9C-101B-9397-08002B2CF9AE}" pid="8" name="MSIP_Label_0cda0c22-3e77-43b9-8faf-0bad2baf7893_ActionId">
    <vt:lpwstr>c58d05f7-bbcf-40dc-8b7e-df66ed185b6e</vt:lpwstr>
  </property>
  <property fmtid="{D5CDD505-2E9C-101B-9397-08002B2CF9AE}" pid="9" name="MSIP_Label_0cda0c22-3e77-43b9-8faf-0bad2baf7893_Extended_MSFT_Method">
    <vt:lpwstr>Automatic</vt:lpwstr>
  </property>
  <property fmtid="{D5CDD505-2E9C-101B-9397-08002B2CF9AE}" pid="10" name="Sensitivity">
    <vt:lpwstr>TLP yellow (recipients only)</vt:lpwstr>
  </property>
  <property fmtid="{D5CDD505-2E9C-101B-9397-08002B2CF9AE}" pid="11" name="ContentTypeId">
    <vt:lpwstr>0x010100E8EDF5197BEBB14698FD640B755522BB</vt:lpwstr>
  </property>
  <property fmtid="{D5CDD505-2E9C-101B-9397-08002B2CF9AE}" pid="12" name="Order">
    <vt:r8>33500</vt:r8>
  </property>
  <property fmtid="{D5CDD505-2E9C-101B-9397-08002B2CF9AE}" pid="13" name="xd_Signature">
    <vt:bool>false</vt:bool>
  </property>
  <property fmtid="{D5CDD505-2E9C-101B-9397-08002B2CF9AE}" pid="14" name="xd_ProgID">
    <vt:lpwstr/>
  </property>
  <property fmtid="{D5CDD505-2E9C-101B-9397-08002B2CF9AE}" pid="15" name="_SourceUrl">
    <vt:lpwstr/>
  </property>
  <property fmtid="{D5CDD505-2E9C-101B-9397-08002B2CF9AE}" pid="16" name="_SharedFileIndex">
    <vt:lpwstr/>
  </property>
  <property fmtid="{D5CDD505-2E9C-101B-9397-08002B2CF9AE}" pid="17" name="ComplianceAssetId">
    <vt:lpwstr/>
  </property>
  <property fmtid="{D5CDD505-2E9C-101B-9397-08002B2CF9AE}" pid="18" name="TemplateUrl">
    <vt:lpwstr/>
  </property>
  <property fmtid="{D5CDD505-2E9C-101B-9397-08002B2CF9AE}" pid="19" name="_ExtendedDescription">
    <vt:lpwstr/>
  </property>
  <property fmtid="{D5CDD505-2E9C-101B-9397-08002B2CF9AE}" pid="20" name="TriggerFlowInfo">
    <vt:lpwstr/>
  </property>
  <property fmtid="{D5CDD505-2E9C-101B-9397-08002B2CF9AE}" pid="21" name="MediaServiceImageTags">
    <vt:lpwstr/>
  </property>
  <property fmtid="{D5CDD505-2E9C-101B-9397-08002B2CF9AE}" pid="22" name="docLang">
    <vt:lpwstr>de</vt:lpwstr>
  </property>
</Properties>
</file>