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Large Growth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800808780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706738A7" w:rsidR="00661C78" w:rsidRDefault="00C9169D">
      <w:r>
        <w:rPr>
          <w:noProof/>
        </w:rPr>
        <w:drawing>
          <wp:inline distT="0" distB="0" distL="0" distR="0" wp14:anchorId="1AACC8DE" wp14:editId="469C2C95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9169D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2021-09-29T14:45:00Z</dcterms:modified>
</cp:coreProperties>
</file>