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The Bankers Investment Trust Plc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2"/>
        <w:gridCol w:w="568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-0.002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 LLP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Norton Rose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http://www.bankersinvestmenttrust.com/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5FB143C" w:rsidR="00661C78" w:rsidRDefault="00693363">
      <w:r>
        <w:rPr>
          <w:noProof/>
        </w:rPr>
        <w:drawing>
          <wp:inline distT="0" distB="0" distL="0" distR="0" wp14:anchorId="6E81701F" wp14:editId="752560AF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93363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2021-10-05T23:41:00Z</dcterms:modified>
</cp:coreProperties>
</file>