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 xml:space="preserve">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w:t>
      </w:r>
      <w:proofErr w:type="gramStart"/>
      <w:r w:rsidRPr="00C322AE">
        <w:t>separation, and</w:t>
      </w:r>
      <w:proofErr w:type="gramEnd"/>
      <w:r w:rsidRPr="00C322AE">
        <w:t xml:space="preserve">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w:t>
      </w:r>
      <w:proofErr w:type="gramStart"/>
      <w:r w:rsidR="00695175">
        <w:t>sensors, and</w:t>
      </w:r>
      <w:proofErr w:type="gramEnd"/>
      <w:r w:rsidR="00695175">
        <w:t xml:space="preserve">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w:t>
      </w:r>
      <w:proofErr w:type="gramStart"/>
      <w:r w:rsidR="00695175">
        <w:t>loss, and</w:t>
      </w:r>
      <w:proofErr w:type="gramEnd"/>
      <w:r w:rsidR="00695175">
        <w:t xml:space="preserve">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 xml:space="preserve">One sentence </w:t>
      </w:r>
      <w:proofErr w:type="gramStart"/>
      <w:r w:rsidR="00695175" w:rsidRPr="00695175">
        <w:rPr>
          <w:highlight w:val="yellow"/>
        </w:rPr>
        <w:t>why</w:t>
      </w:r>
      <w:proofErr w:type="gramEnd"/>
      <w:r w:rsidR="00695175" w:rsidRPr="00695175">
        <w:rPr>
          <w:highlight w:val="yellow"/>
        </w:rPr>
        <w:t xml:space="preserve">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w:t>
      </w:r>
      <w:r>
        <w:t>[1] [2] [3] [4]</w:t>
      </w:r>
      <w:r>
        <w:t xml:space="preserve">.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7B2AA759"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[6] and completed here with working models</w:t>
      </w:r>
      <w:r w:rsidR="002B1C24">
        <w:t xml:space="preserve"> that obtain convergence</w:t>
      </w:r>
      <w:r w:rsidR="009E745E">
        <w:t xml:space="preserve">.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 xml:space="preserve">Other approaches using different </w:t>
      </w:r>
      <w:proofErr w:type="gramStart"/>
      <w:r>
        <w:t>priors</w:t>
      </w:r>
      <w:proofErr w:type="gramEnd"/>
      <w:r>
        <w:t>,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094461FF" w14:textId="3C6F9A8E" w:rsidR="00191E3F" w:rsidRDefault="00191E3F" w:rsidP="00191E3F">
      <w:pPr>
        <w:pStyle w:val="Heading1"/>
      </w:pPr>
      <w:r>
        <w:t>Method</w:t>
      </w:r>
      <w:r>
        <w:t xml:space="preserve"> </w:t>
      </w:r>
    </w:p>
    <w:p w14:paraId="428CCBAE" w14:textId="77777777" w:rsidR="0027604B" w:rsidRDefault="0027604B" w:rsidP="00CC40C3"/>
    <w:p w14:paraId="7FBE46AF" w14:textId="2E112B09" w:rsidR="00191E3F" w:rsidRDefault="0072569F" w:rsidP="00CC40C3">
      <w:r>
        <w:t>We start with the existing m</w:t>
      </w:r>
      <w:r w:rsidR="00191E3F">
        <w:t xml:space="preserve">atrix factorization </w:t>
      </w:r>
      <w:r>
        <w:t xml:space="preserve">model for blind source separation of communication </w:t>
      </w:r>
      <w:proofErr w:type="gramStart"/>
      <w:r>
        <w:t>signals, and</w:t>
      </w:r>
      <w:proofErr w:type="gramEnd"/>
      <w:r>
        <w:t xml:space="preserve"> add information from the receiver array configuration which would be available to the user measuring incoming signals. This additional information, if used as a constraint on an inverse problem, takes an underdetermined low rank factorization, and turns it into an overdetermined matrix factorization. This gives us a quality known as identifiability </w:t>
      </w:r>
      <w:r w:rsidR="0087079D">
        <w:t>[</w:t>
      </w:r>
      <w:r w:rsidR="00D17276">
        <w:t>7</w:t>
      </w:r>
      <w:r w:rsidR="0087079D">
        <w:t xml:space="preserve">], which means that the solution is the unique combination of transmitted signals, and not any other combination that gives the received signals. </w:t>
      </w:r>
      <w:r w:rsidR="00191E3F">
        <w:t>approach is an example of solving an inverse problem</w:t>
      </w:r>
      <w:r w:rsidR="00D276A6">
        <w:t>. The inverse problem approach means that i</w:t>
      </w:r>
      <w:r w:rsidR="00191E3F">
        <w:t xml:space="preserve">nstead of taking an equation and trying to rearrange it to find a formula for a solution, </w:t>
      </w:r>
      <w:r w:rsidR="007870E9">
        <w:t>y</w:t>
      </w:r>
      <w:r w:rsidR="00191E3F">
        <w:t xml:space="preserve">ou </w:t>
      </w:r>
      <w:r w:rsidR="007870E9">
        <w:t xml:space="preserve">instead </w:t>
      </w:r>
      <w:r w:rsidR="00191E3F">
        <w:t>search over a space for a vector that makes the original equation true</w:t>
      </w:r>
      <w:r w:rsidR="0035294A">
        <w:t xml:space="preserve"> (possibly with a small error)</w:t>
      </w:r>
      <w:r w:rsidR="007870E9">
        <w:t xml:space="preserve">. </w:t>
      </w:r>
      <w:r w:rsidR="005929CA">
        <w:t xml:space="preserve">This search is governed by considering </w:t>
      </w:r>
      <w:r w:rsidR="00AA09F6">
        <w:t>a</w:t>
      </w:r>
      <w:r w:rsidR="005929CA">
        <w:t xml:space="preserve"> loss or error term that results from assuming different solution vectors. </w:t>
      </w:r>
      <w:r w:rsidR="00D51C7B">
        <w:t>In general, the loss c</w:t>
      </w:r>
      <w:r w:rsidR="005A3894">
        <w:t>ould</w:t>
      </w:r>
      <w:r w:rsidR="00D51C7B">
        <w:t xml:space="preserve"> incorporate more knowledge </w:t>
      </w:r>
      <w:r w:rsidR="005A3894">
        <w:t>than</w:t>
      </w:r>
      <w:r w:rsidR="00D51C7B">
        <w:t xml:space="preserve"> just the error, because different errors may have different consequences, if we know how the information from the result will be applied</w:t>
      </w:r>
      <w:r w:rsidR="00F26535">
        <w:t xml:space="preserve"> </w:t>
      </w:r>
      <w:r w:rsidR="00805473">
        <w:t>[8]</w:t>
      </w:r>
      <w:r w:rsidR="00D51C7B">
        <w:t xml:space="preserve">. </w:t>
      </w:r>
      <w:r w:rsidR="009B7206">
        <w:t xml:space="preserve">This extended approach is known as decision theory and is not applied in our current model. However, this is how the model could be developed further in the future. For example, if you wanted to apply our method, and you knew a priori what modulation scheme a signal was using, you could penalize signals in the loss term that are divergence from </w:t>
      </w:r>
      <w:r w:rsidR="000A2984">
        <w:t xml:space="preserve">known code words in the modulation scheme, or if you had a prior on the message </w:t>
      </w:r>
      <w:r w:rsidR="000A2984">
        <w:lastRenderedPageBreak/>
        <w:t>code, you can even penalize over the entire message for combinations of symbols with low probability. This is one advantage of our method, is that it is compatible with decision theory as currently applied to signal processing in communication and estimation theory</w:t>
      </w:r>
      <w:r w:rsidR="00270A0D">
        <w:t xml:space="preserve"> </w:t>
      </w:r>
      <w:r w:rsidR="00270A0D">
        <w:t>[8]</w:t>
      </w:r>
      <w:r w:rsidR="00270A0D">
        <w:t xml:space="preserve"> </w:t>
      </w:r>
      <w:r w:rsidR="009B71D7">
        <w:t>[9]</w:t>
      </w:r>
      <w:r w:rsidR="000A2984">
        <w:t xml:space="preserve">. </w:t>
      </w:r>
    </w:p>
    <w:p w14:paraId="0BD7F034" w14:textId="77777777" w:rsidR="00C71558" w:rsidRDefault="00C71558" w:rsidP="00CC40C3"/>
    <w:p w14:paraId="34A135D4" w14:textId="27B5BFFC" w:rsidR="000C3AFD" w:rsidRPr="001644B6" w:rsidRDefault="000C3AFD" w:rsidP="00CC40C3">
      <w:r>
        <w:t xml:space="preserve">Again, starting with eq. 1, we write the loss matrix </w:t>
      </w:r>
      <w:r w:rsidRPr="000C3AFD">
        <w:rPr>
          <w:i/>
          <w:iCs/>
        </w:rPr>
        <w:t>Q</w:t>
      </w:r>
      <w:r>
        <w:t xml:space="preserve"> in terms of the distance between the source transmitters positions </w:t>
      </w:r>
      <w:proofErr w:type="gramStart"/>
      <w:r w:rsidRPr="000C3AFD">
        <w:rPr>
          <w:i/>
          <w:iCs/>
        </w:rPr>
        <w:t>S</w:t>
      </w:r>
      <w:proofErr w:type="gramEnd"/>
      <w:r>
        <w:t xml:space="preserve"> and the receiver array positions </w:t>
      </w:r>
      <w:r w:rsidRPr="000C3AFD">
        <w:rPr>
          <w:i/>
          <w:iCs/>
        </w:rPr>
        <w:t>R</w:t>
      </w:r>
      <w:r>
        <w:t>.</w:t>
      </w:r>
      <w:r w:rsidR="001644B6">
        <w:t xml:space="preserve"> </w:t>
      </w:r>
      <w:r w:rsidR="001644B6" w:rsidRPr="001644B6">
        <w:rPr>
          <w:i/>
          <w:iCs/>
        </w:rPr>
        <w:t>S</w:t>
      </w:r>
      <w:r w:rsidR="001644B6">
        <w:t xml:space="preserve"> is a</w:t>
      </w:r>
      <w:r w:rsidR="000B279E">
        <w:t>n</w:t>
      </w:r>
      <w:r w:rsidR="001644B6">
        <w:t xml:space="preserve"> </w:t>
      </w:r>
      <w:r w:rsidR="001644B6" w:rsidRPr="001644B6">
        <w:rPr>
          <w:i/>
          <w:iCs/>
        </w:rPr>
        <w:t>M</w:t>
      </w:r>
      <w:r w:rsidR="001644B6" w:rsidRPr="001644B6">
        <w:rPr>
          <w:i/>
          <w:iCs/>
        </w:rPr>
        <w:t>×</w:t>
      </w:r>
      <w:r w:rsidR="001644B6" w:rsidRPr="001644B6">
        <w:t>3</w:t>
      </w:r>
      <w:r w:rsidR="001644B6">
        <w:t xml:space="preserve"> matrix for </w:t>
      </w:r>
      <w:r w:rsidR="001644B6" w:rsidRPr="001644B6">
        <w:rPr>
          <w:i/>
          <w:iCs/>
        </w:rPr>
        <w:t>M</w:t>
      </w:r>
      <w:r w:rsidR="001644B6">
        <w:t xml:space="preserve"> different source signals and 3 coordinates of space </w:t>
      </w:r>
      <w:r w:rsidR="001644B6" w:rsidRPr="001644B6">
        <w:rPr>
          <w:i/>
          <w:iCs/>
        </w:rPr>
        <w:t>x,y,z</w:t>
      </w:r>
      <w:r w:rsidR="001644B6">
        <w:t xml:space="preserve">. </w:t>
      </w:r>
      <w:r w:rsidR="000B279E" w:rsidRPr="000B279E">
        <w:rPr>
          <w:i/>
          <w:iCs/>
        </w:rPr>
        <w:t>R</w:t>
      </w:r>
      <w:r w:rsidR="000B279E">
        <w:t xml:space="preserve"> is an </w:t>
      </w:r>
      <w:r w:rsidR="000B279E" w:rsidRPr="000B279E">
        <w:rPr>
          <w:i/>
          <w:iCs/>
        </w:rPr>
        <w:t>N</w:t>
      </w:r>
      <w:r w:rsidR="000B279E" w:rsidRPr="001644B6">
        <w:rPr>
          <w:i/>
          <w:iCs/>
        </w:rPr>
        <w:t>×</w:t>
      </w:r>
      <w:r w:rsidR="000B279E" w:rsidRPr="001644B6">
        <w:t>3</w:t>
      </w:r>
      <w:r w:rsidR="000B279E">
        <w:t xml:space="preserve"> matrix for </w:t>
      </w:r>
      <w:r w:rsidR="000B279E" w:rsidRPr="000B279E">
        <w:rPr>
          <w:i/>
          <w:iCs/>
        </w:rPr>
        <w:t>N</w:t>
      </w:r>
      <w:r w:rsidR="000B279E">
        <w:t xml:space="preserve"> different receivers and again 3 coordinates of space </w:t>
      </w:r>
      <w:r w:rsidR="000B279E" w:rsidRPr="000B279E">
        <w:rPr>
          <w:i/>
          <w:iCs/>
        </w:rPr>
        <w:t>x,y,z</w:t>
      </w:r>
      <w:r w:rsidR="000B279E">
        <w:t xml:space="preserve">. </w:t>
      </w:r>
    </w:p>
    <w:p w14:paraId="0BDCA91A" w14:textId="77777777" w:rsidR="000C3AFD" w:rsidRDefault="000C3AFD" w:rsidP="00CC40C3"/>
    <w:p w14:paraId="37B5EDEF" w14:textId="0D3AF982" w:rsidR="000C3AFD" w:rsidRPr="000C3AFD" w:rsidRDefault="000C3AFD" w:rsidP="00CC40C3">
      <w:pPr>
        <w:rPr>
          <w:b/>
          <w:bCs/>
        </w:rPr>
      </w:pPr>
      <m:oMathPara>
        <m:oMath>
          <m:r>
            <w:rPr>
              <w:rFonts w:ascii="Cambria Math" w:hAnsi="Cambria Math"/>
            </w:rPr>
            <m:t>P=UQ</m:t>
          </m:r>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e>
                        </m:d>
                      </m:e>
                      <m:sup>
                        <m:r>
                          <w:rPr>
                            <w:rFonts w:ascii="Cambria Math" w:hAnsi="Cambria Math"/>
                          </w:rPr>
                          <m:t>-</m:t>
                        </m:r>
                        <m:r>
                          <w:rPr>
                            <w:rFonts w:ascii="Cambria Math" w:hAnsi="Cambria Math"/>
                          </w:rPr>
                          <m:t>2</m:t>
                        </m:r>
                      </m:sup>
                    </m:sSup>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m:t>
                        </m:r>
                        <m:r>
                          <w:rPr>
                            <w:rFonts w:ascii="Cambria Math" w:hAnsi="Cambria Math"/>
                          </w:rPr>
                          <m:t>2</m:t>
                        </m:r>
                      </m:sup>
                    </m:sSup>
                  </m:e>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m:t>
                        </m:r>
                        <m:r>
                          <w:rPr>
                            <w:rFonts w:ascii="Cambria Math" w:hAnsi="Cambria Math"/>
                          </w:rPr>
                          <m:t>2</m:t>
                        </m:r>
                      </m:sup>
                    </m:sSup>
                    <m:ctrlPr>
                      <w:rPr>
                        <w:rFonts w:ascii="Cambria Math" w:eastAsia="Cambria Math" w:hAnsi="Cambria Math" w:cs="Cambria Math"/>
                        <w:i/>
                      </w:rPr>
                    </m:ctrlPr>
                  </m:e>
                </m:mr>
                <m:mr>
                  <m:e>
                    <m:sSup>
                      <m:sSupPr>
                        <m:ctrlPr>
                          <w:rPr>
                            <w:rFonts w:ascii="Cambria Math" w:eastAsia="Cambria Math" w:hAnsi="Cambria Math" w:cs="Cambria Math"/>
                            <w:i/>
                          </w:rPr>
                        </m:ctrlPr>
                      </m:sSupPr>
                      <m:e>
                        <m:d>
                          <m:dPr>
                            <m:begChr m:val="‖"/>
                            <m:endChr m:val="‖"/>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1</m:t>
                                </m:r>
                              </m:sub>
                            </m:sSub>
                          </m:e>
                        </m:d>
                      </m:e>
                      <m:sup>
                        <m:r>
                          <w:rPr>
                            <w:rFonts w:ascii="Cambria Math" w:eastAsia="Cambria Math" w:hAnsi="Cambria Math" w:cs="Cambria Math"/>
                          </w:rPr>
                          <m:t>-</m:t>
                        </m:r>
                        <m:r>
                          <w:rPr>
                            <w:rFonts w:ascii="Cambria Math" w:eastAsia="Cambria Math" w:hAnsi="Cambria Math" w:cs="Cambria Math"/>
                          </w:rPr>
                          <m:t>2</m:t>
                        </m:r>
                      </m:sup>
                    </m:sSup>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m:t>
                        </m:r>
                        <m:r>
                          <w:rPr>
                            <w:rFonts w:ascii="Cambria Math" w:hAnsi="Cambria Math"/>
                          </w:rPr>
                          <m:t>2</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m:t>
                        </m:r>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d>
                          <m:dPr>
                            <m:begChr m:val="‖"/>
                            <m:endChr m:val="‖"/>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M</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1</m:t>
                                </m:r>
                              </m:sub>
                            </m:sSub>
                          </m:e>
                        </m:d>
                      </m:e>
                      <m:sup>
                        <m:r>
                          <w:rPr>
                            <w:rFonts w:ascii="Cambria Math" w:eastAsia="Cambria Math" w:hAnsi="Cambria Math" w:cs="Cambria Math"/>
                          </w:rPr>
                          <m:t>-</m:t>
                        </m:r>
                        <m:r>
                          <w:rPr>
                            <w:rFonts w:ascii="Cambria Math" w:eastAsia="Cambria Math" w:hAnsi="Cambria Math" w:cs="Cambria Math"/>
                          </w:rPr>
                          <m:t>2</m:t>
                        </m:r>
                      </m:sup>
                    </m:sSup>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e>
                        </m:d>
                      </m:e>
                      <m:sup>
                        <m:r>
                          <w:rPr>
                            <w:rFonts w:ascii="Cambria Math" w:hAnsi="Cambria Math"/>
                          </w:rPr>
                          <m:t>-</m:t>
                        </m:r>
                        <m:r>
                          <w:rPr>
                            <w:rFonts w:ascii="Cambria Math" w:hAnsi="Cambria Math"/>
                          </w:rPr>
                          <m:t>2</m:t>
                        </m:r>
                      </m:sup>
                    </m:s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m:t>
                        </m:r>
                        <m:r>
                          <w:rPr>
                            <w:rFonts w:ascii="Cambria Math" w:hAnsi="Cambria Math"/>
                          </w:rPr>
                          <m:t>2</m:t>
                        </m:r>
                      </m:sup>
                    </m:sSup>
                  </m:e>
                </m:mr>
              </m:m>
            </m:e>
          </m:d>
        </m:oMath>
      </m:oMathPara>
    </w:p>
    <w:p w14:paraId="43E82A3C" w14:textId="7DCE8AA4" w:rsidR="00C71558" w:rsidRDefault="00C71558" w:rsidP="00CC40C3"/>
    <w:p w14:paraId="10570AB1" w14:textId="77777777" w:rsidR="0090765D" w:rsidRPr="0090765D" w:rsidRDefault="0090765D" w:rsidP="00CC40C3">
      <w:r>
        <w:t xml:space="preserve">And where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m:t>
                    </m:r>
                  </m:sub>
                </m:sSub>
              </m:e>
            </m:d>
          </m:e>
          <m:sup>
            <m:r>
              <w:rPr>
                <w:rFonts w:ascii="Cambria Math" w:hAnsi="Cambria Math"/>
              </w:rPr>
              <m:t>-</m:t>
            </m:r>
            <m:r>
              <w:rPr>
                <w:rFonts w:ascii="Cambria Math" w:hAnsi="Cambria Math"/>
              </w:rPr>
              <m:t>2</m:t>
            </m:r>
          </m:sup>
        </m:sSup>
        <m:r>
          <w:rPr>
            <w:rFonts w:ascii="Cambria Math" w:hAnsi="Cambria Math"/>
          </w:rPr>
          <m:t>=</m:t>
        </m:r>
      </m:oMath>
    </w:p>
    <w:p w14:paraId="636EBC0D" w14:textId="77777777" w:rsidR="0090765D" w:rsidRPr="0090765D" w:rsidRDefault="0090765D" w:rsidP="00CC40C3">
      <m:oMathPara>
        <m:oMath>
          <m:sSup>
            <m:sSupPr>
              <m:ctrlPr>
                <w:rPr>
                  <w:rFonts w:ascii="Cambria Math" w:hAnsi="Cambria Math"/>
                  <w:i/>
                </w:rPr>
              </m:ctrlPr>
            </m:sSupPr>
            <m:e>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m,y</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n,y</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m,z</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n,z</m:t>
                                  </m:r>
                                </m:sub>
                              </m:sSub>
                            </m:e>
                          </m:d>
                        </m:e>
                        <m:sup>
                          <m:r>
                            <w:rPr>
                              <w:rFonts w:ascii="Cambria Math" w:hAnsi="Cambria Math"/>
                            </w:rPr>
                            <m:t>2</m:t>
                          </m:r>
                        </m:sup>
                      </m:sSup>
                    </m:e>
                  </m:d>
                </m:e>
              </m:rad>
            </m:e>
            <m:sup>
              <m:r>
                <w:rPr>
                  <w:rFonts w:ascii="Cambria Math" w:hAnsi="Cambria Math"/>
                </w:rPr>
                <m:t xml:space="preserve">-2 </m:t>
              </m:r>
            </m:sup>
          </m:sSup>
          <m:r>
            <w:rPr>
              <w:rFonts w:ascii="Cambria Math" w:hAnsi="Cambria Math"/>
            </w:rPr>
            <m:t>=</m:t>
          </m:r>
        </m:oMath>
      </m:oMathPara>
    </w:p>
    <w:p w14:paraId="730B0853" w14:textId="201BBEAD" w:rsidR="0090765D" w:rsidRDefault="0090765D" w:rsidP="00CC40C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m,y</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n,y</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m,z</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n,z</m:t>
                              </m:r>
                            </m:sub>
                          </m:sSub>
                        </m:e>
                      </m:d>
                    </m:e>
                    <m:sup>
                      <m:r>
                        <w:rPr>
                          <w:rFonts w:ascii="Cambria Math" w:hAnsi="Cambria Math"/>
                        </w:rPr>
                        <m:t>2</m:t>
                      </m:r>
                    </m:sup>
                  </m:sSup>
                </m:e>
              </m:d>
            </m:e>
            <m:sup>
              <m:r>
                <w:rPr>
                  <w:rFonts w:ascii="Cambria Math" w:hAnsi="Cambria Math"/>
                </w:rPr>
                <m:t>-1</m:t>
              </m:r>
            </m:sup>
          </m:sSup>
        </m:oMath>
      </m:oMathPara>
    </w:p>
    <w:p w14:paraId="4968B079" w14:textId="0C26BA7D" w:rsidR="00191E3F" w:rsidRDefault="00191E3F"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 xml:space="preserve">A. Zaeemzadeh, M. Joneidi, B. </w:t>
      </w:r>
      <w:proofErr w:type="spellStart"/>
      <w:r w:rsidR="000575A6">
        <w:t>Shahrasbi</w:t>
      </w:r>
      <w:proofErr w:type="spellEnd"/>
      <w:r w:rsidR="000575A6">
        <w:t xml:space="preserve">, and N. </w:t>
      </w:r>
      <w:proofErr w:type="spellStart"/>
      <w:r w:rsidR="000575A6">
        <w:t>Rahnavard</w:t>
      </w:r>
      <w:proofErr w:type="spellEnd"/>
      <w:r w:rsidR="000575A6">
        <w:t>,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234854BE" w14:textId="77777777" w:rsidR="001054F7" w:rsidRDefault="001054F7" w:rsidP="000575A6"/>
    <w:p w14:paraId="5F61A285" w14:textId="3EB31349" w:rsidR="001054F7" w:rsidRDefault="001054F7" w:rsidP="000575A6">
      <w:r>
        <w:t xml:space="preserve">[7] </w:t>
      </w:r>
      <w:r w:rsidRPr="001054F7">
        <w:t>Fu, Xiao, et al. "Nonnegative matrix factorization for signal and data analytics: Identifiability, algorithms, and applications." </w:t>
      </w:r>
      <w:r w:rsidRPr="001054F7">
        <w:rPr>
          <w:i/>
          <w:iCs/>
        </w:rPr>
        <w:t>IEEE Signal Process. Mag.</w:t>
      </w:r>
      <w:r w:rsidRPr="001054F7">
        <w:t> 36.2 (2019): 59-80.</w:t>
      </w:r>
    </w:p>
    <w:p w14:paraId="2DCE727B" w14:textId="77777777" w:rsidR="00805473" w:rsidRDefault="00805473" w:rsidP="000575A6"/>
    <w:p w14:paraId="09C2EC9B" w14:textId="7A5C5908" w:rsidR="00805473" w:rsidRDefault="00805473" w:rsidP="000575A6">
      <w:r>
        <w:t xml:space="preserve">[8] </w:t>
      </w:r>
      <w:r w:rsidRPr="00805473">
        <w:t>Berger, James O. </w:t>
      </w:r>
      <w:r w:rsidRPr="00805473">
        <w:rPr>
          <w:i/>
          <w:iCs/>
        </w:rPr>
        <w:t>Statistical decision theory and Bayesian analysis</w:t>
      </w:r>
      <w:r w:rsidRPr="00805473">
        <w:t>. Springer Science &amp; Business Media, 2013.</w:t>
      </w:r>
    </w:p>
    <w:p w14:paraId="5E2741F5" w14:textId="77777777" w:rsidR="00606E5F" w:rsidRDefault="00606E5F" w:rsidP="000575A6"/>
    <w:p w14:paraId="410C8A3B" w14:textId="3C9C3088" w:rsidR="00606E5F" w:rsidRDefault="00606E5F" w:rsidP="000575A6">
      <w:r>
        <w:t xml:space="preserve">[9] </w:t>
      </w:r>
      <w:r w:rsidRPr="00606E5F">
        <w:t>Oppenheim, Alan V., and Ronald W. Schafer. </w:t>
      </w:r>
      <w:r w:rsidRPr="00606E5F">
        <w:rPr>
          <w:i/>
          <w:iCs/>
        </w:rPr>
        <w:t>Digital Signal Processing:(by) Alan V. Oppenheim (and) Ronald W. Schafer</w:t>
      </w:r>
      <w:r w:rsidRPr="00606E5F">
        <w:t>. Prentice-Hall, 1975.</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proofErr w:type="gramStart"/>
                            <w:r>
                              <w:rPr>
                                <w:sz w:val="18"/>
                              </w:rPr>
                              <w:t xml:space="preserve">  </w:t>
                            </w:r>
                            <w:r w:rsidRPr="00165F8F">
                              <w:rPr>
                                <w:i/>
                                <w:sz w:val="18"/>
                              </w:rPr>
                              <w:t xml:space="preserve"> (</w:t>
                            </w:r>
                            <w:proofErr w:type="gramEnd"/>
                            <w:r w:rsidRPr="00165F8F">
                              <w:rPr>
                                <w:i/>
                                <w:sz w:val="18"/>
                              </w:rPr>
                              <w:t>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4.</w:t>
                            </w:r>
                            <w:proofErr w:type="gramStart"/>
                            <w:r w:rsidRPr="00913520">
                              <w:rPr>
                                <w:sz w:val="18"/>
                                <w:szCs w:val="18"/>
                              </w:rPr>
                              <w:t>94  cm</w:t>
                            </w:r>
                            <w:proofErr w:type="gramEnd"/>
                            <w:r w:rsidRPr="00913520">
                              <w:rPr>
                                <w:sz w:val="18"/>
                                <w:szCs w:val="18"/>
                              </w:rPr>
                              <w:t xml:space="preserve">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proofErr w:type="gramStart"/>
                            <w:r>
                              <w:rPr>
                                <w:sz w:val="18"/>
                                <w:szCs w:val="18"/>
                              </w:rPr>
                              <w:t xml:space="preserve">   </w:t>
                            </w:r>
                            <w:r w:rsidRPr="00165F8F">
                              <w:rPr>
                                <w:i/>
                                <w:sz w:val="18"/>
                                <w:szCs w:val="18"/>
                              </w:rPr>
                              <w:t>(</w:t>
                            </w:r>
                            <w:proofErr w:type="gramEnd"/>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w:t>
      </w:r>
      <w:proofErr w:type="gramStart"/>
      <w:r>
        <w:t>… ,</w:t>
      </w:r>
      <w:proofErr w:type="gramEnd"/>
      <w:r>
        <w:t xml:space="preserve">” </w:t>
      </w:r>
      <w:proofErr w:type="gramStart"/>
      <w:r w:rsidR="00CD7E69">
        <w:t>or,</w:t>
      </w:r>
      <w:proofErr w:type="gramEnd"/>
      <w:r w:rsidR="00CD7E69">
        <w:t xml:space="preserve">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w:t>
      </w:r>
      <w:proofErr w:type="gramStart"/>
      <w:r>
        <w:t>point</w:t>
      </w:r>
      <w:proofErr w:type="gramEnd"/>
      <w:r>
        <w:t xml:space="preserve">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 xml:space="preserve">able examples are on </w:t>
      </w:r>
      <w:proofErr w:type="gramStart"/>
      <w:r w:rsidR="001C006B" w:rsidRPr="00BD0B74">
        <w:t>page</w:t>
      </w:r>
      <w:proofErr w:type="gramEnd"/>
      <w:r w:rsidR="001C006B" w:rsidRPr="00BD0B74">
        <w:t xml:space="preserv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 xml:space="preserve">Here </w:t>
      </w:r>
      <w:proofErr w:type="gramStart"/>
      <w:r>
        <w:t>is</w:t>
      </w:r>
      <w:proofErr w:type="gramEnd"/>
      <w:r>
        <w:t xml:space="preserve">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 xml:space="preserve">to which multimedia file it is </w:t>
      </w:r>
      <w:proofErr w:type="gramStart"/>
      <w:r>
        <w:t>linked .</w:t>
      </w:r>
      <w:proofErr w:type="gramEnd"/>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8169"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8170"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8171"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Author(s), “Paper,” Journal Name. Volume </w:t>
      </w:r>
      <w:proofErr w:type="gramStart"/>
      <w:r w:rsidRPr="00C5081F">
        <w:rPr>
          <w:rStyle w:val="body31"/>
          <w:rFonts w:ascii="Times New Roman" w:hAnsi="Times New Roman"/>
          <w:color w:val="auto"/>
          <w:sz w:val="20"/>
        </w:rPr>
        <w:t>Number(</w:t>
      </w:r>
      <w:proofErr w:type="gramEnd"/>
      <w:r w:rsidRPr="00C5081F">
        <w:rPr>
          <w:rStyle w:val="body31"/>
          <w:rFonts w:ascii="Times New Roman" w:hAnsi="Times New Roman"/>
          <w:color w:val="auto"/>
          <w:sz w:val="20"/>
        </w:rPr>
        <w:t>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Eddins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69514" w14:textId="77777777" w:rsidR="003F0904" w:rsidRDefault="003F0904">
      <w:r>
        <w:separator/>
      </w:r>
    </w:p>
  </w:endnote>
  <w:endnote w:type="continuationSeparator" w:id="0">
    <w:p w14:paraId="2AD8FE6A" w14:textId="77777777" w:rsidR="003F0904" w:rsidRDefault="003F0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30A47" w14:textId="77777777" w:rsidR="003F0904" w:rsidRDefault="003F0904">
      <w:r>
        <w:separator/>
      </w:r>
    </w:p>
  </w:footnote>
  <w:footnote w:type="continuationSeparator" w:id="0">
    <w:p w14:paraId="7486E535" w14:textId="77777777" w:rsidR="003F0904" w:rsidRDefault="003F09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2984"/>
    <w:rsid w:val="000A7915"/>
    <w:rsid w:val="000B259F"/>
    <w:rsid w:val="000B279E"/>
    <w:rsid w:val="000C04F5"/>
    <w:rsid w:val="000C3AFD"/>
    <w:rsid w:val="000C578F"/>
    <w:rsid w:val="000D2EB7"/>
    <w:rsid w:val="000E3BA1"/>
    <w:rsid w:val="000E3E61"/>
    <w:rsid w:val="000E716F"/>
    <w:rsid w:val="000F41BA"/>
    <w:rsid w:val="00101E0B"/>
    <w:rsid w:val="0010268A"/>
    <w:rsid w:val="00102F7A"/>
    <w:rsid w:val="001054F7"/>
    <w:rsid w:val="00116F27"/>
    <w:rsid w:val="00125A02"/>
    <w:rsid w:val="00127CE9"/>
    <w:rsid w:val="00135445"/>
    <w:rsid w:val="00145C5C"/>
    <w:rsid w:val="00155A95"/>
    <w:rsid w:val="00157CC0"/>
    <w:rsid w:val="001644B6"/>
    <w:rsid w:val="00165F8F"/>
    <w:rsid w:val="00166583"/>
    <w:rsid w:val="00166772"/>
    <w:rsid w:val="00175687"/>
    <w:rsid w:val="001775F5"/>
    <w:rsid w:val="00181FEA"/>
    <w:rsid w:val="00182B94"/>
    <w:rsid w:val="00183FC3"/>
    <w:rsid w:val="0019055E"/>
    <w:rsid w:val="00191E3F"/>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0A0D"/>
    <w:rsid w:val="002713F4"/>
    <w:rsid w:val="00273E2F"/>
    <w:rsid w:val="0027604B"/>
    <w:rsid w:val="00276A8E"/>
    <w:rsid w:val="00276D7F"/>
    <w:rsid w:val="00286D22"/>
    <w:rsid w:val="00290E0B"/>
    <w:rsid w:val="002920EB"/>
    <w:rsid w:val="00294FFD"/>
    <w:rsid w:val="002A07C8"/>
    <w:rsid w:val="002A3D1B"/>
    <w:rsid w:val="002A6306"/>
    <w:rsid w:val="002A7216"/>
    <w:rsid w:val="002B1C24"/>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294A"/>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0904"/>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E43CE"/>
    <w:rsid w:val="004F1B51"/>
    <w:rsid w:val="00500A32"/>
    <w:rsid w:val="00502979"/>
    <w:rsid w:val="0052407F"/>
    <w:rsid w:val="00531D22"/>
    <w:rsid w:val="00533BC3"/>
    <w:rsid w:val="00534CD8"/>
    <w:rsid w:val="00535EF6"/>
    <w:rsid w:val="0053683B"/>
    <w:rsid w:val="00540271"/>
    <w:rsid w:val="005516E9"/>
    <w:rsid w:val="00556EE6"/>
    <w:rsid w:val="00570AEA"/>
    <w:rsid w:val="005803BE"/>
    <w:rsid w:val="005929CA"/>
    <w:rsid w:val="00596FBB"/>
    <w:rsid w:val="005A16A7"/>
    <w:rsid w:val="005A3894"/>
    <w:rsid w:val="005A5261"/>
    <w:rsid w:val="005B6525"/>
    <w:rsid w:val="005B6D78"/>
    <w:rsid w:val="005C07A2"/>
    <w:rsid w:val="005D1CB5"/>
    <w:rsid w:val="005D65D4"/>
    <w:rsid w:val="005D7D0A"/>
    <w:rsid w:val="005E37B0"/>
    <w:rsid w:val="005E3D38"/>
    <w:rsid w:val="005F34F3"/>
    <w:rsid w:val="00606E5F"/>
    <w:rsid w:val="00616B12"/>
    <w:rsid w:val="00621A86"/>
    <w:rsid w:val="006232AB"/>
    <w:rsid w:val="0062393F"/>
    <w:rsid w:val="00623A3A"/>
    <w:rsid w:val="00631274"/>
    <w:rsid w:val="00640796"/>
    <w:rsid w:val="00643626"/>
    <w:rsid w:val="00645DE7"/>
    <w:rsid w:val="00647D50"/>
    <w:rsid w:val="00664B0B"/>
    <w:rsid w:val="006701EA"/>
    <w:rsid w:val="00672CEA"/>
    <w:rsid w:val="00680186"/>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2569F"/>
    <w:rsid w:val="00732FB6"/>
    <w:rsid w:val="00733D0E"/>
    <w:rsid w:val="00734A59"/>
    <w:rsid w:val="0074602A"/>
    <w:rsid w:val="00750002"/>
    <w:rsid w:val="00751C64"/>
    <w:rsid w:val="00753D5A"/>
    <w:rsid w:val="007612CA"/>
    <w:rsid w:val="0076389F"/>
    <w:rsid w:val="00764F0E"/>
    <w:rsid w:val="00770397"/>
    <w:rsid w:val="00775E9C"/>
    <w:rsid w:val="00782503"/>
    <w:rsid w:val="007870E9"/>
    <w:rsid w:val="00790A5B"/>
    <w:rsid w:val="007925CC"/>
    <w:rsid w:val="007957FB"/>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05473"/>
    <w:rsid w:val="00813F2C"/>
    <w:rsid w:val="00820166"/>
    <w:rsid w:val="00825411"/>
    <w:rsid w:val="008254BD"/>
    <w:rsid w:val="0082736F"/>
    <w:rsid w:val="00832AD7"/>
    <w:rsid w:val="0084290D"/>
    <w:rsid w:val="008556A2"/>
    <w:rsid w:val="00857902"/>
    <w:rsid w:val="00865E20"/>
    <w:rsid w:val="00866776"/>
    <w:rsid w:val="0087079D"/>
    <w:rsid w:val="00870B98"/>
    <w:rsid w:val="00886D33"/>
    <w:rsid w:val="008937E3"/>
    <w:rsid w:val="008B3598"/>
    <w:rsid w:val="008B37BC"/>
    <w:rsid w:val="008E4A3A"/>
    <w:rsid w:val="008E74AA"/>
    <w:rsid w:val="008F20CB"/>
    <w:rsid w:val="008F22DA"/>
    <w:rsid w:val="009052BC"/>
    <w:rsid w:val="0090714B"/>
    <w:rsid w:val="0090765D"/>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32E"/>
    <w:rsid w:val="009A3A73"/>
    <w:rsid w:val="009A61A9"/>
    <w:rsid w:val="009B1F35"/>
    <w:rsid w:val="009B70BE"/>
    <w:rsid w:val="009B71D7"/>
    <w:rsid w:val="009B7206"/>
    <w:rsid w:val="009C0C3A"/>
    <w:rsid w:val="009D1037"/>
    <w:rsid w:val="009D2A57"/>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71AA2"/>
    <w:rsid w:val="00A84D89"/>
    <w:rsid w:val="00A85AAD"/>
    <w:rsid w:val="00A86BC9"/>
    <w:rsid w:val="00A90CA3"/>
    <w:rsid w:val="00AA09F6"/>
    <w:rsid w:val="00AA112B"/>
    <w:rsid w:val="00AA233D"/>
    <w:rsid w:val="00AA3C3A"/>
    <w:rsid w:val="00AB1234"/>
    <w:rsid w:val="00AB3AA3"/>
    <w:rsid w:val="00AB5E41"/>
    <w:rsid w:val="00AB5FDF"/>
    <w:rsid w:val="00AB7AC2"/>
    <w:rsid w:val="00AB7D1C"/>
    <w:rsid w:val="00AC4194"/>
    <w:rsid w:val="00AC5E76"/>
    <w:rsid w:val="00AD4606"/>
    <w:rsid w:val="00AD77E9"/>
    <w:rsid w:val="00AD7DDC"/>
    <w:rsid w:val="00AF48C7"/>
    <w:rsid w:val="00B068B0"/>
    <w:rsid w:val="00B13F03"/>
    <w:rsid w:val="00B1790A"/>
    <w:rsid w:val="00B225FF"/>
    <w:rsid w:val="00B30486"/>
    <w:rsid w:val="00B30922"/>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041E"/>
    <w:rsid w:val="00BC27E2"/>
    <w:rsid w:val="00BC6BE6"/>
    <w:rsid w:val="00BD0B74"/>
    <w:rsid w:val="00BD1F9F"/>
    <w:rsid w:val="00BD557D"/>
    <w:rsid w:val="00BD7625"/>
    <w:rsid w:val="00BE133D"/>
    <w:rsid w:val="00BE1CEC"/>
    <w:rsid w:val="00BE7858"/>
    <w:rsid w:val="00BF0F49"/>
    <w:rsid w:val="00BF336E"/>
    <w:rsid w:val="00C009AC"/>
    <w:rsid w:val="00C00A60"/>
    <w:rsid w:val="00C063F1"/>
    <w:rsid w:val="00C06AF5"/>
    <w:rsid w:val="00C11564"/>
    <w:rsid w:val="00C26190"/>
    <w:rsid w:val="00C322AE"/>
    <w:rsid w:val="00C37175"/>
    <w:rsid w:val="00C379FA"/>
    <w:rsid w:val="00C4358E"/>
    <w:rsid w:val="00C438AD"/>
    <w:rsid w:val="00C5011B"/>
    <w:rsid w:val="00C5081F"/>
    <w:rsid w:val="00C52269"/>
    <w:rsid w:val="00C56DA2"/>
    <w:rsid w:val="00C71558"/>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17276"/>
    <w:rsid w:val="00D276A6"/>
    <w:rsid w:val="00D27F94"/>
    <w:rsid w:val="00D40472"/>
    <w:rsid w:val="00D40BC2"/>
    <w:rsid w:val="00D43F0D"/>
    <w:rsid w:val="00D5092F"/>
    <w:rsid w:val="00D51C7B"/>
    <w:rsid w:val="00D53571"/>
    <w:rsid w:val="00D560B1"/>
    <w:rsid w:val="00D61806"/>
    <w:rsid w:val="00D709B1"/>
    <w:rsid w:val="00D712EF"/>
    <w:rsid w:val="00D80197"/>
    <w:rsid w:val="00D80959"/>
    <w:rsid w:val="00D80C2A"/>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4590A"/>
    <w:rsid w:val="00E46BB0"/>
    <w:rsid w:val="00E54A3F"/>
    <w:rsid w:val="00E5782A"/>
    <w:rsid w:val="00E61021"/>
    <w:rsid w:val="00E62777"/>
    <w:rsid w:val="00E66821"/>
    <w:rsid w:val="00E82FCE"/>
    <w:rsid w:val="00E9474E"/>
    <w:rsid w:val="00EA7B21"/>
    <w:rsid w:val="00EB06A9"/>
    <w:rsid w:val="00EB0B56"/>
    <w:rsid w:val="00EB3B29"/>
    <w:rsid w:val="00EB7D91"/>
    <w:rsid w:val="00ED19D9"/>
    <w:rsid w:val="00EE0924"/>
    <w:rsid w:val="00EE0CA0"/>
    <w:rsid w:val="00EE4C66"/>
    <w:rsid w:val="00EE6C14"/>
    <w:rsid w:val="00F11915"/>
    <w:rsid w:val="00F178F6"/>
    <w:rsid w:val="00F20439"/>
    <w:rsid w:val="00F26535"/>
    <w:rsid w:val="00F44100"/>
    <w:rsid w:val="00F600DE"/>
    <w:rsid w:val="00F61D21"/>
    <w:rsid w:val="00F70AF0"/>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8</Pages>
  <Words>2642</Words>
  <Characters>15066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17673</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121</cp:revision>
  <cp:lastPrinted>2023-08-08T17:56:00Z</cp:lastPrinted>
  <dcterms:created xsi:type="dcterms:W3CDTF">2023-09-21T23:47:00Z</dcterms:created>
  <dcterms:modified xsi:type="dcterms:W3CDTF">2026-02-16T19:40:00Z</dcterms:modified>
</cp:coreProperties>
</file>