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基于ROS 1与视觉大模型的RoboCup@Home Pick and Place任务高层架构与系统设计报告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RoboCup@Home开放平台联赛（Open Platform League, OPL）代表了当前服务机器人领域在非结构化家庭环境中自主导航、语义感知、精细操作以及自然人机交互的最高测试标准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。在众多测试项目中，Pick and Place Challenge（抓取与放置挑战，规则书第5.2节）对机器人的综合能力提出了极为严苛的要求。该任务不仅要求机器人能够在一片狼藉的餐桌上识别并分类餐具、餐具和垃圾，将其分别放置入洗碗机、垃圾桶或储物柜，还要求机器人能够使用麦片和牛奶布置一个标准的早餐场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为了在Ubuntu 20.04与Robot Operating System (ROS 1 Noetic) 的开发环境下构建一个能够胜任该任务的系统，不仅需要底层的鲁棒控制，更需要一个高度容错的高层流程设计与模块化的代码架构。结合历年冠军队伍（如NimbRo、homer@UniKoblenz、Pumas等）的系统架构经验，以及基于Grounding DINO、多尺度LSD和CLIP的先进混合视觉识别方案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，本报告将深度推演如何构建一个具备极高自治能力与异常恢复能力的移动操作机器人软件系统，并给出一套可以直接应用于实际工程开发的完整ROS工作空间结构。</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任务约束与冠军团队架构范式解析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在进行系统架构设计之前，必须深刻理解RoboCup@Home任务的内在逻辑约束，并提炼往年冠军队伍的工程实现范式。</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核心任务逻辑与环境约束</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根据RoboCup 2026规则书的定义，Pick and Place挑战的核心在于对未知家庭环境的动态适应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机器人需要在没有预先建立精确环境三维坐标的情况下，自主驶入厨房区域，并在光照条件多变的环境下完成一系列复杂的语义级操作。任务的评分机制极大地倾向于“完全自治”与“复杂运动学规划”。例如，系统能够自主打开洗碗机门、拉出洗碗机碗架、甚至完成倾倒牛奶和麦片的动作，都将获得高额的奖励分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然而，系统设计中最为关键的约束在于“Deus Ex Machina（机械降神）”规则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规则允许机器人在遭遇灾难性失败（如无法生成逆运动学解、无法识别物体）时请求人类协助，但这种求助会带来极为严重的惩罚。若机器人仅需人类指明物体，将扣除最高分数的10%；若机器人完全丧失对任务状态的感知，需要人类完成整个抓取并告知完成，则会扣除高达30%的分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。因此，系统的高层架构必须包含一套详尽的内部异常检测与自主恢复机制，只有在系统穷尽了所有自主恢复手段（如移动底盘重新寻找视角、变换抓取预备姿态）后，才允许降级进入请求人类协助的状态。</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冠军团队架构范式深度剖析</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历年OPL冠军队伍的软件架构为我们在ROS 1环境下设计系统提供了宝贵的工程参考。</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获得2024年OPL冠军的德国波恩大学NimbRo团队，其最终得分高达8852分，以压倒性优势夺冠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。NimbRo团队的架构特点在于将传统的分层有限状态机（Hierarchical Finite State Machines, HFSM）与现代基础大模型（Foundation Models）进行了深度融合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。他们广泛采用了大型语言模型（LLMs）进行任务规划，并利用视觉语言模型（VLMs）进行开放词汇（Open-vocabulary）的对象分割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。NimbRo的架构证明了，在ROS环境中，将繁重的深度学习推理与实时的机器人控制循环进行物理或逻辑隔离是成功的关键。他们甚至采用了在后台计算机运行ROS 2 Foxy处理大模型，并通过桥接器将Topic传输给机载ROS 1系统的策略，以保证控制的实时性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曾多次夺冠的homer@UniKoblenz团队，其架构则代表了ROS 1生态下模块化工程的巅峰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。homer团队的软件系统极度依赖SMACH（State Machine框架）来协调任务级执行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。他们的ROS工作空间被极其精细地划分为独立的包（如homer_mapping、homer_object_recognition、homer_robot_face），各个模块之间严格通过ROS的Actionlib（动作库）和Service（服务）进行解耦通信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。这种设计使得单一感知节点的崩溃不会导致整个状态机主进程的退出，极大提升了比赛中的系统存活率。</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来自墨西哥国立自治大学的Pumas团队则采用了VIRBOT架构，将系统划分为输入、规划、知识管理和执行四个大层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。Pumas团队在抓取规划中特别强调了多模态主动感知（Active Perception）的应用，机器人会根据RGB-D图像和激光雷达点云的实时反馈，不断微调其移动底盘的位置，以确保其7自由度机械臂处于最优的运动学操作空间内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综合以上冠军范式，本系统在Ubuntu 20.04与ROS 1 Noetic环境下的架构基调应确立为：以SMACH构建具备深度自省与异常恢复能力的层次化状态机，以Actionlib封装底盘导航与机械臂运动规划，并将复杂的大模型视觉识别算法封装为按需调用的ROS服务端（Service Server），从而构建一个高内聚、低耦合的松散分布式计算网络。</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混合感知方案的ROS深度集成与架构适配</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在Pick and Place任务中，感知的准确性直接决定了抓取规划的成败。传统的纯3D点云分割在面对高反光的木质柜子或透明的玻璃杯时常常产生大量空洞与噪声。本方案采用的“基于Grounding DINO的2D语义框图 + 基于LSD与RANSAC的RGB柜子分层 + 基于CLIP的小样本分类”的混合感知模型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，能够完美规避深度传感器的物理缺陷。在高层架构设计中，必须思考如何将这套纯算法逻辑高效地集成到ROS 1节点中。</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柜子分层逻辑的架构设计（RGB-only 算法封装）</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识别方案中提出了一种不依赖点云的纯RGB柜子层板检测算法，其核心链路为：灰度图CLAHE对比度增强 </w:t>
      </w:r>
      <w:r w:rsidDel="00000000" w:rsidR="00000000" w:rsidRPr="00000000">
        <w:rPr>
          <w:rFonts w:ascii="Google Sans" w:cs="Google Sans" w:eastAsia="Google Sans" w:hAnsi="Google Sans"/>
          <w:color w:val="1f1f1f"/>
        </w:rPr>
        <w:drawing>
          <wp:inline distB="19050" distT="19050" distL="19050" distR="19050">
            <wp:extent cx="161404" cy="18988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高斯模糊 </w:t>
      </w:r>
      <w:r w:rsidDel="00000000" w:rsidR="00000000" w:rsidRPr="00000000">
        <w:rPr>
          <w:rFonts w:ascii="Google Sans" w:cs="Google Sans" w:eastAsia="Google Sans" w:hAnsi="Google Sans"/>
          <w:color w:val="1f1f1f"/>
        </w:rPr>
        <w:drawing>
          <wp:inline distB="19050" distT="19050" distL="19050" distR="19050">
            <wp:extent cx="161404" cy="18988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多尺度LSD线段检测 </w:t>
      </w:r>
      <w:r w:rsidDel="00000000" w:rsidR="00000000" w:rsidRPr="00000000">
        <w:rPr>
          <w:rFonts w:ascii="Google Sans" w:cs="Google Sans" w:eastAsia="Google Sans" w:hAnsi="Google Sans"/>
          <w:color w:val="1f1f1f"/>
        </w:rPr>
        <w:drawing>
          <wp:inline distB="19050" distT="19050" distL="19050" distR="19050">
            <wp:extent cx="161404" cy="18988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几何特征筛选（近水平、长度阈值） </w:t>
      </w:r>
      <w:r w:rsidDel="00000000" w:rsidR="00000000" w:rsidRPr="00000000">
        <w:rPr>
          <w:rFonts w:ascii="Google Sans" w:cs="Google Sans" w:eastAsia="Google Sans" w:hAnsi="Google Sans"/>
          <w:color w:val="1f1f1f"/>
        </w:rPr>
        <w:drawing>
          <wp:inline distB="19050" distT="19050" distL="19050" distR="19050">
            <wp:extent cx="161404" cy="18988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DBSCAN按Y坐标聚类 </w:t>
      </w:r>
      <w:r w:rsidDel="00000000" w:rsidR="00000000" w:rsidRPr="00000000">
        <w:rPr>
          <w:rFonts w:ascii="Google Sans" w:cs="Google Sans" w:eastAsia="Google Sans" w:hAnsi="Google Sans"/>
          <w:color w:val="1f1f1f"/>
        </w:rPr>
        <w:drawing>
          <wp:inline distB="19050" distT="19050" distL="19050" distR="19050">
            <wp:extent cx="161404" cy="189887"/>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RANSAC剔除离群点并提取中位数层板线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从系统架构的角度来看，这套算法涉及大量的矩阵迭代、连通域分析和随机采样一致性计算。由于ROS 1的Python节点在处理高频图像回调时存在全局解释器锁（GIL）的性能瓶颈，因此，该算法模块应被设计为一个独立的C++ ROS节点。</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该节点不应持续订阅图像并发布结果，因为柜子的物理结构在单次放置任务中是静态的。合理的架构是将其封装为一个ROS Service Server（如 DetectCabinetShelves.srv）。当状态机进入“准备放置物品到柜子”的状态时，向该服务端发送请求。服务端获取当前最新的一帧 sensor_msgs/Image，经过 cv_bridge 转换为OpenCV的 cv::Mat 格式，执行上述多尺度LSD与RANSAC逻辑，最终返回一个包含若干有效层板Y坐标（像素坐标系下）的数组。随后，上层的抓取规划节点只需提取深度图中对应Y坐标域的点云，即可安全地计算出无碰撞的放置点（Placement Point）。这种请求-响应（Request-Response）的架构极大地节省了CPU/GPU的算力开销。</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开放与封闭词汇融合的对象识别架构</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针对桌面杂乱物品与早餐物品的识别，方案提出了融合开放词汇（Grounding DINO）与封闭词汇（CLIP + Whiten + Tip-Adapter）的集成系统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。这套方案完美契合了规则书中既有常见日用品（盘子、碗），又有随机未知杂物（省赛特定物品）的比赛设定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由于Grounding DINO和CLIP模型均基于PyTorch框架，在Ubuntu 20.04下运行这些大模型需要加载庞大的CUDA环境。在ROS 1架构中，应当创建一个专门的Python 3深度学习感知节点。</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感知模块内部架构设计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逻辑与通信机制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基础模型载入层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节点初始化时将Grounding DINO与微调后的CLIP权重驻留显存，避免每次推理时的冷启动延迟。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开放词汇处理流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对于“碗”、“盘子”等通用物品，节点接收到识别请求后，直接利用Grounding DINO输出的Bounding Box进行非极大值抑制（NMS），并结合TF（Transform）树将2D像素框投影到3D点云，提取物体质心。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封闭词汇处理流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对于比赛特设的未知杂物，节点首先利用Grounding DINO以低置信度阈值提取所有候选物体的ROI（Region of Interest）切片。随后，这些切片被送入集成了Whiten（特征白化）与Tip-Adapter的小样本CLIP分类器。如果分类置信度低于OOD（分布外）阈值，则判定为背景干扰并予以剔除。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ROS通信接口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封装为自定义类型的ROS Action Server。因为复杂桌面的多阶段推理可能耗时数百毫秒至数秒。Action机制允许状态机在等待视觉结果的同时，控制机械臂移动到最佳观测视角。</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这种基于大模型的识别架构彻底摒弃了传统的YOLO训练流程，使得机器人在进入比赛场地前，仅需对着主办方提供的未知物品拍摄16-32张图像建立支持集（Support Set）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，即可在数秒内完成新物体的知识融合。这赋予了系统在面临规则突变时极高的战术灵活性。</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高层流程设计与SMACH状态机状态流转</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高层流程设计（High-level Process Design）是系统的大脑。在ROS 1中，有行为树（Behavior Trees, BT）与有限状态机（SMACH）两种主流的决策架构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。尽管行为树在响应高频动态环境（如无人机避障）时具有极高的反应性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，但RoboCup@Home的Pick and Place任务本质上是一个具有强时序依赖性、需要跨阶段保持记忆（例如记录已放入洗碗机的物品清单）、且需要明确故障追溯逻辑的宏观任务。冠军队伍homer的经验表明，SMACH提供的深度内省（Introspection）能力、状态数据隔离（Userdata）机制以及明确的分层容错结构，是保障系统在长达数分钟的比赛中稳定运行的最佳选择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系统的高层流程被设计为一个两级嵌套的层次化有限状态机（HFSM）。外层状态机负责宏观的阶段切换（如导航、清理桌面、准备早餐），内层状态机（如清理循环）则负责微观的“感知-运动规划-执行”闭环。</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宏观任务流程（外层状态机）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外层状态机的核心目标是确保机器人在规定的时间内（通常为5至10分钟）安全、有序地推进任务，并能在致命错误发生时优雅地降级。</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宏观状态节点 (Macro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执行逻辑与系统调用描述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成功转移 (Outcome: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失败转移/降级 (Outcome: Fail/Abort)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INIT_SYSTEM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验证所有ROS硬件驱动、大模型感知节点及MoveIt规划组是否处于Active状态。控制底盘移动出起始区，机械臂折叠至安全导航姿态（Tuck 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NAVIGATE_TO_KITCHEN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触发声光报警，进入死锁。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NAVIGATE_TO_KITCHEN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将厨房餐桌的预设坐标打包为 move_base_msgs/MoveBaseAction 发送至导航栈。利用TEB局部规划器规避途中的动态障碍物。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ASSESS_GLOBAL_SCENE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RECOVERY_NAVIGATE（执行原地自转清除代价地图，重试）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ASSESS_GLOBAL_SCENE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调用深度学习感知服务。Grounding DINO对桌面进行全景扫描，识别餐具、垃圾、未知物品的全局拓扑关系，构建内部语义拓扑图并存入SMACH的 userdata。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TABLE_CLEANUP_LOOP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ADJUST_VIEWPOINT（移动底盘10cm以改变视角重试感知）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TABLE_CLEANUP_LOOP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[核心嵌套子状态机]</w:t>
            </w:r>
            <w:r w:rsidDel="00000000" w:rsidR="00000000" w:rsidRPr="00000000">
              <w:rPr>
                <w:rFonts w:ascii="Google Sans" w:cs="Google Sans" w:eastAsia="Google Sans" w:hAnsi="Google Sans"/>
                <w:color w:val="1f1f1f"/>
                <w:shd w:fill="auto" w:val="clear"/>
                <w:rtl w:val="0"/>
              </w:rPr>
              <w:t xml:space="preserve"> 负责遍历桌面上的所有非早餐物品。依次拾取物品，并根据类别放置入洗碗机、垃圾桶或应用LSD算法放置入柜子。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SERVE_BREAKFAST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DEUS_EX_MACHINA_REQUEST（主动请求人类介入）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SERVE_BREAKFAST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识别柜子内部的牛奶和麦片，将其抓取并放置到餐桌已清理出的纯净区域。若能识别并抓取碗勺，则按人类习惯并排摆放。可选触发倾倒（Pouring）动作。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TASK_COMPLETED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DEUS_EX_MACHINA_REQUEST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TASK_COMPLETED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机械臂复位，通过语音合成（TTS）宣布任务完成，底盘驶出比赛场地。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结束 (End)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结束 (End)</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桌面清理微观循环（内层嵌套状态机：TABLE_CLEANUP_LOOP）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该嵌套状态机是系统的核心，它封装了物体抓取与放置的闭环逻辑，并对运动学无解、抓取滑落等物理世界常见的失败场景进行了极其详细的兜底设计。</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微观状态节点 (Micro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算法执行逻辑与上下文数据流转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状态转移路径设计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SELECT_NEXT_TARGET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提取 userdata 中的语义拓扑图。基于启发式规则（如优先抓取堆叠在上方、或离机器人末端最近的物体）选择下一个目标。将目标的三维点云质心坐标压入状态机上下文。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若拓扑图为空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FINISH_LOOP。成功选定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COMPUTE_GRASP_POSE。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COMPUTE_GRASP_POSE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通过MoveIt!的API计算接近（Approach）、抓取（Grasp）和撤退（Retreat）的逆运动学（IK）解。若当前底盘位置导致机械臂奇异（Singularity）或越界，IK求解将失败。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EXECUTE_PICK。失败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转移至 ADJUST_BASE_FOR_IK 微调底盘。若重试3次仍失败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退出循环，交由外层处理。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EXECUTE_PICK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调用ROS控制器驱动机械臂执行轨迹。实时监控夹爪末端的力矩传感器或电流反馈。闭合夹爪后，判断力矩是否处于有效阈值（确认物体未滑落）。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抓取成功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NAVIGATE_TO_DESTINATION。抓取滑落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RE_ASSESS_SCENE（重新识别）。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NAVIGATE_TO_DESTINATION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根据物体类别判断目的地。脏餐具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洗碗机；垃圾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垃圾桶；其他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柜子。向导航栈发送新坐标。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成功到达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PERCEIVE_DESTINATION。导航超时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触发代价地图清除重试。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PERCEIVE_DESTINATION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若目的地为柜子，调用前文所述的RGB-only的LSD+RANSAC算法服务，获取 shelf_lines_y。基于物体的相似性聚类原则（如将调料瓶放在同一层），选择最优放置高度。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成功提取环境几何特征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COMPUTE_PLACE_POSE。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COMPUTE_PLACE_POSE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计算放置的IK。不同于抓取，放置需要考虑物体的底部与支撑面（如层板或桌子）的法向量对齐，且需确保释放物体时不会发生碰撞倾倒。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成功生成轨迹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EXECUTE_PLACE。IK失败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微调底盘重试。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EXECUTE_PLACE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执行放置轨迹。缓降机械臂，触碰支撑面（通过力矩突变检测），张开夹爪，沿法线反方向撤退。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放置成功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回到 SELECT_NEXT_TARGET 进入下一轮迭代。</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Deus Ex Machina（机械降神）协议的优雅降级逻辑</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系统架构的高可用性体现在其面对绝境时的处理方式。根据规则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，如果机器人在 COMPUTE_GRASP_POSE 中彻底无法生成轨迹，或者在洗碗机门紧闭且无法拉开时，系统将触发异常转移，进入特设的 DEUS_EX_MACHINA_STATE。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在此状态下，机器人将挂起所有运动控制器，并调用 robot_hri 包中的语音合成（TTS）模块发出清晰的求助指令，例如：“</w:t>
      </w:r>
      <w:r w:rsidDel="00000000" w:rsidR="00000000" w:rsidRPr="00000000">
        <w:rPr>
          <w:rFonts w:ascii="Google Sans" w:cs="Google Sans" w:eastAsia="Google Sans" w:hAnsi="Google Sans"/>
          <w:i w:val="1"/>
          <w:iCs w:val="1"/>
          <w:color w:val="1f1f1f"/>
          <w:rtl w:val="0"/>
        </w:rPr>
        <w:t xml:space="preserve">I detect the purple bowl, but it is out of my kinematic reach. Please pick it up and place it into my gripper.</w:t>
      </w:r>
      <w:r w:rsidDel="00000000" w:rsidR="00000000" w:rsidRPr="00000000">
        <w:rPr>
          <w:rFonts w:ascii="Google Sans" w:cs="Google Sans" w:eastAsia="Google Sans" w:hAnsi="Google Sans"/>
          <w:color w:val="1f1f1f"/>
          <w:rtl w:val="0"/>
        </w:rPr>
        <w:t xml:space="preserve">”（我识别到了紫色的碗，但它超出了我的运动学可达范围。请将它拿起并放入我的夹爪中。）</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随后，机器人打开夹爪，激活力/扭矩传感器监控。当人类将物品放入夹爪并产生力矩突变时，夹爪自动闭合并回复：“</w:t>
      </w:r>
      <w:r w:rsidDel="00000000" w:rsidR="00000000" w:rsidRPr="00000000">
        <w:rPr>
          <w:rFonts w:ascii="Google Sans" w:cs="Google Sans" w:eastAsia="Google Sans" w:hAnsi="Google Sans"/>
          <w:i w:val="1"/>
          <w:iCs w:val="1"/>
          <w:color w:val="1f1f1f"/>
          <w:rtl w:val="0"/>
        </w:rPr>
        <w:t xml:space="preserve">Thank you for your assistance. I will now proceed to the dishwasher.</w:t>
      </w:r>
      <w:r w:rsidDel="00000000" w:rsidR="00000000" w:rsidRPr="00000000">
        <w:rPr>
          <w:rFonts w:ascii="Google Sans" w:cs="Google Sans" w:eastAsia="Google Sans" w:hAnsi="Google Sans"/>
          <w:color w:val="1f1f1f"/>
          <w:rtl w:val="0"/>
        </w:rPr>
        <w:t xml:space="preserve">” 这种通过传感器闭环实现的“Full awareness（完全感知）”求助，能够向裁判展示机器人依然掌握任务上下文，从而争取将惩罚降至最低（仅扣除20%）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功能模块划分与系统总线设计</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为实现上述高层流程设计，并在ROS 1系统中避免节点耦合导致的死锁，系统需要被严格划分为五个核心功能模块。模块间通过ROS标准通信协议（Topic用于高频流数据，Service用于阻塞型查询，Action用于长时间的物理操作）进行交互。</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Task Executive Module (任务调度模块)</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职责:</w:t>
      </w:r>
      <w:r w:rsidDel="00000000" w:rsidR="00000000" w:rsidRPr="00000000">
        <w:rPr>
          <w:rFonts w:ascii="Google Sans" w:cs="Google Sans" w:eastAsia="Google Sans" w:hAnsi="Google Sans"/>
          <w:color w:val="1f1f1f"/>
          <w:rtl w:val="0"/>
        </w:rPr>
        <w:t xml:space="preserve"> 系统的大脑。运行Python环境下的SMACH状态机脚本，维护全局任务字典（如已清理物品的列表）。</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接口:</w:t>
      </w:r>
      <w:r w:rsidDel="00000000" w:rsidR="00000000" w:rsidRPr="00000000">
        <w:rPr>
          <w:rFonts w:ascii="Google Sans" w:cs="Google Sans" w:eastAsia="Google Sans" w:hAnsi="Google Sans"/>
          <w:color w:val="1f1f1f"/>
          <w:rtl w:val="0"/>
        </w:rPr>
        <w:t xml:space="preserve"> 仅作为Action Client和Service Client存在。不处理任何矩阵运算或点云过滤，只负责发送指令并根据Result进行状态跳转。</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Semantic Perception Module (语义感知模块)</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职责:</w:t>
      </w:r>
      <w:r w:rsidDel="00000000" w:rsidR="00000000" w:rsidRPr="00000000">
        <w:rPr>
          <w:rFonts w:ascii="Google Sans" w:cs="Google Sans" w:eastAsia="Google Sans" w:hAnsi="Google Sans"/>
          <w:color w:val="1f1f1f"/>
          <w:rtl w:val="0"/>
        </w:rPr>
        <w:t xml:space="preserve"> 托管用户自定义的Grounding DINO、LSD线段检测与CLIP特征白化分类网络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架构特性:</w:t>
      </w:r>
      <w:r w:rsidDel="00000000" w:rsidR="00000000" w:rsidRPr="00000000">
        <w:rPr>
          <w:rFonts w:ascii="Google Sans" w:cs="Google Sans" w:eastAsia="Google Sans" w:hAnsi="Google Sans"/>
          <w:color w:val="1f1f1f"/>
          <w:rtl w:val="0"/>
        </w:rPr>
        <w:t xml:space="preserve"> 该模块需分配绝大部分GPU资源。为了防止大模型推理阻塞ROS主循环，内部采用多线程处理，且只在收到 DetectObject.action 或 GetCabinetLayers.srv 请求时才激活推理引擎。</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Manipulation &amp; Kinematics Module (操作与运动学模块)</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职责:</w:t>
      </w:r>
      <w:r w:rsidDel="00000000" w:rsidR="00000000" w:rsidRPr="00000000">
        <w:rPr>
          <w:rFonts w:ascii="Google Sans" w:cs="Google Sans" w:eastAsia="Google Sans" w:hAnsi="Google Sans"/>
          <w:color w:val="1f1f1f"/>
          <w:rtl w:val="0"/>
        </w:rPr>
        <w:t xml:space="preserve"> 封装底层的MoveIt! C++接口，管理机械臂与夹爪的硬件驱动。</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架构特性:</w:t>
      </w:r>
      <w:r w:rsidDel="00000000" w:rsidR="00000000" w:rsidRPr="00000000">
        <w:rPr>
          <w:rFonts w:ascii="Google Sans" w:cs="Google Sans" w:eastAsia="Google Sans" w:hAnsi="Google Sans"/>
          <w:color w:val="1f1f1f"/>
          <w:rtl w:val="0"/>
        </w:rPr>
        <w:t xml:space="preserve"> 暴露出高层的业务接口，例如封装一个名为 PickObject.action 的动作服务器。上层状态机只需传入物体的3D质心坐标和包围盒尺寸，该模块内部将自主完成生成抓取位姿（Grasp Generation）、计算笛卡尔路径、碰撞检测（Collision Checking）及轨迹执行的全部底层细节。</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Autonomous Navigation Module (自主导航模块)</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职责:</w:t>
      </w:r>
      <w:r w:rsidDel="00000000" w:rsidR="00000000" w:rsidRPr="00000000">
        <w:rPr>
          <w:rFonts w:ascii="Google Sans" w:cs="Google Sans" w:eastAsia="Google Sans" w:hAnsi="Google Sans"/>
          <w:color w:val="1f1f1f"/>
          <w:rtl w:val="0"/>
        </w:rPr>
        <w:t xml:space="preserve"> 控制移动底盘在动态环境中的无碰穿行。</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架构特性:</w:t>
      </w:r>
      <w:r w:rsidDel="00000000" w:rsidR="00000000" w:rsidRPr="00000000">
        <w:rPr>
          <w:rFonts w:ascii="Google Sans" w:cs="Google Sans" w:eastAsia="Google Sans" w:hAnsi="Google Sans"/>
          <w:color w:val="1f1f1f"/>
          <w:rtl w:val="0"/>
        </w:rPr>
        <w:t xml:space="preserve"> 使用标准的ROS Navigation Stack。局部路径规划器强烈建议替换为TEB Local Planner。因为搭载机械臂的机器人质心较高且足迹（Footprint）呈不规则多边形，TEB算法能更好地处理运动学约束，生成更加平滑且安全的转弯轨迹。</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HRI &amp; Knowledge Module (人机交互与知识模块)</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职责:</w:t>
      </w:r>
      <w:r w:rsidDel="00000000" w:rsidR="00000000" w:rsidRPr="00000000">
        <w:rPr>
          <w:rFonts w:ascii="Google Sans" w:cs="Google Sans" w:eastAsia="Google Sans" w:hAnsi="Google Sans"/>
          <w:color w:val="1f1f1f"/>
          <w:rtl w:val="0"/>
        </w:rPr>
        <w:t xml:space="preserve"> 负责执行机械降神协议时的语音播报（TTS）、屏幕UI反馈以及简单的语音指令识别（ASR）。</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架构特性:</w:t>
      </w:r>
      <w:r w:rsidDel="00000000" w:rsidR="00000000" w:rsidRPr="00000000">
        <w:rPr>
          <w:rFonts w:ascii="Google Sans" w:cs="Google Sans" w:eastAsia="Google Sans" w:hAnsi="Google Sans"/>
          <w:color w:val="1f1f1f"/>
          <w:rtl w:val="0"/>
        </w:rPr>
        <w:t xml:space="preserve"> 包含一个知识库（Knowledge Base）参数服务器，存储规则书中预定义的人名、物体类别库和默认坐标系（如 dishwasher_link）。</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ROS 1 工作空间（catkin_ws）代码目录结构设计</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一个具体、完整且合理的ROS工作空间目录结构是整个系统架构落地的基石。根据软件工程的高内聚低耦合原则，以及参考homer等顶级强队的开源结构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，我们将 catkin_ws/src 目录下的代码划分为多个独立的ROS Package。这种拆分避免了庞杂的单一包导致的 catkin_make 编译瓶颈，同时支持多人团队并行开发。</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以下是为该Pick and Place任务量身定制的完整ROS 1代码目录结构：</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catkin_ws/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devel/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robocup_home_meta/ # [功能包1] 元功能包 (Metapackage)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 # 定义元包属性，无需编译实际代码</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 # 统一定义对下方所有包的依赖，便于一键 rosdep install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robocup_msgs/ # [功能包2] 自定义消息与服务包</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msg/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DetectedObject.msg # 定义物体标签、3D质心、置信度等信息</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CabinetLayer.msg # 定义柜子层板的Y坐标和对应的3D平面方程</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srv/</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StratifyCabinet.srv # LSD+RANSAC算法的服务定义 (Req: 无, Res: 层板数组)</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ClassifyUnknown.srv # CLIP分类服务 (Req: Image切片, Res: 分类结果)</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PickAndPlace.action # 封装给MoveIt!的高层动作协议</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 # 专门用于编译 message_generation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 # 仅依赖 std_msgs, actionlib_msgs 等基础包</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robocup_perception/ # [功能包3] 语义感知与计算机视觉包</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scripts/ # Python脚本目录 (放置大模型逻辑)</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grounding_dino_server.py # 提供 Grounding DINO 2D框定位服务的 ROS Node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clip_fewshot_server.py # 整合 CLIP + Whiten + Tip-Adapter 的分类 ROS Node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utils/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model_loader.py # 模型权重加载与显存管理工具类</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src/ # C++源码目录 (放置需要高性能矩阵运算的逻辑)</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cabinet_lsd_ransac.cpp # 实现 RGB-only 多尺度LSD及DBSCAN/RANSAC聚类的服务端</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include/robocup_perception/ # C++头文件</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config/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perception_params.yaml # 定义相机内参、LSD长度阈值、RANSAC容差等参数</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 # 链接 OpenCV, PCL 和 cv_bridge 库</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robocup_manipulation/ # [功能包4] 机械臂控制与运动学包</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src/</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grasp_generator.cpp # 将2D框投影到3D点云，提取无碰撞预抓取位姿的算法实现</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manipulation_server.cpp # Action Server 核心：调用 MoveGroup 接口进行路径规划与避障</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config/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grasp_heuristics.yaml # 定义针对"碗"、"盘子"、"杯子"的不同夹爪张角与抓取偏置</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launch/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manipulation_bringup.launch# 启动操作服务器并挂载 MoveIt! 相关节点</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 # 链接 moveit_ros_planning_interface, tf2 等</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robocup_navigation/ # [功能包5] 底盘导航与全局规划包</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maps/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arena_map.pgm # 场地静态地图 (建图阶段生成)</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arena_map.yaml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config/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costmap_common_params.yaml # 代价地图参数 (定义机器人的膨胀半径、传感器源)</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local_costmap_params.yaml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global_costmap_params.yaml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teb_local_planner.yaml # TEB局部规划器配置 (极其关键：设定底盘运动学约束以适应机械臂前悬)</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launch/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amcl_localization.launch # 启动 AMCL 定位</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move_base_teb.launch # 启动带有 TEB 插件的 move_base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robocup_executive/ # [功能包6] 高层状态机与决策调度包</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scripts/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main_pick_place_sm.py # 入口文件：构建最外层的 HFSM，启动 SMACH 树</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states/ # 具体的子状态实现模块 (高度解耦)</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w:t>
      </w:r>
      <w:r w:rsidDel="00000000" w:rsidR="00000000" w:rsidRPr="00000000">
        <w:rPr>
          <w:rFonts w:ascii="Google Sans" w:cs="Google Sans" w:eastAsia="Google Sans" w:hAnsi="Google Sans"/>
          <w:b w:val="1"/>
          <w:bCs w:val="1"/>
          <w:color w:val="1f1f1f"/>
          <w:rtl w:val="0"/>
        </w:rPr>
        <w:t xml:space="preserve">init</w:t>
      </w:r>
      <w:r w:rsidDel="00000000" w:rsidR="00000000" w:rsidRPr="00000000">
        <w:rPr>
          <w:rFonts w:ascii="Google Sans" w:cs="Google Sans" w:eastAsia="Google Sans" w:hAnsi="Google Sans"/>
          <w:color w:val="1f1f1f"/>
          <w:rtl w:val="0"/>
        </w:rPr>
        <w:t xml:space="preserve">.py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nav_states.py # 封装导航请求的状态 (如 NavigateToTable)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perception_states.py # 封装调用DINO和LSD服务的状态 (如 AssessScene, StratifyCabinet)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manipulation_states.py # 封装动作客户端调用的状态 (如 ExecutePick, ExecutePlace)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fallback_states.py # 异常处理状态 (如 DeusExMachinaRequestHandler)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statemachines/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cleanup_loop_sm.py # 定义桌面清理循环的嵌套状态机逻辑</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launch/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task_executor.launch # 启动状态机并可选启动 smach_viewer 用于可视化调试</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CMakeLists.txt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package.xml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robocup_hri/ # [功能包7] 人机交互与降神协议包</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scripts/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tts_synthesizer.py # 文本转语音节点 (用于播报状态和求助信息)</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interactive_ui.py # (可选) 控制机器人面部屏幕显示求助文字或QR码</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CMakeLists.txt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package.xml</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架构设计原理解析</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上述目录结构并非简单的代码堆砌，而是基于ROS系统工程最佳实践的精密布局：</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消息定义的绝对隔离（robocup_msgs）：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在大型ROS工程中，如果消息（.msg）或服务（.srv）定义混杂在执行代码的包中，极易在执行 catkin_make 时引发因为目标生成顺序错误而导致的编译失败（Circular Dependencies）。将所有接口协议剥离至独立的 robocup_msgs 包中，确保了底层通信协议的稳定优先编译，此乃工业级开发的第一法则。</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语言特性的最优化利用（C++ 与 Python 的混合架构）：</w:t>
      </w:r>
      <w:r w:rsidDel="00000000" w:rsidR="00000000" w:rsidRPr="00000000">
        <w:rPr>
          <w:rFonts w:ascii="Google Sans" w:cs="Google Sans" w:eastAsia="Google Sans" w:hAnsi="Google Sans"/>
          <w:color w:val="1f1f1f"/>
          <w:rtl w:val="0"/>
        </w:rPr>
        <w:t xml:space="preserve"> 在 robocup_perception 包中，涉及 Grounding DINO 和 CLIP 等现代深度学习模型的代码被严格放置于 scripts/ 目录下，并使用 Python 3 编写，从而无缝对接 PyTorch 和 CUDA 显存管理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。相反，实现柜子层板提取的 LSD + RANSAC 算法被放置在 src/ 目录下使用 C++ 开发。这是因为图像多尺度降采样、线段检测遍历以及数以千计的随机采样一致性（RANSAC）循环，如果使用 Python 将遭遇极大的性能瓶颈；利用 OpenCV C++ API 能够将耗时压缩至几十毫秒级别，确保机器人在获取观测点时的极速反应。</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状态层与执行层的逻辑切断（Executive vs Manipulation）：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robocup_executive 包中的 SMACH 脚本绝对不包含任何关于逆运动学、TF坐标变换或碰撞检测的代码。状态机只负责逻辑判断：“去抓紫色的碗”。它构建一个 PickAndPlaceGoal 发送给 robocup_manipulation。而操纵包内的 manipulation_server.cpp 则扮演具体工人的角色，负责接管机械臂、融合Octomap点云、调用MoveIt!进行空间规划。这种切断意味着，如果在调试期间机械臂的IK规划总是失败，开发者只需在操纵包内更换规划器（从KDL换为TRAC-IK），而无需修改上层状态机任何一行逻辑代码。这种解耦性是RoboCup赛场上能够快速迭代和排错的核心密码。</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结论</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针对RoboCup@Home Pick and Place任务极度不确定的非结构化环境以及严苛的评分规则，本报告在Ubuntu 20.04与ROS 1 Noetic生态下，设计了一套极具竞技竞争力的移动操作机器人软件系统架构。该系统深入汲取了NimbRo等历届冠军的架构理念，以SMACH层次化状态机作为强确定性的控制中枢，辅以TEB导航规划与MoveIt!异步动作服务端，构建了完备的异常处理与Deus Ex Machina降级策略。</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同时，系统完美适配了基于Grounding DINO、多尺度LSD分层与小样本CLIP的高级混合视觉感知模型。通过在ROS工作空间中进行严密的功能包拆分、按需的Server响应机制以及C++/Python的异构融合，该架构不仅从根源上消除了单点故障引发的系统崩溃风险，更将繁重的大模型算力开销降至最低。这套兼具学术前沿性与工程落地性的架构蓝图，为系统在赛场上实现安全、高效、高度自治的复杂抓取放置任务提供了坚实可靠的底层支撑。</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rulebook2026 (1).pdf</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RoboCup@Home – Where the best domestic service robots test themselves, 访问时间为 二月 26, 2026， </w:t>
      </w:r>
      <w:hyperlink r:id="rId7">
        <w:r w:rsidDel="00000000" w:rsidR="00000000" w:rsidRPr="00000000">
          <w:rPr>
            <w:rFonts w:ascii="Google Sans" w:cs="Google Sans" w:eastAsia="Google Sans" w:hAnsi="Google Sans"/>
            <w:color w:val="0000ee"/>
            <w:sz w:val="24"/>
            <w:szCs w:val="24"/>
            <w:u w:val="single"/>
            <w:rtl w:val="0"/>
          </w:rPr>
          <w:t xml:space="preserve">https://athome.robocup.org/</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RoboCup@Home 2024 OPL Winner NimbRo: Anthropomorphic Service Robots using Foundation Models for Perception and Planning - arXiv.org, 访问时间为 二月 26, 2026， </w:t>
      </w:r>
      <w:hyperlink r:id="rId8">
        <w:r w:rsidDel="00000000" w:rsidR="00000000" w:rsidRPr="00000000">
          <w:rPr>
            <w:rFonts w:ascii="Google Sans" w:cs="Google Sans" w:eastAsia="Google Sans" w:hAnsi="Google Sans"/>
            <w:color w:val="0000ee"/>
            <w:sz w:val="24"/>
            <w:szCs w:val="24"/>
            <w:u w:val="single"/>
            <w:rtl w:val="0"/>
          </w:rPr>
          <w:t xml:space="preserve">https://arxiv.org/html/2412.14989v1</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RoboCup@Home, 访问时间为 二月 26, 2026， </w:t>
      </w:r>
      <w:hyperlink r:id="rId9">
        <w:r w:rsidDel="00000000" w:rsidR="00000000" w:rsidRPr="00000000">
          <w:rPr>
            <w:rFonts w:ascii="Google Sans" w:cs="Google Sans" w:eastAsia="Google Sans" w:hAnsi="Google Sans"/>
            <w:color w:val="0000ee"/>
            <w:sz w:val="24"/>
            <w:szCs w:val="24"/>
            <w:u w:val="single"/>
            <w:rtl w:val="0"/>
          </w:rPr>
          <w:t xml:space="preserve">https://athome.robocup.org/publications/</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NimbRo@Home 2024 Open Platform League Team Description, 访问时间为 二月 26, 2026， </w:t>
      </w:r>
      <w:hyperlink r:id="rId10">
        <w:r w:rsidDel="00000000" w:rsidR="00000000" w:rsidRPr="00000000">
          <w:rPr>
            <w:rFonts w:ascii="Google Sans" w:cs="Google Sans" w:eastAsia="Google Sans" w:hAnsi="Google Sans"/>
            <w:color w:val="0000ee"/>
            <w:sz w:val="24"/>
            <w:szCs w:val="24"/>
            <w:u w:val="single"/>
            <w:rtl w:val="0"/>
          </w:rPr>
          <w:t xml:space="preserve">https://athome.robocup.org/wp-content/uploads/OPL-tdp_nimbro_robocup_athome_opl_2024.pdf</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RoboCup@Home 2024 OPL Winner NimbRo: Anthropomorphic Service Robots using Foundation Models for Perception and Planning - ResearchGate, 访问时间为 二月 26,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https://www.researchgate.net/publication/387263785_RoboCupHome_2024_OPL_Winner_NimbRo_Anthropomorphic_Service_Robots_using_Foundation_Models_for_Perception_and_Planning</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2019 – TDP – homer@UniKoblenz – RoboCup@Home – Open Platform, 访问时间为 二月 26, 2026， </w:t>
      </w:r>
      <w:hyperlink r:id="rId12">
        <w:r w:rsidDel="00000000" w:rsidR="00000000" w:rsidRPr="00000000">
          <w:rPr>
            <w:rFonts w:ascii="Google Sans" w:cs="Google Sans" w:eastAsia="Google Sans" w:hAnsi="Google Sans"/>
            <w:color w:val="0000ee"/>
            <w:sz w:val="24"/>
            <w:szCs w:val="24"/>
            <w:u w:val="single"/>
            <w:rtl w:val="0"/>
          </w:rPr>
          <w:t xml:space="preserve">https://tdp.robocup.org/tdp/2019-tdp-homerunikoblenz-robocuphome-open-platform/</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smach - ROS Wiki, 访问时间为 二月 26, 2026， </w:t>
      </w:r>
      <w:hyperlink r:id="rId13">
        <w:r w:rsidDel="00000000" w:rsidR="00000000" w:rsidRPr="00000000">
          <w:rPr>
            <w:rFonts w:ascii="Google Sans" w:cs="Google Sans" w:eastAsia="Google Sans" w:hAnsi="Google Sans"/>
            <w:color w:val="0000ee"/>
            <w:sz w:val="24"/>
            <w:szCs w:val="24"/>
            <w:u w:val="single"/>
            <w:rtl w:val="0"/>
          </w:rPr>
          <w:t xml:space="preserve">https://wiki.ros.org/smach</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homer - GitHub, 访问时间为 二月 26, 2026， </w:t>
      </w:r>
      <w:hyperlink r:id="rId14">
        <w:r w:rsidDel="00000000" w:rsidR="00000000" w:rsidRPr="00000000">
          <w:rPr>
            <w:rFonts w:ascii="Google Sans" w:cs="Google Sans" w:eastAsia="Google Sans" w:hAnsi="Google Sans"/>
            <w:color w:val="0000ee"/>
            <w:sz w:val="24"/>
            <w:szCs w:val="24"/>
            <w:u w:val="single"/>
            <w:rtl w:val="0"/>
          </w:rPr>
          <w:t xml:space="preserve">https://github.com/homer-robotics</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RoboCup 2019 - homer@UniKoblenz (Germany) - TDP, 访问时间为 二月 26, 2026， </w:t>
      </w:r>
      <w:hyperlink r:id="rId15">
        <w:r w:rsidDel="00000000" w:rsidR="00000000" w:rsidRPr="00000000">
          <w:rPr>
            <w:rFonts w:ascii="Google Sans" w:cs="Google Sans" w:eastAsia="Google Sans" w:hAnsi="Google Sans"/>
            <w:color w:val="0000ee"/>
            <w:sz w:val="24"/>
            <w:szCs w:val="24"/>
            <w:u w:val="single"/>
            <w:rtl w:val="0"/>
          </w:rPr>
          <w:t xml:space="preserve">https://tdp.robocup.org/wp-content/uploads/tdp/robocup/2019/robocup-at-home-open-platform/homer-at-unikoblenz-45/robocup-2019-robocup-at-home-open-platform-homer-at-unikoblenzz3w0aSRXoY.pdf</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agas-ros-pkg - ROS Wiki, 访问时间为 二月 26, 2026， </w:t>
      </w:r>
      <w:hyperlink r:id="rId16">
        <w:r w:rsidDel="00000000" w:rsidR="00000000" w:rsidRPr="00000000">
          <w:rPr>
            <w:rFonts w:ascii="Google Sans" w:cs="Google Sans" w:eastAsia="Google Sans" w:hAnsi="Google Sans"/>
            <w:color w:val="0000ee"/>
            <w:sz w:val="24"/>
            <w:szCs w:val="24"/>
            <w:u w:val="single"/>
            <w:rtl w:val="0"/>
          </w:rPr>
          <w:t xml:space="preserve">https://wiki.ros.org/agas-ros-pkg</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Pumas [OPL] Team Description Paper - RoboCup@Home, 访问时间为 二月 26, 2026， </w:t>
      </w:r>
      <w:hyperlink r:id="rId17">
        <w:r w:rsidDel="00000000" w:rsidR="00000000" w:rsidRPr="00000000">
          <w:rPr>
            <w:rFonts w:ascii="Google Sans" w:cs="Google Sans" w:eastAsia="Google Sans" w:hAnsi="Google Sans"/>
            <w:color w:val="0000ee"/>
            <w:sz w:val="24"/>
            <w:szCs w:val="24"/>
            <w:u w:val="single"/>
            <w:rtl w:val="0"/>
          </w:rPr>
          <w:t xml:space="preserve">https://athome.robocup.org/wp-content/uploads/OPL-Pumas-TDP2024.pdf</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 Trees and State Machines in Robotics Applications, 访问时间为 二月 26, 2026， </w:t>
      </w:r>
      <w:hyperlink r:id="rId18">
        <w:r w:rsidDel="00000000" w:rsidR="00000000" w:rsidRPr="00000000">
          <w:rPr>
            <w:rFonts w:ascii="Google Sans" w:cs="Google Sans" w:eastAsia="Google Sans" w:hAnsi="Google Sans"/>
            <w:color w:val="0000ee"/>
            <w:sz w:val="24"/>
            <w:szCs w:val="24"/>
            <w:u w:val="single"/>
            <w:rtl w:val="0"/>
          </w:rPr>
          <w:t xml:space="preserve">https://pure.itu.dk/ws/portalfiles/portal/102814099/Behaviour_Trees_and_State_Machines_in_Robotics_Applications.pdf</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between Behavior Trees and Finite State Machines - arXiv.org, 访问时间为 二月 26, 2026， </w:t>
      </w:r>
      <w:hyperlink r:id="rId19">
        <w:r w:rsidDel="00000000" w:rsidR="00000000" w:rsidRPr="00000000">
          <w:rPr>
            <w:rFonts w:ascii="Google Sans" w:cs="Google Sans" w:eastAsia="Google Sans" w:hAnsi="Google Sans"/>
            <w:color w:val="0000ee"/>
            <w:sz w:val="24"/>
            <w:szCs w:val="24"/>
            <w:u w:val="single"/>
            <w:rtl w:val="0"/>
          </w:rPr>
          <w:t xml:space="preserve">https://arxiv.org/html/2405.16137v1</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 Developers LIVE-Class #9: SMACH Programming ROS State Machines - YouTube, 访问时间为 二月 26,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https://www.youtube.com/watch?v=jrV5jRs1SJc</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Organization For a ROS Stack [Best Practices] - The Robotics Back-End, 访问时间为 二月 26, 2026， </w:t>
      </w:r>
      <w:hyperlink r:id="rId21">
        <w:r w:rsidDel="00000000" w:rsidR="00000000" w:rsidRPr="00000000">
          <w:rPr>
            <w:rFonts w:ascii="Google Sans" w:cs="Google Sans" w:eastAsia="Google Sans" w:hAnsi="Google Sans"/>
            <w:color w:val="0000ee"/>
            <w:sz w:val="24"/>
            <w:szCs w:val="24"/>
            <w:u w:val="single"/>
            <w:rtl w:val="0"/>
          </w:rPr>
          <w:t xml:space="preserve">https://roboticsbackend.com/package-organization-for-a-ros-stack-best-practices/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properly structure a ROS package? - Robotics Stack Exchange, 访问时间为 二月 26, 2026， </w:t>
      </w:r>
      <w:hyperlink r:id="rId22">
        <w:r w:rsidDel="00000000" w:rsidR="00000000" w:rsidRPr="00000000">
          <w:rPr>
            <w:rFonts w:ascii="Google Sans" w:cs="Google Sans" w:eastAsia="Google Sans" w:hAnsi="Google Sans"/>
            <w:color w:val="0000ee"/>
            <w:sz w:val="24"/>
            <w:szCs w:val="24"/>
            <w:u w:val="single"/>
            <w:rtl w:val="0"/>
          </w:rPr>
          <w:t xml:space="preserve">https://robotics.stackexchange.com/questions/97476/how-to-properly-structure-a-ros-package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jrV5jRs1SJc" TargetMode="External"/><Relationship Id="rId11" Type="http://schemas.openxmlformats.org/officeDocument/2006/relationships/hyperlink" Target="https://www.researchgate.net/publication/387263785_RoboCupHome_2024_OPL_Winner_NimbRo_Anthropomorphic_Service_Robots_using_Foundation_Models_for_Perception_and_Planning" TargetMode="External"/><Relationship Id="rId22" Type="http://schemas.openxmlformats.org/officeDocument/2006/relationships/hyperlink" Target="https://robotics.stackexchange.com/questions/97476/how-to-properly-structure-a-ros-package" TargetMode="External"/><Relationship Id="rId10" Type="http://schemas.openxmlformats.org/officeDocument/2006/relationships/hyperlink" Target="https://athome.robocup.org/wp-content/uploads/OPL-tdp_nimbro_robocup_athome_opl_2024.pdf" TargetMode="External"/><Relationship Id="rId21" Type="http://schemas.openxmlformats.org/officeDocument/2006/relationships/hyperlink" Target="https://roboticsbackend.com/package-organization-for-a-ros-stack-best-practices/" TargetMode="External"/><Relationship Id="rId13" Type="http://schemas.openxmlformats.org/officeDocument/2006/relationships/hyperlink" Target="https://wiki.ros.org/smach" TargetMode="External"/><Relationship Id="rId12" Type="http://schemas.openxmlformats.org/officeDocument/2006/relationships/hyperlink" Target="https://tdp.robocup.org/tdp/2019-tdp-homerunikoblenz-robocuphome-open-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home.robocup.org/publications/" TargetMode="External"/><Relationship Id="rId15" Type="http://schemas.openxmlformats.org/officeDocument/2006/relationships/hyperlink" Target="https://tdp.robocup.org/wp-content/uploads/tdp/robocup/2019/robocup-at-home-open-platform/homer-at-unikoblenz-45/robocup-2019-robocup-at-home-open-platform-homer-at-unikoblenzz3w0aSRXoY.pdf" TargetMode="External"/><Relationship Id="rId14" Type="http://schemas.openxmlformats.org/officeDocument/2006/relationships/hyperlink" Target="https://github.com/homer-robotics" TargetMode="External"/><Relationship Id="rId17" Type="http://schemas.openxmlformats.org/officeDocument/2006/relationships/hyperlink" Target="https://athome.robocup.org/wp-content/uploads/OPL-Pumas-TDP2024.pdf" TargetMode="External"/><Relationship Id="rId16" Type="http://schemas.openxmlformats.org/officeDocument/2006/relationships/hyperlink" Target="https://wiki.ros.org/agas-ros-pkg" TargetMode="External"/><Relationship Id="rId5" Type="http://schemas.openxmlformats.org/officeDocument/2006/relationships/styles" Target="styles.xml"/><Relationship Id="rId19" Type="http://schemas.openxmlformats.org/officeDocument/2006/relationships/hyperlink" Target="https://arxiv.org/html/2405.16137v1" TargetMode="External"/><Relationship Id="rId6" Type="http://schemas.openxmlformats.org/officeDocument/2006/relationships/image" Target="media/image1.png"/><Relationship Id="rId18" Type="http://schemas.openxmlformats.org/officeDocument/2006/relationships/hyperlink" Target="https://pure.itu.dk/ws/portalfiles/portal/102814099/Behaviour_Trees_and_State_Machines_in_Robotics_Applications.pdf" TargetMode="External"/><Relationship Id="rId7" Type="http://schemas.openxmlformats.org/officeDocument/2006/relationships/hyperlink" Target="https://athome.robocup.org/" TargetMode="External"/><Relationship Id="rId8" Type="http://schemas.openxmlformats.org/officeDocument/2006/relationships/hyperlink" Target="https://arxiv.org/html/2412.14989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