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902" w:rsidRPr="00AE4902" w:rsidRDefault="00AE4902" w:rsidP="00AE4902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AE4902">
        <w:rPr>
          <w:rFonts w:ascii="Malgun Gothic" w:eastAsia="Malgun Gothic" w:hAnsi="Malgun Gothic"/>
          <w:b/>
          <w:bCs/>
          <w:caps/>
          <w:sz w:val="28"/>
          <w:szCs w:val="28"/>
        </w:rPr>
        <w:t>Kegemukan (Obesitas)</w:t>
      </w:r>
    </w:p>
    <w:p w:rsidR="00AE4902" w:rsidRPr="00B118E6" w:rsidRDefault="00476C3A" w:rsidP="00476C3A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>
        <w:rPr>
          <w:rFonts w:ascii="Malgun Gothic" w:eastAsia="Malgun Gothic" w:hAnsi="Malgun Gothic"/>
        </w:rPr>
        <w:t>A</w:t>
      </w:r>
      <w:r w:rsidR="00AE4902" w:rsidRPr="00B118E6">
        <w:rPr>
          <w:rFonts w:ascii="Malgun Gothic" w:eastAsia="Malgun Gothic" w:hAnsi="Malgun Gothic"/>
        </w:rPr>
        <w:t>dalah kondisi medis di mana seseorang memiliki kelebihan berat badan akibat penum</w:t>
      </w:r>
      <w:r>
        <w:rPr>
          <w:rFonts w:ascii="Malgun Gothic" w:eastAsia="Malgun Gothic" w:hAnsi="Malgun Gothic"/>
        </w:rPr>
        <w:t xml:space="preserve"> </w:t>
      </w:r>
      <w:r w:rsidR="00AE4902" w:rsidRPr="00B118E6">
        <w:rPr>
          <w:rFonts w:ascii="Malgun Gothic" w:eastAsia="Malgun Gothic" w:hAnsi="Malgun Gothic"/>
        </w:rPr>
        <w:t>pukan lemak tubuh yang signifikan.</w:t>
      </w:r>
      <w:proofErr w:type="gramEnd"/>
      <w:r w:rsidR="00AE4902" w:rsidRPr="00B118E6">
        <w:rPr>
          <w:rFonts w:ascii="Malgun Gothic" w:eastAsia="Malgun Gothic" w:hAnsi="Malgun Gothic"/>
        </w:rPr>
        <w:t xml:space="preserve"> Kondisi ini sering diukur menggunakan Indeks Massa Tubuh (BMI), di mana BMI lebih dari 30 kg/m² dikategorikan sebagai obesitas. Obesitas meningkatkan risiko berbagai penyakit, seperti diabetes melitus tipe 2, penyak</w:t>
      </w:r>
      <w:r>
        <w:rPr>
          <w:rFonts w:ascii="Malgun Gothic" w:eastAsia="Malgun Gothic" w:hAnsi="Malgun Gothic"/>
        </w:rPr>
        <w:t>it jantung, hipertensi, stroke,&amp;</w:t>
      </w:r>
      <w:r w:rsidR="00AE4902" w:rsidRPr="00B118E6">
        <w:rPr>
          <w:rFonts w:ascii="Malgun Gothic" w:eastAsia="Malgun Gothic" w:hAnsi="Malgun Gothic"/>
        </w:rPr>
        <w:t xml:space="preserve"> gangguan muskuloskeletal. Pengobatan bertujuan untuk menurun</w:t>
      </w:r>
      <w:r>
        <w:rPr>
          <w:rFonts w:ascii="Malgun Gothic" w:eastAsia="Malgun Gothic" w:hAnsi="Malgun Gothic"/>
        </w:rPr>
        <w:t xml:space="preserve"> </w:t>
      </w:r>
      <w:proofErr w:type="gramStart"/>
      <w:r w:rsidR="00AE4902" w:rsidRPr="00B118E6">
        <w:rPr>
          <w:rFonts w:ascii="Malgun Gothic" w:eastAsia="Malgun Gothic" w:hAnsi="Malgun Gothic"/>
        </w:rPr>
        <w:t>kan</w:t>
      </w:r>
      <w:proofErr w:type="gramEnd"/>
      <w:r w:rsidR="00AE4902" w:rsidRPr="00B118E6">
        <w:rPr>
          <w:rFonts w:ascii="Malgun Gothic" w:eastAsia="Malgun Gothic" w:hAnsi="Malgun Gothic"/>
        </w:rPr>
        <w:t xml:space="preserve"> berat badan secara sehat, meningkatkan kualitas hidup, </w:t>
      </w:r>
      <w:r>
        <w:rPr>
          <w:rFonts w:ascii="Malgun Gothic" w:eastAsia="Malgun Gothic" w:hAnsi="Malgun Gothic"/>
        </w:rPr>
        <w:t>&amp;</w:t>
      </w:r>
      <w:r w:rsidR="00AE4902" w:rsidRPr="00B118E6">
        <w:rPr>
          <w:rFonts w:ascii="Malgun Gothic" w:eastAsia="Malgun Gothic" w:hAnsi="Malgun Gothic"/>
        </w:rPr>
        <w:t xml:space="preserve"> mengurangi risiko komplikasi.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476C3A" w:rsidRDefault="00AE4902" w:rsidP="00AE49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76C3A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AE4902" w:rsidRPr="00476C3A" w:rsidRDefault="00AE4902" w:rsidP="00AE490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476C3A">
        <w:rPr>
          <w:rFonts w:ascii="Malgun Gothic" w:eastAsia="Malgun Gothic" w:hAnsi="Malgun Gothic"/>
          <w:b/>
          <w:bCs/>
        </w:rPr>
        <w:t xml:space="preserve">A. Faktor Medis Modern:  </w:t>
      </w:r>
    </w:p>
    <w:p w:rsidR="00AE4902" w:rsidRPr="00476C3A" w:rsidRDefault="00AE4902" w:rsidP="00476C3A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Ketidakseimbangan Kalori: Konsumsi kalori melebihi kebutuhan tubuh tanpa aktivitas fisik yang cukup.  </w:t>
      </w:r>
    </w:p>
    <w:p w:rsidR="00AE4902" w:rsidRPr="00476C3A" w:rsidRDefault="00AE4902" w:rsidP="00476C3A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Genetik: Riwayat keluarga dengan obesitas meningkatkan risiko.  </w:t>
      </w:r>
    </w:p>
    <w:p w:rsidR="00AE4902" w:rsidRPr="00476C3A" w:rsidRDefault="00AE4902" w:rsidP="00476C3A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Hormonal: Gangguan hormon seperti hipotiroidisme atau sindrom Cushing dapat menyebabkan penumpukan lemak.  </w:t>
      </w:r>
    </w:p>
    <w:p w:rsidR="00AE4902" w:rsidRPr="00476C3A" w:rsidRDefault="00AE4902" w:rsidP="00476C3A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Gaya Hidup Sedentary: Kurangnya aktivitas fisik dan pola makan tidak sehat.  </w:t>
      </w:r>
    </w:p>
    <w:p w:rsidR="00AE4902" w:rsidRPr="00476C3A" w:rsidRDefault="00AE4902" w:rsidP="00476C3A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Faktor Psikologis: Stres, depresi, atau gangguan emosional dapat memicu kebiasaan makan berlebihan (emotional eating).  </w:t>
      </w:r>
    </w:p>
    <w:p w:rsidR="00AE4902" w:rsidRPr="00476C3A" w:rsidRDefault="00AE4902" w:rsidP="00476C3A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Medikasi: Obat-obatan tertentu, seperti antidepresan, steroid, atau kontrasepsi hormonal, dapat meningkatkan berat badan.  </w:t>
      </w:r>
    </w:p>
    <w:p w:rsidR="00AE4902" w:rsidRPr="00476C3A" w:rsidRDefault="00AE4902" w:rsidP="00AE490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476C3A">
        <w:rPr>
          <w:rFonts w:ascii="Malgun Gothic" w:eastAsia="Malgun Gothic" w:hAnsi="Malgun Gothic"/>
          <w:b/>
          <w:bCs/>
        </w:rPr>
        <w:t xml:space="preserve">B. Faktor Herbal &amp; Thibb An-Nabawi:  </w:t>
      </w:r>
    </w:p>
    <w:p w:rsidR="00AE4902" w:rsidRPr="00476C3A" w:rsidRDefault="00AE4902" w:rsidP="00476C3A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AE4902" w:rsidRPr="00476C3A" w:rsidRDefault="00AE4902" w:rsidP="00476C3A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Kelemahan Organ Internal: Terutama hati, ginjal, dan sistem pencernaan yang tidak bekerja secara optimal.  </w:t>
      </w:r>
    </w:p>
    <w:p w:rsidR="00AE4902" w:rsidRPr="00476C3A" w:rsidRDefault="00AE4902" w:rsidP="00476C3A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Makanan Tidak Sehat: Konsumsi makanan gorengan, olahan, dan tinggi gula dapat memperburuk metabolisme tubuh.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476C3A" w:rsidRDefault="00AE4902" w:rsidP="00AE49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76C3A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AE4902" w:rsidRPr="00476C3A" w:rsidRDefault="00AE4902" w:rsidP="00476C3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Peningkatan berat badan yang signifikan.  </w:t>
      </w:r>
    </w:p>
    <w:p w:rsidR="00AE4902" w:rsidRPr="00476C3A" w:rsidRDefault="00AE4902" w:rsidP="00476C3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Penumpukan lemak di area perut, pinggang, paha, atau lengan.  </w:t>
      </w:r>
    </w:p>
    <w:p w:rsidR="00AE4902" w:rsidRPr="00476C3A" w:rsidRDefault="00AE4902" w:rsidP="00476C3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Mudah lelah dan sesak napas saat melakukan aktivitas fisik.  </w:t>
      </w:r>
    </w:p>
    <w:p w:rsidR="00AE4902" w:rsidRPr="00476C3A" w:rsidRDefault="00AE4902" w:rsidP="00476C3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Nyeri sendi atau punggung akibat beban berlebih pada tubuh.  </w:t>
      </w:r>
    </w:p>
    <w:p w:rsidR="00AE4902" w:rsidRPr="00476C3A" w:rsidRDefault="00AE4902" w:rsidP="00476C3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Pada kasus berat: Sleep apnea (gangguan pernapasan saat tidur) atau gangguan kulit seperti selulit.  </w:t>
      </w:r>
    </w:p>
    <w:p w:rsidR="00AE4902" w:rsidRPr="00476C3A" w:rsidRDefault="00AE4902" w:rsidP="00AE49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76C3A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AE4902" w:rsidRPr="00476C3A" w:rsidRDefault="00AE4902" w:rsidP="00476C3A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Penumpukan Lemak: Kelebihan kalori disimpan dalam bentuk lemak di jaringan adiposa (lemak tubuh).  </w:t>
      </w:r>
    </w:p>
    <w:p w:rsidR="00AE4902" w:rsidRPr="00476C3A" w:rsidRDefault="00AE4902" w:rsidP="00476C3A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Resistensi Insulin: Obesitas dapat menyebabkan resistensi insulin, yang meningkatkan risiko diabetes tipe 2.  </w:t>
      </w:r>
    </w:p>
    <w:p w:rsidR="00AE4902" w:rsidRPr="00476C3A" w:rsidRDefault="00AE4902" w:rsidP="00476C3A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Komplikasi: Jika tidak ditangani, dapat menyebabkan penyakit jantung, stroke, osteoartritis, atau kanker tertentu.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476C3A" w:rsidRDefault="00AE4902" w:rsidP="00AE49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76C3A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AE4902" w:rsidRPr="00476C3A" w:rsidRDefault="00AE4902" w:rsidP="00476C3A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Pola makan tinggi kalori, lemak, dan gula.  </w:t>
      </w:r>
    </w:p>
    <w:p w:rsidR="00AE4902" w:rsidRPr="00476C3A" w:rsidRDefault="00AE4902" w:rsidP="00476C3A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Gaya hidup sedentary atau kurang aktivitas fisik.  </w:t>
      </w:r>
    </w:p>
    <w:p w:rsidR="00AE4902" w:rsidRPr="00476C3A" w:rsidRDefault="00AE4902" w:rsidP="00476C3A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476C3A">
        <w:rPr>
          <w:rFonts w:ascii="Malgun Gothic" w:eastAsia="Malgun Gothic" w:hAnsi="Malgun Gothic"/>
        </w:rPr>
        <w:t>Usia</w:t>
      </w:r>
      <w:proofErr w:type="gramEnd"/>
      <w:r w:rsidRPr="00476C3A">
        <w:rPr>
          <w:rFonts w:ascii="Malgun Gothic" w:eastAsia="Malgun Gothic" w:hAnsi="Malgun Gothic"/>
        </w:rPr>
        <w:t xml:space="preserve"> lanjut (metabolisme melambat seiring bertambahnya usia).  </w:t>
      </w:r>
    </w:p>
    <w:p w:rsidR="00AE4902" w:rsidRPr="00476C3A" w:rsidRDefault="00AE4902" w:rsidP="00476C3A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Riwayat keluarga dengan obesitas.  </w:t>
      </w:r>
    </w:p>
    <w:p w:rsidR="00AE4902" w:rsidRPr="00476C3A" w:rsidRDefault="00AE4902" w:rsidP="00476C3A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Gangguan tidur seperti sleep apnea.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476C3A" w:rsidRDefault="00AE4902" w:rsidP="00AE49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76C3A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AE4902" w:rsidRPr="00476C3A" w:rsidRDefault="00AE4902" w:rsidP="00AE490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476C3A">
        <w:rPr>
          <w:rFonts w:ascii="Malgun Gothic" w:eastAsia="Malgun Gothic" w:hAnsi="Malgun Gothic"/>
          <w:b/>
          <w:bCs/>
        </w:rPr>
        <w:t xml:space="preserve">A. Pengobatan Medis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Perubahan Gaya Hidup:  </w:t>
      </w:r>
    </w:p>
    <w:p w:rsidR="00AE4902" w:rsidRPr="00476C3A" w:rsidRDefault="00AE4902" w:rsidP="00476C3A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Diet seimbang rendah kalori dan tinggi serat.  </w:t>
      </w:r>
    </w:p>
    <w:p w:rsidR="00AE4902" w:rsidRPr="00476C3A" w:rsidRDefault="00AE4902" w:rsidP="00476C3A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Aktivitas fisik rutin minimal 150 menit per minggu.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Obat:  </w:t>
      </w:r>
    </w:p>
    <w:p w:rsidR="00AE4902" w:rsidRPr="00476C3A" w:rsidRDefault="00AE4902" w:rsidP="00476C3A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Obat penurun berat badan seperti orlistat, liraglutide, atau phentermine-topiramate.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Operasi Bariatric:  </w:t>
      </w:r>
    </w:p>
    <w:p w:rsidR="00AE4902" w:rsidRPr="00476C3A" w:rsidRDefault="00AE4902" w:rsidP="00476C3A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Prosedur seperti gastric bypass atau sleeve gastrectomy untuk kasus obesitas berat.  </w:t>
      </w:r>
    </w:p>
    <w:p w:rsidR="00AE4902" w:rsidRPr="00476C3A" w:rsidRDefault="00AE4902" w:rsidP="00AE490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476C3A">
        <w:rPr>
          <w:rFonts w:ascii="Malgun Gothic" w:eastAsia="Malgun Gothic" w:hAnsi="Malgun Gothic"/>
          <w:b/>
          <w:bCs/>
        </w:rPr>
        <w:t xml:space="preserve">B. Pengobatan Herbal &amp; Thibb An-Nabawi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AE4902" w:rsidRPr="00476C3A" w:rsidRDefault="00AE4902" w:rsidP="00476C3A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Jahe: Diminum sebagai teh untuk membantu meningkatkan metabolisme dan melancarkan pencernaan.  </w:t>
      </w:r>
    </w:p>
    <w:p w:rsidR="00AE4902" w:rsidRPr="00476C3A" w:rsidRDefault="00AE4902" w:rsidP="00476C3A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Kunyit: Bersifat anti-inflamasi dan membantu detoksifikasi tubuh.  </w:t>
      </w:r>
    </w:p>
    <w:p w:rsidR="00AE4902" w:rsidRPr="00476C3A" w:rsidRDefault="00AE4902" w:rsidP="00476C3A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Daun Jati Belanda: Direbus dan diminum untuk membantu menurunkan berat badan.  </w:t>
      </w:r>
    </w:p>
    <w:p w:rsidR="00AE4902" w:rsidRPr="00476C3A" w:rsidRDefault="00AE4902" w:rsidP="00476C3A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Madu Murni: Dikonsumsi untuk mendukung metabolisme dan daya tahan tubuh.  </w:t>
      </w:r>
    </w:p>
    <w:p w:rsidR="00AE4902" w:rsidRPr="00476C3A" w:rsidRDefault="00AE4902" w:rsidP="00476C3A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76C3A">
        <w:rPr>
          <w:rFonts w:ascii="Malgun Gothic" w:eastAsia="Malgun Gothic" w:hAnsi="Malgun Gothic"/>
        </w:rPr>
        <w:t xml:space="preserve">Kayu Manis: Membantu mengatur </w:t>
      </w:r>
      <w:proofErr w:type="gramStart"/>
      <w:r w:rsidRPr="00476C3A">
        <w:rPr>
          <w:rFonts w:ascii="Malgun Gothic" w:eastAsia="Malgun Gothic" w:hAnsi="Malgun Gothic"/>
        </w:rPr>
        <w:t>kadar</w:t>
      </w:r>
      <w:proofErr w:type="gramEnd"/>
      <w:r w:rsidRPr="00476C3A">
        <w:rPr>
          <w:rFonts w:ascii="Malgun Gothic" w:eastAsia="Malgun Gothic" w:hAnsi="Malgun Gothic"/>
        </w:rPr>
        <w:t xml:space="preserve"> gula darah dan metabolisme lemak.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Titik Bekam: Area lokal di punggung bawah, pundak, atau perut untuk memperbaiki aliran darah dan detoksifikasi.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Frekuensi: Setiap 2 minggu sekali sesuai kondisi pasien.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REKOMENDASI DIET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Makanan yang Disarankan: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Rendah Kalori: Sayuran </w:t>
      </w:r>
      <w:proofErr w:type="gramStart"/>
      <w:r w:rsidRPr="00B118E6">
        <w:rPr>
          <w:rFonts w:ascii="Malgun Gothic" w:eastAsia="Malgun Gothic" w:hAnsi="Malgun Gothic"/>
        </w:rPr>
        <w:t>segar</w:t>
      </w:r>
      <w:proofErr w:type="gramEnd"/>
      <w:r w:rsidRPr="00B118E6">
        <w:rPr>
          <w:rFonts w:ascii="Malgun Gothic" w:eastAsia="Malgun Gothic" w:hAnsi="Malgun Gothic"/>
        </w:rPr>
        <w:t xml:space="preserve">, buah-buahan, biji-bijian utuh, dan protein tanpa lemak.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Serat Tinggi: Bayam, brokoli, kangkung, dan oatmeal untuk membantu kenyang lebih lama.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Protein Berkualitas Tinggi: Ikan, ayam tanpa kulit, telur, dan kacang-kacangan.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Air Putih: Minimal 8 gelas per hari untuk menjaga hidrasi tubuh.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Makanan yang Harus Dihindari: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tinggi gula: Permen, kue, minuman </w:t>
      </w:r>
      <w:proofErr w:type="gramStart"/>
      <w:r w:rsidRPr="00B118E6">
        <w:rPr>
          <w:rFonts w:ascii="Malgun Gothic" w:eastAsia="Malgun Gothic" w:hAnsi="Malgun Gothic"/>
        </w:rPr>
        <w:t>manis</w:t>
      </w:r>
      <w:proofErr w:type="gramEnd"/>
      <w:r w:rsidRPr="00B118E6">
        <w:rPr>
          <w:rFonts w:ascii="Malgun Gothic" w:eastAsia="Malgun Gothic" w:hAnsi="Malgun Gothic"/>
        </w:rPr>
        <w:t xml:space="preserve">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tinggi lemak </w:t>
      </w:r>
      <w:proofErr w:type="gramStart"/>
      <w:r w:rsidRPr="00B118E6">
        <w:rPr>
          <w:rFonts w:ascii="Malgun Gothic" w:eastAsia="Malgun Gothic" w:hAnsi="Malgun Gothic"/>
        </w:rPr>
        <w:t>trans</w:t>
      </w:r>
      <w:proofErr w:type="gramEnd"/>
      <w:r w:rsidRPr="00B118E6">
        <w:rPr>
          <w:rFonts w:ascii="Malgun Gothic" w:eastAsia="Malgun Gothic" w:hAnsi="Malgun Gothic"/>
        </w:rPr>
        <w:t xml:space="preserve">: Gorengan, keripik, dan makanan cepat saji.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Alkohol: Menyumbang kalori kosong dan memengaruhi metabolisme.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olahan: Daging olahan, makanan kaleng, dan camilan asin.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MODIFIKASI GAYA HIDUP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Lakukan aktivitas fisik minimal 30 menit setiap hari, seperti berjalan kaki, yoga, atau berenang.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makan berlebihan atau makan larut malam.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Kelola stres dengan meditasi, dzikir, atau teknik relaksasi lainnya.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Pantau berat badan secara rutin untuk melacak kemajuan.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Tidur yang cukup (7-8 jam per malam) untuk menjaga keseimbangan hormon.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SUPLEMEN YANG DIREKOMENDASIKAN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Vitamin D: Mendukung metabolisme dan kesehatan tulang.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Omega-3: Mengurangi peradangan dan mendukung kesehatan jantung.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Probiotik: Membantu menjaga kesehatan pencernaan dan metabolisme.  </w:t>
      </w:r>
    </w:p>
    <w:p w:rsidR="00AE4902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Green Tea Extract: Meningkatkan metabolisme dan membantu pembakaran lemak.  </w:t>
      </w:r>
    </w:p>
    <w:p w:rsidR="00476C3A" w:rsidRPr="00B118E6" w:rsidRDefault="00476C3A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TANDA-TANDA PEMULIHAN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Penurunan berat badan yang stabil dan sehat.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Peningkatan energi dan mobilitas tubuh.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Normalisasi tekanan darah,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darah, dan profil lipid.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Hasil pemindaian medis yang menunjukkan penurunan lemak tubuh.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Peningkatan kualitas hidup secara keseluruhan.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Kegemukan (Obesitas)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menurunkan berat badan secara alami, meningkatkan metabolisme lemak, serta melindungi tubuh dari kerusakan akibat stres oksidatif yang sering menyertai obesitas.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Fokus utama formula ini adalah pada regulasi metabolisme lemak, pengurangan inflamasi kronis, dan peningkatan pembakaran kalori.</w:t>
      </w:r>
      <w:proofErr w:type="gramEnd"/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Meningkatkan Metabolisme Lemak Secara Alami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Menurunkan Berat Badan dengan Aman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Melindungi Tubuh dari Kerusakan Akibat Stres Oksidatif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Metabolisme Energi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AMPK Pathway: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Mengaktifkan metabolisme glukosa dan lipid untuk meningkatkan pembakaran kalori.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PPAR-γ Pathway: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sensitivitas insulin dan memperbaiki distribusi lemak di tubuh.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Nrf2 Pathway: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tubuh dari kerusakan akibat stres oksidatif yang disebabkan oleh obesitas.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Anti-inflammatory Pathway (NF-κB):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dapat memperburuk kondisi metabolik.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Detoksifikasi Enzyme System (CYP450):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Mendukung metabolisme racun dalam tubuh yang dapat memengaruhi kontrol berat badan.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metabolisme lemak cenderung lebih aktif pada pagi hari saat tubuh mulai mencerna makanan.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regenerasi sel dan detoksifikasi alami tubuh lebih optimal pada malam hari saat tubuh beristirahat.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 w:cs="Malgun Gothic" w:hint="eastAsia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jaringan, antilipidemic |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Garcinia cambogia (buah)   | 120 mg    | Hydroxycitric acid (HCA</w:t>
      </w:r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Menghambat pembentukan lemak, menekan nafsu makan |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Camellia sinensis (daun)   | 120 mg    | Epigallocatechin gallate (EGCG) | Meningkatkan metabolisme lemak, </w:t>
      </w:r>
      <w:proofErr w:type="gramStart"/>
      <w:r w:rsidRPr="00B118E6">
        <w:rPr>
          <w:rFonts w:ascii="Malgun Gothic" w:eastAsia="Malgun Gothic" w:hAnsi="Malgun Gothic"/>
        </w:rPr>
        <w:t>antioksidan  |</w:t>
      </w:r>
      <w:proofErr w:type="gramEnd"/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Zingiber officinale (rimpang) | 120 mg | Gingerol, shogaol         | Meningkatkan pembakaran kalori, antiinflamasi |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Garcinia cambogia: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hydroxycitric acid bekerja sinergis untuk menghambat pembentukan lemak serta melindungi jaringan tubuh dari kerusakan oksidatif.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2. Camellia sinensis + Zingiber officinale: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EGCG dan gingerol meningkatkan metabolisme lemak serta mendukung pembakaran kalori untuk menurunkan berat badan.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Curcuma longa + Nigella sativa: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Kurkumin dan thymoquinone mengurangi inflamasi kronis serta melindungi organ tubuh dari kerusakan akibat obesitas.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AMPK &amp; PPAR-γ Pathway: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Mengaktifkan metabolisme energi dan memperbaiki distribusi lemak di tubuh.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Nrf2 Pathway: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tubuh dari kerusakan akibat stres oksidatif yang disebabkan oleh obesitas.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metabolisme untuk aktivitas harian dan meningkatkan pembakaran lemak |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metabolisme lemak setelah makan                                        |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detoksifikasi dan pemulihan tubuh selama istirahat malam   |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obesitas ringan hingga sedang atau sebagai pencegahan bagi individu dengan risiko tinggi.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penurun berat badan seperti orlistat tanpa konsultasi dokter.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diet rendah kalori, tinggi serat, minum air putih cukup (minimal 2 liter/hari), </w:t>
      </w:r>
      <w:proofErr w:type="gramStart"/>
      <w:r w:rsidRPr="00B118E6">
        <w:rPr>
          <w:rFonts w:ascii="Malgun Gothic" w:eastAsia="Malgun Gothic" w:hAnsi="Malgun Gothic"/>
        </w:rPr>
        <w:t>dan</w:t>
      </w:r>
      <w:proofErr w:type="gramEnd"/>
      <w:r w:rsidRPr="00B118E6">
        <w:rPr>
          <w:rFonts w:ascii="Malgun Gothic" w:eastAsia="Malgun Gothic" w:hAnsi="Malgun Gothic"/>
        </w:rPr>
        <w:t xml:space="preserve"> berolahraga secara teratur.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Jika gejala seperti kelelahan parah, gangguan tidur, atau masalah metabolik tidak membaik, segera konsultasikan ke dokter.  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AE4902" w:rsidRPr="00B118E6" w:rsidRDefault="00AE4902" w:rsidP="00AE4902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obesitas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(AMPK, PPAR-γ, Nrf2) dan ritme sirkadian membuat formula ini efektif dalam meningkatkan metabolisme lemak, menurunkan berat badan secara alami, serta melindungi tubuh dari kerusakan akibat stres oksidatif.</w:t>
      </w:r>
      <w:proofErr w:type="gramEnd"/>
    </w:p>
    <w:p w:rsidR="00B422D9" w:rsidRDefault="00B422D9"/>
    <w:sectPr w:rsidR="00B422D9" w:rsidSect="00351D2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5B0A"/>
    <w:multiLevelType w:val="hybridMultilevel"/>
    <w:tmpl w:val="A332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21587"/>
    <w:multiLevelType w:val="hybridMultilevel"/>
    <w:tmpl w:val="06B0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C658F"/>
    <w:multiLevelType w:val="hybridMultilevel"/>
    <w:tmpl w:val="B752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25D4D"/>
    <w:multiLevelType w:val="hybridMultilevel"/>
    <w:tmpl w:val="BF467434"/>
    <w:lvl w:ilvl="0" w:tplc="CF9AE23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8536F"/>
    <w:multiLevelType w:val="hybridMultilevel"/>
    <w:tmpl w:val="2760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B015C"/>
    <w:multiLevelType w:val="hybridMultilevel"/>
    <w:tmpl w:val="049C3E64"/>
    <w:lvl w:ilvl="0" w:tplc="7A58234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A7BF1"/>
    <w:multiLevelType w:val="hybridMultilevel"/>
    <w:tmpl w:val="15C80CF8"/>
    <w:lvl w:ilvl="0" w:tplc="258E1E3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608F3"/>
    <w:multiLevelType w:val="hybridMultilevel"/>
    <w:tmpl w:val="F26A934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8">
    <w:nsid w:val="378B1006"/>
    <w:multiLevelType w:val="hybridMultilevel"/>
    <w:tmpl w:val="C936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566A49"/>
    <w:multiLevelType w:val="hybridMultilevel"/>
    <w:tmpl w:val="5DDE888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0">
    <w:nsid w:val="5043657E"/>
    <w:multiLevelType w:val="hybridMultilevel"/>
    <w:tmpl w:val="A8FC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F6A49"/>
    <w:multiLevelType w:val="hybridMultilevel"/>
    <w:tmpl w:val="8ABE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E526D3"/>
    <w:multiLevelType w:val="hybridMultilevel"/>
    <w:tmpl w:val="618A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9D7EDD"/>
    <w:multiLevelType w:val="hybridMultilevel"/>
    <w:tmpl w:val="5C5E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8FC72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C02A3"/>
    <w:multiLevelType w:val="hybridMultilevel"/>
    <w:tmpl w:val="B52E136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5">
    <w:nsid w:val="768D5096"/>
    <w:multiLevelType w:val="hybridMultilevel"/>
    <w:tmpl w:val="B468A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56DBE"/>
    <w:multiLevelType w:val="hybridMultilevel"/>
    <w:tmpl w:val="AE8EE9E6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7">
    <w:nsid w:val="7CF46A64"/>
    <w:multiLevelType w:val="hybridMultilevel"/>
    <w:tmpl w:val="AB0C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2"/>
  </w:num>
  <w:num w:numId="9">
    <w:abstractNumId w:val="17"/>
  </w:num>
  <w:num w:numId="10">
    <w:abstractNumId w:val="15"/>
  </w:num>
  <w:num w:numId="11">
    <w:abstractNumId w:val="2"/>
  </w:num>
  <w:num w:numId="12">
    <w:abstractNumId w:val="10"/>
  </w:num>
  <w:num w:numId="13">
    <w:abstractNumId w:val="14"/>
  </w:num>
  <w:num w:numId="14">
    <w:abstractNumId w:val="16"/>
  </w:num>
  <w:num w:numId="15">
    <w:abstractNumId w:val="9"/>
  </w:num>
  <w:num w:numId="16">
    <w:abstractNumId w:val="7"/>
  </w:num>
  <w:num w:numId="17">
    <w:abstractNumId w:val="1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AE4902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A729B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D20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60AB"/>
    <w:rsid w:val="00476324"/>
    <w:rsid w:val="00476C3A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4902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1552</Words>
  <Characters>8848</Characters>
  <Application>Microsoft Office Word</Application>
  <DocSecurity>0</DocSecurity>
  <Lines>73</Lines>
  <Paragraphs>20</Paragraphs>
  <ScaleCrop>false</ScaleCrop>
  <Company/>
  <LinksUpToDate>false</LinksUpToDate>
  <CharactersWithSpaces>10380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3</cp:revision>
  <dcterms:created xsi:type="dcterms:W3CDTF">2025-05-19T07:58:00Z</dcterms:created>
  <dcterms:modified xsi:type="dcterms:W3CDTF">2025-05-25T13:19:00Z</dcterms:modified>
</cp:coreProperties>
</file>