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AA" w:rsidRPr="008150AA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8150AA">
        <w:rPr>
          <w:rFonts w:ascii="Malgun Gothic" w:eastAsia="Malgun Gothic" w:hAnsi="Malgun Gothic"/>
          <w:b/>
          <w:bCs/>
          <w:caps/>
          <w:sz w:val="28"/>
          <w:szCs w:val="28"/>
        </w:rPr>
        <w:t>Kelebihan Asam Urat/ Gout (Hiperurisemia)</w:t>
      </w:r>
    </w:p>
    <w:p w:rsidR="008150AA" w:rsidRPr="00B118E6" w:rsidRDefault="002E2667" w:rsidP="002E2667">
      <w:pPr>
        <w:spacing w:after="0" w:line="240" w:lineRule="auto"/>
        <w:jc w:val="both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Adalah kondisi di</w:t>
      </w:r>
      <w:r w:rsidR="008150AA" w:rsidRPr="00B118E6">
        <w:rPr>
          <w:rFonts w:ascii="Malgun Gothic" w:eastAsia="Malgun Gothic" w:hAnsi="Malgun Gothic"/>
        </w:rPr>
        <w:t xml:space="preserve">mana </w:t>
      </w:r>
      <w:proofErr w:type="gramStart"/>
      <w:r w:rsidR="008150AA" w:rsidRPr="00B118E6">
        <w:rPr>
          <w:rFonts w:ascii="Malgun Gothic" w:eastAsia="Malgun Gothic" w:hAnsi="Malgun Gothic"/>
        </w:rPr>
        <w:t>kadar</w:t>
      </w:r>
      <w:proofErr w:type="gramEnd"/>
      <w:r w:rsidR="008150AA" w:rsidRPr="00B118E6">
        <w:rPr>
          <w:rFonts w:ascii="Malgun Gothic" w:eastAsia="Malgun Gothic" w:hAnsi="Malgun Gothic"/>
        </w:rPr>
        <w:t xml:space="preserve"> asam urat dalam darah melebihi batas normal. Kondisi ini dapat menyebabkan penyakit gout, yaitu peradangan sendi akibat penumpukan </w:t>
      </w:r>
      <w:proofErr w:type="gramStart"/>
      <w:r w:rsidR="008150AA" w:rsidRPr="00B118E6">
        <w:rPr>
          <w:rFonts w:ascii="Malgun Gothic" w:eastAsia="Malgun Gothic" w:hAnsi="Malgun Gothic"/>
        </w:rPr>
        <w:t>kristal</w:t>
      </w:r>
      <w:proofErr w:type="gramEnd"/>
      <w:r w:rsidR="008150AA" w:rsidRPr="00B118E6">
        <w:rPr>
          <w:rFonts w:ascii="Malgun Gothic" w:eastAsia="Malgun Gothic" w:hAnsi="Malgun Gothic"/>
        </w:rPr>
        <w:t xml:space="preserve"> asam urat (monosodium urat) di dalam sendi. </w:t>
      </w:r>
      <w:proofErr w:type="gramStart"/>
      <w:r w:rsidR="008150AA" w:rsidRPr="00B118E6">
        <w:rPr>
          <w:rFonts w:ascii="Malgun Gothic" w:eastAsia="Malgun Gothic" w:hAnsi="Malgun Gothic"/>
        </w:rPr>
        <w:t xml:space="preserve">Gout sering ditandai dengan serangan nyeri mendadak, pembengkakan, </w:t>
      </w:r>
      <w:r>
        <w:rPr>
          <w:rFonts w:ascii="Malgun Gothic" w:eastAsia="Malgun Gothic" w:hAnsi="Malgun Gothic"/>
        </w:rPr>
        <w:t>&amp;</w:t>
      </w:r>
      <w:r w:rsidR="008150AA" w:rsidRPr="00B118E6">
        <w:rPr>
          <w:rFonts w:ascii="Malgun Gothic" w:eastAsia="Malgun Gothic" w:hAnsi="Malgun Gothic"/>
        </w:rPr>
        <w:t xml:space="preserve"> kemerahan pada sendi, terutama </w:t>
      </w:r>
      <w:r w:rsidR="00066C57">
        <w:rPr>
          <w:rFonts w:ascii="Malgun Gothic" w:eastAsia="Malgun Gothic" w:hAnsi="Malgun Gothic"/>
        </w:rPr>
        <w:t>pada</w:t>
      </w:r>
      <w:r w:rsidR="008150AA" w:rsidRPr="00B118E6">
        <w:rPr>
          <w:rFonts w:ascii="Malgun Gothic" w:eastAsia="Malgun Gothic" w:hAnsi="Malgun Gothic"/>
        </w:rPr>
        <w:t xml:space="preserve"> jempol kaki.</w:t>
      </w:r>
      <w:proofErr w:type="gramEnd"/>
      <w:r w:rsidR="008150AA" w:rsidRPr="00B118E6">
        <w:rPr>
          <w:rFonts w:ascii="Malgun Gothic" w:eastAsia="Malgun Gothic" w:hAnsi="Malgun Gothic"/>
        </w:rPr>
        <w:t xml:space="preserve"> Pengobatan bertujuan untuk menurunkan </w:t>
      </w:r>
      <w:proofErr w:type="gramStart"/>
      <w:r w:rsidR="008150AA" w:rsidRPr="00B118E6">
        <w:rPr>
          <w:rFonts w:ascii="Malgun Gothic" w:eastAsia="Malgun Gothic" w:hAnsi="Malgun Gothic"/>
        </w:rPr>
        <w:t>kadar</w:t>
      </w:r>
      <w:proofErr w:type="gramEnd"/>
      <w:r w:rsidR="008150AA" w:rsidRPr="00B118E6">
        <w:rPr>
          <w:rFonts w:ascii="Malgun Gothic" w:eastAsia="Malgun Gothic" w:hAnsi="Malgun Gothic"/>
        </w:rPr>
        <w:t xml:space="preserve"> asam urat, meredakan gejala, </w:t>
      </w:r>
      <w:r w:rsidR="00FA1280">
        <w:rPr>
          <w:rFonts w:ascii="Malgun Gothic" w:eastAsia="Malgun Gothic" w:hAnsi="Malgun Gothic"/>
        </w:rPr>
        <w:t>&amp;</w:t>
      </w:r>
      <w:r w:rsidR="008150AA" w:rsidRPr="00B118E6">
        <w:rPr>
          <w:rFonts w:ascii="Malgun Gothic" w:eastAsia="Malgun Gothic" w:hAnsi="Malgun Gothic"/>
        </w:rPr>
        <w:t xml:space="preserve"> men</w:t>
      </w:r>
      <w:r>
        <w:rPr>
          <w:rFonts w:ascii="Malgun Gothic" w:eastAsia="Malgun Gothic" w:hAnsi="Malgun Gothic"/>
        </w:rPr>
        <w:t xml:space="preserve"> </w:t>
      </w:r>
      <w:r w:rsidR="008150AA" w:rsidRPr="00B118E6">
        <w:rPr>
          <w:rFonts w:ascii="Malgun Gothic" w:eastAsia="Malgun Gothic" w:hAnsi="Malgun Gothic"/>
        </w:rPr>
        <w:t>cegah kekambuhan.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</w:p>
    <w:p w:rsidR="008150AA" w:rsidRPr="003A2723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A2723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8150AA" w:rsidRPr="003A2723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A2723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8150AA" w:rsidRPr="003A2723" w:rsidRDefault="008150AA" w:rsidP="003A272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Produksi Asam Urat Berlebih: Akibat metabolisme purin yang tidak seimbang.  </w:t>
      </w:r>
    </w:p>
    <w:p w:rsidR="008150AA" w:rsidRPr="003A2723" w:rsidRDefault="008150AA" w:rsidP="003A272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Gangguan Ekskresi Ginjal: Ginjal tidak mampu membuang asam urat secara efektif.  </w:t>
      </w:r>
    </w:p>
    <w:p w:rsidR="008150AA" w:rsidRPr="003A2723" w:rsidRDefault="008150AA" w:rsidP="003A272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Diet Tinggi Purin: Konsumsi makanan tinggi purin seperti daging merah, jeroan, dan makanan laut.  </w:t>
      </w:r>
    </w:p>
    <w:p w:rsidR="008150AA" w:rsidRPr="003A2723" w:rsidRDefault="008150AA" w:rsidP="003A272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Obesitas: Kelebihan berat badan meningkatkan risiko hiperurisemia.  </w:t>
      </w:r>
    </w:p>
    <w:p w:rsidR="008150AA" w:rsidRPr="003A2723" w:rsidRDefault="008150AA" w:rsidP="003A272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Penyakit Sistemik: Diabetes melitus, hipertensi, atau penyakit ginjal kronis.  </w:t>
      </w:r>
    </w:p>
    <w:p w:rsidR="008150AA" w:rsidRPr="003A2723" w:rsidRDefault="008150AA" w:rsidP="003A272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Penggunaan Obat-Obatan: Diuretik, aspirin, atau obat imunosupresif dapat meningkatkan </w:t>
      </w:r>
      <w:proofErr w:type="gramStart"/>
      <w:r w:rsidRPr="003A2723">
        <w:rPr>
          <w:rFonts w:ascii="Malgun Gothic" w:eastAsia="Malgun Gothic" w:hAnsi="Malgun Gothic"/>
        </w:rPr>
        <w:t>kadar</w:t>
      </w:r>
      <w:proofErr w:type="gramEnd"/>
      <w:r w:rsidRPr="003A2723">
        <w:rPr>
          <w:rFonts w:ascii="Malgun Gothic" w:eastAsia="Malgun Gothic" w:hAnsi="Malgun Gothic"/>
        </w:rPr>
        <w:t xml:space="preserve"> asam urat.  </w:t>
      </w:r>
    </w:p>
    <w:p w:rsidR="008150AA" w:rsidRPr="003A2723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3A2723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8150AA" w:rsidRPr="003A2723" w:rsidRDefault="008150AA" w:rsidP="00DF0416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8150AA" w:rsidRPr="003A2723" w:rsidRDefault="008150AA" w:rsidP="00DF0416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Kelemahan Organ Internal: Terutama ginjal yang tidak bekerja secara optimal dalam membuang asam urat.  </w:t>
      </w:r>
    </w:p>
    <w:p w:rsidR="008150AA" w:rsidRPr="003A2723" w:rsidRDefault="008150AA" w:rsidP="00DF0416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2723">
        <w:rPr>
          <w:rFonts w:ascii="Malgun Gothic" w:eastAsia="Malgun Gothic" w:hAnsi="Malgun Gothic"/>
        </w:rPr>
        <w:t xml:space="preserve">Makanan Tidak Sehat: Konsumsi makanan gorengan, olahan, dan tinggi gula dapat memperburuk metabolisme tubuh.  </w:t>
      </w:r>
    </w:p>
    <w:p w:rsidR="008150AA" w:rsidRPr="003A2723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8150AA" w:rsidRPr="003A2723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3A2723">
        <w:rPr>
          <w:rFonts w:ascii="Malgun Gothic" w:eastAsia="Malgun Gothic" w:hAnsi="Malgun Gothic"/>
          <w:b/>
          <w:bCs/>
        </w:rPr>
        <w:t xml:space="preserve">TANDA &amp; GEJALA  </w:t>
      </w:r>
    </w:p>
    <w:p w:rsidR="008150AA" w:rsidRPr="00FA1280" w:rsidRDefault="008150AA" w:rsidP="00DF0416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Nyeri mendadak dan parah pada sendi, terutama jempol kaki (podagra).  </w:t>
      </w:r>
    </w:p>
    <w:p w:rsidR="008150AA" w:rsidRPr="00FA1280" w:rsidRDefault="008150AA" w:rsidP="00DF0416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Pembengkakan, kemerahan, dan panas di area sendi yang terkena.  </w:t>
      </w:r>
    </w:p>
    <w:p w:rsidR="008150AA" w:rsidRPr="00FA1280" w:rsidRDefault="008150AA" w:rsidP="00DF0416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Kesulitan menggerakkan sendi akibat rasa sakit.  </w:t>
      </w:r>
    </w:p>
    <w:p w:rsidR="008150AA" w:rsidRPr="00FA1280" w:rsidRDefault="008150AA" w:rsidP="00DF0416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Pada kasus kronis: Pembentukan tophi (endapan </w:t>
      </w:r>
      <w:proofErr w:type="gramStart"/>
      <w:r w:rsidRPr="00FA1280">
        <w:rPr>
          <w:rFonts w:ascii="Malgun Gothic" w:eastAsia="Malgun Gothic" w:hAnsi="Malgun Gothic"/>
        </w:rPr>
        <w:t>kristal</w:t>
      </w:r>
      <w:proofErr w:type="gramEnd"/>
      <w:r w:rsidRPr="00FA1280">
        <w:rPr>
          <w:rFonts w:ascii="Malgun Gothic" w:eastAsia="Malgun Gothic" w:hAnsi="Malgun Gothic"/>
        </w:rPr>
        <w:t xml:space="preserve"> asam urat di bawah kulit).  </w:t>
      </w:r>
    </w:p>
    <w:p w:rsidR="008150AA" w:rsidRPr="00FA1280" w:rsidRDefault="008150AA" w:rsidP="00DF0416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Batu ginjal atau gangguan fungsi ginjal akibat penumpukan asam urat.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A1280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8150AA" w:rsidRPr="00FA1280" w:rsidRDefault="008150AA" w:rsidP="00DF0416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Akumulasi Kristal Asam Urat: Kadar asam urat yang tinggi menyebabkan pembentukan </w:t>
      </w:r>
      <w:proofErr w:type="gramStart"/>
      <w:r w:rsidRPr="00FA1280">
        <w:rPr>
          <w:rFonts w:ascii="Malgun Gothic" w:eastAsia="Malgun Gothic" w:hAnsi="Malgun Gothic"/>
        </w:rPr>
        <w:t>kristal</w:t>
      </w:r>
      <w:proofErr w:type="gramEnd"/>
      <w:r w:rsidRPr="00FA1280">
        <w:rPr>
          <w:rFonts w:ascii="Malgun Gothic" w:eastAsia="Malgun Gothic" w:hAnsi="Malgun Gothic"/>
        </w:rPr>
        <w:t xml:space="preserve"> monosodium urat di sendi.  </w:t>
      </w:r>
    </w:p>
    <w:p w:rsidR="008150AA" w:rsidRPr="00FA1280" w:rsidRDefault="008150AA" w:rsidP="00DF0416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lastRenderedPageBreak/>
        <w:t xml:space="preserve">Peradangan Sendi: Kristal asam urat memicu respons imun yang menyebabkan inflamasi lokal.  </w:t>
      </w:r>
    </w:p>
    <w:p w:rsidR="008150AA" w:rsidRPr="00FA1280" w:rsidRDefault="008150AA" w:rsidP="00DF0416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Komplikasi: Jika tidak ditangani, dapat menyebabkan kerusakan permanen pada sendi, gagal ginjal, atau batu ginjal.  </w:t>
      </w: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A1280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8150AA" w:rsidRPr="00FA1280" w:rsidRDefault="008150AA" w:rsidP="00DF041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Pola makan tinggi purin: Daging merah, jeroan, makanan laut.  </w:t>
      </w:r>
    </w:p>
    <w:p w:rsidR="008150AA" w:rsidRPr="00FA1280" w:rsidRDefault="008150AA" w:rsidP="00DF041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Obesitas atau kelebihan berat badan.  </w:t>
      </w:r>
    </w:p>
    <w:p w:rsidR="008150AA" w:rsidRPr="00FA1280" w:rsidRDefault="008150AA" w:rsidP="00DF041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FA1280">
        <w:rPr>
          <w:rFonts w:ascii="Malgun Gothic" w:eastAsia="Malgun Gothic" w:hAnsi="Malgun Gothic"/>
        </w:rPr>
        <w:t>Usia</w:t>
      </w:r>
      <w:proofErr w:type="gramEnd"/>
      <w:r w:rsidRPr="00FA1280">
        <w:rPr>
          <w:rFonts w:ascii="Malgun Gothic" w:eastAsia="Malgun Gothic" w:hAnsi="Malgun Gothic"/>
        </w:rPr>
        <w:t xml:space="preserve"> lanjut (di atas 40 tahun, lebih sering pada pria).  </w:t>
      </w:r>
    </w:p>
    <w:p w:rsidR="008150AA" w:rsidRPr="00FA1280" w:rsidRDefault="008150AA" w:rsidP="00DF041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Riwayat keluarga dengan hiperurisemia atau gout.  </w:t>
      </w:r>
    </w:p>
    <w:p w:rsidR="008150AA" w:rsidRPr="00FA1280" w:rsidRDefault="008150AA" w:rsidP="00DF041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Gaya hidup sedentary atau kurang aktivitas fisik.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FA1280">
        <w:rPr>
          <w:rFonts w:ascii="Malgun Gothic" w:eastAsia="Malgun Gothic" w:hAnsi="Malgun Gothic"/>
          <w:b/>
          <w:bCs/>
        </w:rPr>
        <w:t>SARAN PENGOBATAN</w:t>
      </w: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A1280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8150AA" w:rsidRPr="00FA1280" w:rsidRDefault="008150AA" w:rsidP="00DF0416">
      <w:pPr>
        <w:pStyle w:val="ListParagraph"/>
        <w:numPr>
          <w:ilvl w:val="1"/>
          <w:numId w:val="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Antiinflamasi Nonsteroid (NSAID): Untuk meredakan nyeri dan inflamasi akut (contoh: ibuprofen).  </w:t>
      </w:r>
    </w:p>
    <w:p w:rsidR="008150AA" w:rsidRPr="00FA1280" w:rsidRDefault="008150AA" w:rsidP="00DF0416">
      <w:pPr>
        <w:pStyle w:val="ListParagraph"/>
        <w:numPr>
          <w:ilvl w:val="1"/>
          <w:numId w:val="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Kolkisin: Mengurangi inflamasi selama serangan gout akut.  </w:t>
      </w:r>
    </w:p>
    <w:p w:rsidR="008150AA" w:rsidRPr="00FA1280" w:rsidRDefault="008150AA" w:rsidP="00DF0416">
      <w:pPr>
        <w:pStyle w:val="ListParagraph"/>
        <w:numPr>
          <w:ilvl w:val="1"/>
          <w:numId w:val="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Urate-Lowering Therapy (ULT): Obat seperti allopurinol atau febuxostat untuk menurunkan </w:t>
      </w:r>
      <w:proofErr w:type="gramStart"/>
      <w:r w:rsidRPr="00FA1280">
        <w:rPr>
          <w:rFonts w:ascii="Malgun Gothic" w:eastAsia="Malgun Gothic" w:hAnsi="Malgun Gothic"/>
        </w:rPr>
        <w:t>kadar</w:t>
      </w:r>
      <w:proofErr w:type="gramEnd"/>
      <w:r w:rsidRPr="00FA1280">
        <w:rPr>
          <w:rFonts w:ascii="Malgun Gothic" w:eastAsia="Malgun Gothic" w:hAnsi="Malgun Gothic"/>
        </w:rPr>
        <w:t xml:space="preserve"> asam urat.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Cairan:  </w:t>
      </w:r>
    </w:p>
    <w:p w:rsidR="008150AA" w:rsidRPr="00FA1280" w:rsidRDefault="008150AA" w:rsidP="00DF0416">
      <w:pPr>
        <w:pStyle w:val="ListParagraph"/>
        <w:numPr>
          <w:ilvl w:val="1"/>
          <w:numId w:val="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Infus cairan intravena untuk membantu ekskresi asam urat melalui ginjal.  </w:t>
      </w: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A1280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8150AA" w:rsidRPr="00FA1280" w:rsidRDefault="008150AA" w:rsidP="00DF0416">
      <w:pPr>
        <w:pStyle w:val="ListParagraph"/>
        <w:numPr>
          <w:ilvl w:val="1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Jahe: Diminum sebagai teh untuk membantu meredakan inflamasi dan rasa sakit.  </w:t>
      </w:r>
    </w:p>
    <w:p w:rsidR="008150AA" w:rsidRPr="00FA1280" w:rsidRDefault="008150AA" w:rsidP="00DF0416">
      <w:pPr>
        <w:pStyle w:val="ListParagraph"/>
        <w:numPr>
          <w:ilvl w:val="1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Kunyit: Bersifat anti-inflamasi dan membantu detoksifikasi tubuh.  </w:t>
      </w:r>
    </w:p>
    <w:p w:rsidR="008150AA" w:rsidRPr="00FA1280" w:rsidRDefault="008150AA" w:rsidP="00DF0416">
      <w:pPr>
        <w:pStyle w:val="ListParagraph"/>
        <w:numPr>
          <w:ilvl w:val="1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Daun Salam: Direbus dan diminum untuk membantu menstabilkan </w:t>
      </w:r>
      <w:proofErr w:type="gramStart"/>
      <w:r w:rsidRPr="00FA1280">
        <w:rPr>
          <w:rFonts w:ascii="Malgun Gothic" w:eastAsia="Malgun Gothic" w:hAnsi="Malgun Gothic"/>
        </w:rPr>
        <w:t>kadar</w:t>
      </w:r>
      <w:proofErr w:type="gramEnd"/>
      <w:r w:rsidRPr="00FA1280">
        <w:rPr>
          <w:rFonts w:ascii="Malgun Gothic" w:eastAsia="Malgun Gothic" w:hAnsi="Malgun Gothic"/>
        </w:rPr>
        <w:t xml:space="preserve"> asam urat.  </w:t>
      </w:r>
    </w:p>
    <w:p w:rsidR="008150AA" w:rsidRPr="00FA1280" w:rsidRDefault="008150AA" w:rsidP="00DF0416">
      <w:pPr>
        <w:pStyle w:val="ListParagraph"/>
        <w:numPr>
          <w:ilvl w:val="1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Madu Murni: Dikonsumsi untuk mendukung sistem kekebalan tubuh dan detoksifikasi.  </w:t>
      </w:r>
    </w:p>
    <w:p w:rsidR="008150AA" w:rsidRPr="00FA1280" w:rsidRDefault="008150AA" w:rsidP="00DF0416">
      <w:pPr>
        <w:pStyle w:val="ListParagraph"/>
        <w:numPr>
          <w:ilvl w:val="1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Kayu Manis: Membantu meningkatkan metabolisme dan mengurangi peradangan.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8150AA" w:rsidRPr="00E8450C" w:rsidRDefault="008150AA" w:rsidP="00DF0416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8450C">
        <w:rPr>
          <w:rFonts w:ascii="Malgun Gothic" w:eastAsia="Malgun Gothic" w:hAnsi="Malgun Gothic"/>
        </w:rPr>
        <w:t xml:space="preserve">Titik Bekam: Area lokal di punggung bawah atau pundak untuk memperbaiki aliran darah dan detoksifikasi.  </w:t>
      </w:r>
    </w:p>
    <w:p w:rsidR="008150AA" w:rsidRPr="00E8450C" w:rsidRDefault="008150AA" w:rsidP="00DF0416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8450C">
        <w:rPr>
          <w:rFonts w:ascii="Malgun Gothic" w:eastAsia="Malgun Gothic" w:hAnsi="Malgun Gothic"/>
        </w:rPr>
        <w:t xml:space="preserve">Frekuensi: Setiap 2 minggu sekali sesuai kondisi pasien.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3. Konsumsi Talbinah (Bubur Gandum): Membantu menenangkan saraf dan menjaga kesehatan pencernaan.  </w:t>
      </w: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A1280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Makanan yang Disarankan:  </w:t>
      </w:r>
    </w:p>
    <w:p w:rsidR="008150AA" w:rsidRPr="00FA1280" w:rsidRDefault="008150AA" w:rsidP="00DF0416">
      <w:pPr>
        <w:pStyle w:val="ListParagraph"/>
        <w:numPr>
          <w:ilvl w:val="1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Rendah Purin: Sayuran hijau (bayam, kangkung), buah-buahan </w:t>
      </w:r>
      <w:proofErr w:type="gramStart"/>
      <w:r w:rsidRPr="00FA1280">
        <w:rPr>
          <w:rFonts w:ascii="Malgun Gothic" w:eastAsia="Malgun Gothic" w:hAnsi="Malgun Gothic"/>
        </w:rPr>
        <w:t>segar</w:t>
      </w:r>
      <w:proofErr w:type="gramEnd"/>
      <w:r w:rsidRPr="00FA1280">
        <w:rPr>
          <w:rFonts w:ascii="Malgun Gothic" w:eastAsia="Malgun Gothic" w:hAnsi="Malgun Gothic"/>
        </w:rPr>
        <w:t xml:space="preserve">, dan biji-bijian utuh.  </w:t>
      </w:r>
    </w:p>
    <w:p w:rsidR="008150AA" w:rsidRPr="00FA1280" w:rsidRDefault="008150AA" w:rsidP="00DF0416">
      <w:pPr>
        <w:pStyle w:val="ListParagraph"/>
        <w:numPr>
          <w:ilvl w:val="1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Buah-Buahan: Ceri, stroberi, apel, dan pisang (ceri dipercaya membantu menurunkan asam urat).  </w:t>
      </w:r>
    </w:p>
    <w:p w:rsidR="008150AA" w:rsidRPr="00FA1280" w:rsidRDefault="008150AA" w:rsidP="00DF0416">
      <w:pPr>
        <w:pStyle w:val="ListParagraph"/>
        <w:numPr>
          <w:ilvl w:val="1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Protein Nabati: Tahu, </w:t>
      </w:r>
      <w:proofErr w:type="gramStart"/>
      <w:r w:rsidRPr="00FA1280">
        <w:rPr>
          <w:rFonts w:ascii="Malgun Gothic" w:eastAsia="Malgun Gothic" w:hAnsi="Malgun Gothic"/>
        </w:rPr>
        <w:t>tempe</w:t>
      </w:r>
      <w:proofErr w:type="gramEnd"/>
      <w:r w:rsidRPr="00FA1280">
        <w:rPr>
          <w:rFonts w:ascii="Malgun Gothic" w:eastAsia="Malgun Gothic" w:hAnsi="Malgun Gothic"/>
        </w:rPr>
        <w:t xml:space="preserve">, dan kacang-kacangan dalam jumlah terbatas.  </w:t>
      </w:r>
    </w:p>
    <w:p w:rsidR="008150AA" w:rsidRPr="00FA1280" w:rsidRDefault="008150AA" w:rsidP="00DF0416">
      <w:pPr>
        <w:pStyle w:val="ListParagraph"/>
        <w:numPr>
          <w:ilvl w:val="1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Air Putih: Minimal 8 gelas per hari untuk membantu ekskresi asam urat.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Makanan yang Harus Dihindari:  </w:t>
      </w:r>
    </w:p>
    <w:p w:rsidR="008150AA" w:rsidRPr="00FA1280" w:rsidRDefault="008150AA" w:rsidP="00DF0416">
      <w:pPr>
        <w:pStyle w:val="ListParagraph"/>
        <w:numPr>
          <w:ilvl w:val="1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Makanan tinggi purin: Daging merah, jeroan (hati, ginjal), dan makanan laut (kerang, udang).  </w:t>
      </w:r>
    </w:p>
    <w:p w:rsidR="008150AA" w:rsidRPr="00FA1280" w:rsidRDefault="008150AA" w:rsidP="00DF0416">
      <w:pPr>
        <w:pStyle w:val="ListParagraph"/>
        <w:numPr>
          <w:ilvl w:val="1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Minuman </w:t>
      </w:r>
      <w:proofErr w:type="gramStart"/>
      <w:r w:rsidRPr="00FA1280">
        <w:rPr>
          <w:rFonts w:ascii="Malgun Gothic" w:eastAsia="Malgun Gothic" w:hAnsi="Malgun Gothic"/>
        </w:rPr>
        <w:t>manis</w:t>
      </w:r>
      <w:proofErr w:type="gramEnd"/>
      <w:r w:rsidRPr="00FA1280">
        <w:rPr>
          <w:rFonts w:ascii="Malgun Gothic" w:eastAsia="Malgun Gothic" w:hAnsi="Malgun Gothic"/>
        </w:rPr>
        <w:t xml:space="preserve">: Soda, minuman bersoda, dan jus kemasan tinggi fruktosa.  </w:t>
      </w:r>
    </w:p>
    <w:p w:rsidR="008150AA" w:rsidRPr="00FA1280" w:rsidRDefault="008150AA" w:rsidP="00DF0416">
      <w:pPr>
        <w:pStyle w:val="ListParagraph"/>
        <w:numPr>
          <w:ilvl w:val="1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Alkohol: Terutama bir, yang meningkatkan produksi asam urat.  </w:t>
      </w:r>
    </w:p>
    <w:p w:rsidR="008150AA" w:rsidRPr="00FA1280" w:rsidRDefault="008150AA" w:rsidP="00DF0416">
      <w:pPr>
        <w:pStyle w:val="ListParagraph"/>
        <w:numPr>
          <w:ilvl w:val="1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Makanan olahan: Daging olahan, makanan kaleng, dan camilan asin.  </w:t>
      </w: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A1280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8150AA" w:rsidRPr="00FA1280" w:rsidRDefault="008150AA" w:rsidP="00DF041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Minum air putih cukup untuk membantu pembuangan asam urat melalui urine.  </w:t>
      </w:r>
    </w:p>
    <w:p w:rsidR="008150AA" w:rsidRPr="00FA1280" w:rsidRDefault="008150AA" w:rsidP="00DF041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Lakukan aktivitas fisik minimal 30 menit setiap hari, seperti berjalan kaki, yoga, atau bersepeda.  </w:t>
      </w:r>
    </w:p>
    <w:p w:rsidR="008150AA" w:rsidRPr="00FA1280" w:rsidRDefault="008150AA" w:rsidP="00DF041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Hindari konsumsi alkohol dan minuman </w:t>
      </w:r>
      <w:proofErr w:type="gramStart"/>
      <w:r w:rsidRPr="00FA1280">
        <w:rPr>
          <w:rFonts w:ascii="Malgun Gothic" w:eastAsia="Malgun Gothic" w:hAnsi="Malgun Gothic"/>
        </w:rPr>
        <w:t>manis</w:t>
      </w:r>
      <w:proofErr w:type="gramEnd"/>
      <w:r w:rsidRPr="00FA1280">
        <w:rPr>
          <w:rFonts w:ascii="Malgun Gothic" w:eastAsia="Malgun Gothic" w:hAnsi="Malgun Gothic"/>
        </w:rPr>
        <w:t xml:space="preserve">.  </w:t>
      </w:r>
    </w:p>
    <w:p w:rsidR="008150AA" w:rsidRPr="00FA1280" w:rsidRDefault="008150AA" w:rsidP="00DF041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Kelola berat badan dengan diet seimbang dan olahraga rutin.  </w:t>
      </w:r>
    </w:p>
    <w:p w:rsidR="008150AA" w:rsidRPr="00FA1280" w:rsidRDefault="008150AA" w:rsidP="00DF041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Pantau </w:t>
      </w:r>
      <w:proofErr w:type="gramStart"/>
      <w:r w:rsidRPr="00FA1280">
        <w:rPr>
          <w:rFonts w:ascii="Malgun Gothic" w:eastAsia="Malgun Gothic" w:hAnsi="Malgun Gothic"/>
        </w:rPr>
        <w:t>kadar</w:t>
      </w:r>
      <w:proofErr w:type="gramEnd"/>
      <w:r w:rsidRPr="00FA1280">
        <w:rPr>
          <w:rFonts w:ascii="Malgun Gothic" w:eastAsia="Malgun Gothic" w:hAnsi="Malgun Gothic"/>
        </w:rPr>
        <w:t xml:space="preserve"> asam urat secara berkala melalui tes laboratorium.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A1280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8150AA" w:rsidRPr="00FA1280" w:rsidRDefault="008150AA" w:rsidP="00DF0416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Vitamin C: Membantu menurunkan </w:t>
      </w:r>
      <w:proofErr w:type="gramStart"/>
      <w:r w:rsidRPr="00FA1280">
        <w:rPr>
          <w:rFonts w:ascii="Malgun Gothic" w:eastAsia="Malgun Gothic" w:hAnsi="Malgun Gothic"/>
        </w:rPr>
        <w:t>kadar</w:t>
      </w:r>
      <w:proofErr w:type="gramEnd"/>
      <w:r w:rsidRPr="00FA1280">
        <w:rPr>
          <w:rFonts w:ascii="Malgun Gothic" w:eastAsia="Malgun Gothic" w:hAnsi="Malgun Gothic"/>
        </w:rPr>
        <w:t xml:space="preserve"> asam urat dan mendukung kesehatan sendi.  </w:t>
      </w:r>
    </w:p>
    <w:p w:rsidR="008150AA" w:rsidRPr="00FA1280" w:rsidRDefault="008150AA" w:rsidP="00DF0416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Magnesium: Membantu mengatur metabolisme asam urat dan mengurangi inflamasi.  </w:t>
      </w:r>
    </w:p>
    <w:p w:rsidR="008150AA" w:rsidRPr="00FA1280" w:rsidRDefault="008150AA" w:rsidP="00DF0416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Omega-3: Mengurangi peradangan dan mendukung kesehatan jaringan.  </w:t>
      </w:r>
    </w:p>
    <w:p w:rsidR="008150AA" w:rsidRPr="00FA1280" w:rsidRDefault="008150AA" w:rsidP="00DF0416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Bromelain: Enzim dari nanas yang membantu meredakan inflamasi.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</w:p>
    <w:p w:rsidR="008150AA" w:rsidRPr="00FA1280" w:rsidRDefault="008150AA" w:rsidP="008150A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A1280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8150AA" w:rsidRPr="00FA1280" w:rsidRDefault="008150AA" w:rsidP="00DF041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Berkurangnya frekuensi dan intensitas serangan gout.  </w:t>
      </w:r>
    </w:p>
    <w:p w:rsidR="008150AA" w:rsidRPr="00FA1280" w:rsidRDefault="008150AA" w:rsidP="00DF041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Normalisasi </w:t>
      </w:r>
      <w:proofErr w:type="gramStart"/>
      <w:r w:rsidRPr="00FA1280">
        <w:rPr>
          <w:rFonts w:ascii="Malgun Gothic" w:eastAsia="Malgun Gothic" w:hAnsi="Malgun Gothic"/>
        </w:rPr>
        <w:t>kadar</w:t>
      </w:r>
      <w:proofErr w:type="gramEnd"/>
      <w:r w:rsidRPr="00FA1280">
        <w:rPr>
          <w:rFonts w:ascii="Malgun Gothic" w:eastAsia="Malgun Gothic" w:hAnsi="Malgun Gothic"/>
        </w:rPr>
        <w:t xml:space="preserve"> asam urat dalam darah.  </w:t>
      </w:r>
    </w:p>
    <w:p w:rsidR="008150AA" w:rsidRPr="00FA1280" w:rsidRDefault="008150AA" w:rsidP="00DF041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lastRenderedPageBreak/>
        <w:t xml:space="preserve">Peningkatan mobilitas sendi tanpa rasa sakit.  </w:t>
      </w:r>
    </w:p>
    <w:p w:rsidR="008150AA" w:rsidRPr="00FA1280" w:rsidRDefault="008150AA" w:rsidP="00DF041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Hasil laboratorium yang menunjukkan penurunan </w:t>
      </w:r>
      <w:proofErr w:type="gramStart"/>
      <w:r w:rsidRPr="00FA1280">
        <w:rPr>
          <w:rFonts w:ascii="Malgun Gothic" w:eastAsia="Malgun Gothic" w:hAnsi="Malgun Gothic"/>
        </w:rPr>
        <w:t>kadar</w:t>
      </w:r>
      <w:proofErr w:type="gramEnd"/>
      <w:r w:rsidRPr="00FA1280">
        <w:rPr>
          <w:rFonts w:ascii="Malgun Gothic" w:eastAsia="Malgun Gothic" w:hAnsi="Malgun Gothic"/>
        </w:rPr>
        <w:t xml:space="preserve"> asam urat.  </w:t>
      </w:r>
    </w:p>
    <w:p w:rsidR="008150AA" w:rsidRPr="00FA1280" w:rsidRDefault="008150AA" w:rsidP="00DF041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A1280">
        <w:rPr>
          <w:rFonts w:ascii="Malgun Gothic" w:eastAsia="Malgun Gothic" w:hAnsi="Malgun Gothic"/>
        </w:rPr>
        <w:t xml:space="preserve">Peningkatan kualitas hidup secara keseluruhan.  </w:t>
      </w:r>
    </w:p>
    <w:p w:rsidR="008150AA" w:rsidRPr="00B118E6" w:rsidRDefault="008150AA" w:rsidP="008150AA">
      <w:pPr>
        <w:spacing w:after="0" w:line="240" w:lineRule="auto"/>
        <w:rPr>
          <w:rFonts w:ascii="Malgun Gothic" w:eastAsia="Malgun Gothic" w:hAnsi="Malgun Gothic"/>
        </w:rPr>
      </w:pP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962A94">
        <w:rPr>
          <w:rFonts w:ascii="Malgun Gothic" w:eastAsia="Malgun Gothic" w:hAnsi="Malgun Gothic"/>
          <w:b/>
          <w:sz w:val="24"/>
          <w:szCs w:val="24"/>
        </w:rPr>
        <w:t xml:space="preserve">TARGET TERAPI UNTUK HIPERURIKEMIA: 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/>
        </w:rPr>
      </w:pPr>
      <w:r w:rsidRPr="00962A94">
        <w:rPr>
          <w:rFonts w:ascii="Malgun Gothic" w:eastAsia="Malgun Gothic" w:hAnsi="Malgun Gothic"/>
          <w:b/>
        </w:rPr>
        <w:t>Pendekatan Berbasis Reseptor &amp; Ritme Sirkadian Imunologi</w:t>
      </w:r>
    </w:p>
    <w:p w:rsidR="00962A94" w:rsidRPr="00962A94" w:rsidRDefault="00962A94" w:rsidP="00962A94">
      <w:pPr>
        <w:spacing w:after="0" w:line="240" w:lineRule="auto"/>
        <w:jc w:val="both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 xml:space="preserve">Formula ini dirancang untuk membantu menurunkan </w:t>
      </w:r>
      <w:proofErr w:type="gramStart"/>
      <w:r w:rsidRPr="00962A94">
        <w:rPr>
          <w:rFonts w:ascii="Malgun Gothic" w:eastAsia="Malgun Gothic" w:hAnsi="Malgun Gothic"/>
          <w:bCs/>
        </w:rPr>
        <w:t>kadar</w:t>
      </w:r>
      <w:proofErr w:type="gramEnd"/>
      <w:r w:rsidRPr="00962A94">
        <w:rPr>
          <w:rFonts w:ascii="Malgun Gothic" w:eastAsia="Malgun Gothic" w:hAnsi="Malgun Gothic"/>
          <w:bCs/>
        </w:rPr>
        <w:t xml:space="preserve"> asam urat dalam darah, meredakan gejala seperti nyeri sendi akibat kristal asam urat (gout), serta melindungi ginjal dari kerusakan akibat penumpukan asam urat. </w:t>
      </w:r>
      <w:proofErr w:type="gramStart"/>
      <w:r w:rsidRPr="00962A94">
        <w:rPr>
          <w:rFonts w:ascii="Malgun Gothic" w:eastAsia="Malgun Gothic" w:hAnsi="Malgun Gothic"/>
          <w:bCs/>
        </w:rPr>
        <w:t xml:space="preserve">Fokus utama formula ini adalah pada pengurangan produksi asam urat, peningkatan ekskresi asam urat, </w:t>
      </w:r>
      <w:r>
        <w:rPr>
          <w:rFonts w:ascii="Malgun Gothic" w:eastAsia="Malgun Gothic" w:hAnsi="Malgun Gothic"/>
          <w:bCs/>
        </w:rPr>
        <w:t>&amp;</w:t>
      </w:r>
      <w:r w:rsidRPr="00962A94">
        <w:rPr>
          <w:rFonts w:ascii="Malgun Gothic" w:eastAsia="Malgun Gothic" w:hAnsi="Malgun Gothic"/>
          <w:bCs/>
        </w:rPr>
        <w:t xml:space="preserve"> perlindungan sel dari inflamasi.</w:t>
      </w:r>
      <w:proofErr w:type="gramEnd"/>
      <w:r w:rsidRPr="00962A94">
        <w:rPr>
          <w:rFonts w:ascii="Malgun Gothic" w:eastAsia="Malgun Gothic" w:hAnsi="Malgun Gothic"/>
          <w:bCs/>
        </w:rPr>
        <w:t xml:space="preserve"> </w:t>
      </w:r>
      <w:proofErr w:type="gramStart"/>
      <w:r w:rsidRPr="00962A94">
        <w:rPr>
          <w:rFonts w:ascii="Malgun Gothic" w:eastAsia="Malgun Gothic" w:hAnsi="Malgun Gothic"/>
          <w:bCs/>
          <w:i/>
          <w:iCs/>
        </w:rPr>
        <w:t>Ananas comosus</w:t>
      </w:r>
      <w:r>
        <w:rPr>
          <w:rFonts w:ascii="Malgun Gothic" w:eastAsia="Malgun Gothic" w:hAnsi="Malgun Gothic"/>
          <w:bCs/>
        </w:rPr>
        <w:t xml:space="preserve"> </w:t>
      </w:r>
      <w:r w:rsidRPr="00962A94">
        <w:rPr>
          <w:rFonts w:ascii="Malgun Gothic" w:eastAsia="Malgun Gothic" w:hAnsi="Malgun Gothic"/>
          <w:bCs/>
        </w:rPr>
        <w:t>(Bromelain) untuk meningkatkan efektivitas antiinfla</w:t>
      </w:r>
      <w:r>
        <w:rPr>
          <w:rFonts w:ascii="Malgun Gothic" w:eastAsia="Malgun Gothic" w:hAnsi="Malgun Gothic"/>
          <w:bCs/>
        </w:rPr>
        <w:t xml:space="preserve"> </w:t>
      </w:r>
      <w:r w:rsidRPr="00962A94">
        <w:rPr>
          <w:rFonts w:ascii="Malgun Gothic" w:eastAsia="Malgun Gothic" w:hAnsi="Malgun Gothic"/>
          <w:bCs/>
        </w:rPr>
        <w:t xml:space="preserve">masi </w:t>
      </w:r>
      <w:r>
        <w:rPr>
          <w:rFonts w:ascii="Malgun Gothic" w:eastAsia="Malgun Gothic" w:hAnsi="Malgun Gothic"/>
          <w:bCs/>
        </w:rPr>
        <w:t>&amp;</w:t>
      </w:r>
      <w:r w:rsidRPr="00962A94">
        <w:rPr>
          <w:rFonts w:ascii="Malgun Gothic" w:eastAsia="Malgun Gothic" w:hAnsi="Malgun Gothic"/>
          <w:bCs/>
        </w:rPr>
        <w:t xml:space="preserve"> proteolitik.</w:t>
      </w:r>
      <w:proofErr w:type="gramEnd"/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962A94">
        <w:rPr>
          <w:rFonts w:ascii="Malgun Gothic" w:eastAsia="Malgun Gothic" w:hAnsi="Malgun Gothic"/>
          <w:b/>
          <w:sz w:val="24"/>
          <w:szCs w:val="24"/>
        </w:rPr>
        <w:t>MANFAAT UTAMA FORMULA KAPSUL HERBAL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>
        <w:rPr>
          <w:rFonts w:ascii="Malgun Gothic" w:eastAsia="Malgun Gothic" w:hAnsi="Malgun Gothic"/>
          <w:bCs/>
        </w:rPr>
        <w:t xml:space="preserve">1. </w:t>
      </w:r>
      <w:r w:rsidRPr="00962A94">
        <w:rPr>
          <w:rFonts w:ascii="Malgun Gothic" w:eastAsia="Malgun Gothic" w:hAnsi="Malgun Gothic"/>
          <w:bCs/>
        </w:rPr>
        <w:t xml:space="preserve">Menurunkan Kadar Asam Urat Secara Alami  </w:t>
      </w:r>
    </w:p>
    <w:p w:rsidR="00962A94" w:rsidRPr="00962A94" w:rsidRDefault="00962A94" w:rsidP="00DF0416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Menghambat enzim xanthine oxidase</w:t>
      </w:r>
    </w:p>
    <w:p w:rsidR="00962A94" w:rsidRPr="00962A94" w:rsidRDefault="00962A94" w:rsidP="00DF0416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Meningkatkan ekskresi asam urat melalui ginjal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 xml:space="preserve">2. Meredakan Nyeri Sendi Akibat Gout  </w:t>
      </w:r>
    </w:p>
    <w:p w:rsidR="00962A94" w:rsidRPr="00962A94" w:rsidRDefault="00962A94" w:rsidP="00DF041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Antiinflamasi kuat melalui jalur NF-κB</w:t>
      </w:r>
    </w:p>
    <w:p w:rsidR="00962A94" w:rsidRPr="00962A94" w:rsidRDefault="00962A94" w:rsidP="00DF041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Analgesik alami dari senyawa gingerol dan bromelain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 xml:space="preserve">3. Melindungi Ginjal dari Kerusakan  </w:t>
      </w:r>
    </w:p>
    <w:p w:rsidR="00962A94" w:rsidRPr="00962A94" w:rsidRDefault="00962A94" w:rsidP="00DF0416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Aktivasi jalur Nrf2 untuk antioksidan intraseluler</w:t>
      </w:r>
    </w:p>
    <w:p w:rsidR="00962A94" w:rsidRPr="00962A94" w:rsidRDefault="00962A94" w:rsidP="00DF0416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Diuretik alami yang mendukung fungsi ekskresi ginjal</w:t>
      </w:r>
    </w:p>
    <w:p w:rsid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962A94">
        <w:rPr>
          <w:rFonts w:ascii="Malgun Gothic" w:eastAsia="Malgun Gothic" w:hAnsi="Malgun Gothic"/>
          <w:b/>
          <w:sz w:val="24"/>
          <w:szCs w:val="24"/>
        </w:rPr>
        <w:t>RESEPTOR &amp; JALUR TARGET</w:t>
      </w:r>
    </w:p>
    <w:p w:rsidR="00962A94" w:rsidRDefault="00962A94" w:rsidP="00DF0416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Xanthine Oxidase Inhibition Pathway</w:t>
      </w:r>
      <w:r>
        <w:rPr>
          <w:rFonts w:ascii="Malgun Gothic" w:eastAsia="Malgun Gothic" w:hAnsi="Malgun Gothic"/>
          <w:bCs/>
        </w:rPr>
        <w:t xml:space="preserve">: </w:t>
      </w:r>
      <w:r w:rsidRPr="00962A94">
        <w:rPr>
          <w:rFonts w:ascii="Malgun Gothic" w:eastAsia="Malgun Gothic" w:hAnsi="Malgun Gothic"/>
          <w:bCs/>
        </w:rPr>
        <w:t>Menghambat sintesis asam urat di hati</w:t>
      </w:r>
    </w:p>
    <w:p w:rsidR="00962A94" w:rsidRDefault="00962A94" w:rsidP="00DF0416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URAT1 Transporter Pathway</w:t>
      </w:r>
      <w:r>
        <w:rPr>
          <w:rFonts w:ascii="Malgun Gothic" w:eastAsia="Malgun Gothic" w:hAnsi="Malgun Gothic"/>
          <w:bCs/>
        </w:rPr>
        <w:t xml:space="preserve">: </w:t>
      </w:r>
      <w:r w:rsidRPr="00962A94">
        <w:rPr>
          <w:rFonts w:ascii="Malgun Gothic" w:eastAsia="Malgun Gothic" w:hAnsi="Malgun Gothic"/>
          <w:bCs/>
        </w:rPr>
        <w:t>Meningkatkan ekskresi asam urat melalui urin</w:t>
      </w:r>
      <w:r>
        <w:rPr>
          <w:rFonts w:ascii="Malgun Gothic" w:eastAsia="Malgun Gothic" w:hAnsi="Malgun Gothic"/>
          <w:bCs/>
        </w:rPr>
        <w:t>.</w:t>
      </w:r>
    </w:p>
    <w:p w:rsidR="00962A94" w:rsidRDefault="00962A94" w:rsidP="00DF0416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Nrf2 Pathway</w:t>
      </w:r>
      <w:r>
        <w:rPr>
          <w:rFonts w:ascii="Malgun Gothic" w:eastAsia="Malgun Gothic" w:hAnsi="Malgun Gothic"/>
          <w:bCs/>
        </w:rPr>
        <w:t xml:space="preserve">: </w:t>
      </w:r>
      <w:r w:rsidRPr="00962A94">
        <w:rPr>
          <w:rFonts w:ascii="Malgun Gothic" w:eastAsia="Malgun Gothic" w:hAnsi="Malgun Gothic"/>
          <w:bCs/>
        </w:rPr>
        <w:t>Melindungi sel ginjal dari stres oksidatif</w:t>
      </w:r>
      <w:r>
        <w:rPr>
          <w:rFonts w:ascii="Malgun Gothic" w:eastAsia="Malgun Gothic" w:hAnsi="Malgun Gothic"/>
          <w:bCs/>
        </w:rPr>
        <w:t>.</w:t>
      </w:r>
    </w:p>
    <w:p w:rsidR="00962A94" w:rsidRDefault="00962A94" w:rsidP="00DF0416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NF-κB Pathway</w:t>
      </w:r>
      <w:r>
        <w:rPr>
          <w:rFonts w:ascii="Malgun Gothic" w:eastAsia="Malgun Gothic" w:hAnsi="Malgun Gothic"/>
          <w:bCs/>
        </w:rPr>
        <w:t xml:space="preserve">: </w:t>
      </w:r>
      <w:r w:rsidRPr="00962A94">
        <w:rPr>
          <w:rFonts w:ascii="Malgun Gothic" w:eastAsia="Malgun Gothic" w:hAnsi="Malgun Gothic"/>
          <w:bCs/>
        </w:rPr>
        <w:t>Mengurangi peradangan kronis di jaringan sendi</w:t>
      </w:r>
      <w:r>
        <w:rPr>
          <w:rFonts w:ascii="Malgun Gothic" w:eastAsia="Malgun Gothic" w:hAnsi="Malgun Gothic"/>
          <w:bCs/>
        </w:rPr>
        <w:t>.</w:t>
      </w:r>
    </w:p>
    <w:p w:rsidR="00962A94" w:rsidRPr="00962A94" w:rsidRDefault="00962A94" w:rsidP="00DF0416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CYP450 Enzyme System</w:t>
      </w:r>
      <w:r>
        <w:rPr>
          <w:rFonts w:ascii="Malgun Gothic" w:eastAsia="Malgun Gothic" w:hAnsi="Malgun Gothic"/>
          <w:bCs/>
        </w:rPr>
        <w:t xml:space="preserve">: </w:t>
      </w:r>
      <w:r w:rsidRPr="00962A94">
        <w:rPr>
          <w:rFonts w:ascii="Malgun Gothic" w:eastAsia="Malgun Gothic" w:hAnsi="Malgun Gothic"/>
          <w:bCs/>
        </w:rPr>
        <w:t>Mendukung metabolisme racun dan homeostasis asam urat</w:t>
      </w:r>
    </w:p>
    <w:p w:rsidR="00962A94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962A94">
        <w:rPr>
          <w:rFonts w:ascii="Malgun Gothic" w:eastAsia="Malgun Gothic" w:hAnsi="Malgun Gothic"/>
          <w:b/>
          <w:sz w:val="24"/>
          <w:szCs w:val="24"/>
        </w:rPr>
        <w:t>FOKUS PADA RITME SIRKADIAN METABOLISME ASAM URAT</w:t>
      </w:r>
    </w:p>
    <w:p w:rsidR="00962A94" w:rsidRDefault="00962A94" w:rsidP="00DF0416">
      <w:pPr>
        <w:pStyle w:val="ListParagraph"/>
        <w:numPr>
          <w:ilvl w:val="0"/>
          <w:numId w:val="19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Pagi Hari (07.00–08.00)</w:t>
      </w:r>
      <w:r>
        <w:rPr>
          <w:rFonts w:ascii="Malgun Gothic" w:eastAsia="Malgun Gothic" w:hAnsi="Malgun Gothic"/>
          <w:bCs/>
        </w:rPr>
        <w:t xml:space="preserve">: </w:t>
      </w:r>
      <w:r w:rsidRPr="00962A94">
        <w:rPr>
          <w:rFonts w:ascii="Malgun Gothic" w:eastAsia="Malgun Gothic" w:hAnsi="Malgun Gothic"/>
          <w:bCs/>
        </w:rPr>
        <w:t>Persiapan sistem ekskresi pagi hari; optimalisasi fungsi ginjal setelah istirahat malam.</w:t>
      </w:r>
    </w:p>
    <w:p w:rsidR="00962A94" w:rsidRDefault="00962A94" w:rsidP="00DF0416">
      <w:pPr>
        <w:pStyle w:val="ListParagraph"/>
        <w:numPr>
          <w:ilvl w:val="0"/>
          <w:numId w:val="19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Siang Hari (13.00–14.00)</w:t>
      </w:r>
      <w:r>
        <w:rPr>
          <w:rFonts w:ascii="Malgun Gothic" w:eastAsia="Malgun Gothic" w:hAnsi="Malgun Gothic"/>
          <w:bCs/>
        </w:rPr>
        <w:t xml:space="preserve">: </w:t>
      </w:r>
      <w:r w:rsidRPr="00962A94">
        <w:rPr>
          <w:rFonts w:ascii="Malgun Gothic" w:eastAsia="Malgun Gothic" w:hAnsi="Malgun Gothic"/>
          <w:bCs/>
        </w:rPr>
        <w:t>Waktu puncak produksi asam urat pasca konsumsi makanan tinggi purin.</w:t>
      </w:r>
    </w:p>
    <w:p w:rsidR="00962A94" w:rsidRPr="00962A94" w:rsidRDefault="00962A94" w:rsidP="00DF0416">
      <w:pPr>
        <w:pStyle w:val="ListParagraph"/>
        <w:numPr>
          <w:ilvl w:val="0"/>
          <w:numId w:val="19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lastRenderedPageBreak/>
        <w:t>Malam Hari (20.00–21.00)</w:t>
      </w:r>
      <w:r>
        <w:rPr>
          <w:rFonts w:ascii="Malgun Gothic" w:eastAsia="Malgun Gothic" w:hAnsi="Malgun Gothic"/>
          <w:bCs/>
        </w:rPr>
        <w:t xml:space="preserve">: </w:t>
      </w:r>
      <w:r w:rsidRPr="00962A94">
        <w:rPr>
          <w:rFonts w:ascii="Malgun Gothic" w:eastAsia="Malgun Gothic" w:hAnsi="Malgun Gothic"/>
          <w:bCs/>
        </w:rPr>
        <w:t>Proses detoksifikasi maksimal; regenerasi jaringan ginjal dan tubuh secara keseluruhan.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962A94">
        <w:rPr>
          <w:rFonts w:ascii="Malgun Gothic" w:eastAsia="Malgun Gothic" w:hAnsi="Malgun Gothic"/>
          <w:b/>
          <w:sz w:val="24"/>
          <w:szCs w:val="24"/>
        </w:rPr>
        <w:t>KOMPOSISI PER KAPSUL (600 mg)</w:t>
      </w:r>
    </w:p>
    <w:tbl>
      <w:tblPr>
        <w:tblW w:w="9452" w:type="dxa"/>
        <w:jc w:val="center"/>
        <w:tblInd w:w="96" w:type="dxa"/>
        <w:tblLook w:val="04A0"/>
      </w:tblPr>
      <w:tblGrid>
        <w:gridCol w:w="1190"/>
        <w:gridCol w:w="2413"/>
        <w:gridCol w:w="1256"/>
        <w:gridCol w:w="1818"/>
        <w:gridCol w:w="2775"/>
      </w:tblGrid>
      <w:tr w:rsidR="00066C57" w:rsidRPr="00525F39" w:rsidTr="00066C57">
        <w:trPr>
          <w:trHeight w:val="499"/>
          <w:jc w:val="center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066C57" w:rsidRPr="00525F39" w:rsidRDefault="00066C57" w:rsidP="00525F39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color w:val="1D1D20"/>
              </w:rPr>
            </w:pPr>
            <w:r>
              <w:rPr>
                <w:rFonts w:ascii="Malgun Gothic" w:eastAsia="Malgun Gothic" w:hAnsi="Malgun Gothic" w:cs="Calibri"/>
                <w:color w:val="1D1D20"/>
              </w:rPr>
              <w:t>Nama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Nama Herbal (Bagian)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Dosis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Senyawa Aktif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Fungsi Utama</w:t>
            </w:r>
          </w:p>
        </w:tc>
      </w:tr>
      <w:tr w:rsidR="00066C57" w:rsidRPr="00525F39" w:rsidTr="00066C57">
        <w:trPr>
          <w:trHeight w:val="499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6C57" w:rsidRPr="00066C57" w:rsidRDefault="00066C57" w:rsidP="00525F39">
            <w:pPr>
              <w:spacing w:after="0" w:line="240" w:lineRule="auto"/>
              <w:rPr>
                <w:rFonts w:ascii="Malgun Gothic" w:eastAsia="Malgun Gothic" w:hAnsi="Malgun Gothic" w:cs="Calibri" w:hint="eastAsia"/>
                <w:color w:val="1D1D20"/>
              </w:rPr>
            </w:pPr>
            <w:r w:rsidRPr="00066C57">
              <w:rPr>
                <w:rFonts w:ascii="Malgun Gothic" w:eastAsia="Malgun Gothic" w:hAnsi="Malgun Gothic" w:cs="Calibri"/>
                <w:color w:val="1D1D20"/>
              </w:rPr>
              <w:t>Jintan Hitam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 xml:space="preserve">Nigella sativa </w:t>
            </w: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Semen Ekstrak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Thymoquinone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Antioksidan, pelindung jaringan, antiradang</w:t>
            </w:r>
          </w:p>
        </w:tc>
      </w:tr>
      <w:tr w:rsidR="00066C57" w:rsidRPr="00525F39" w:rsidTr="00066C57">
        <w:trPr>
          <w:trHeight w:val="499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6C57" w:rsidRPr="00066C57" w:rsidRDefault="00066C57" w:rsidP="00525F39">
            <w:pPr>
              <w:spacing w:after="0" w:line="240" w:lineRule="auto"/>
              <w:rPr>
                <w:rFonts w:ascii="Malgun Gothic" w:eastAsia="Malgun Gothic" w:hAnsi="Malgun Gothic" w:cs="Calibri" w:hint="eastAsia"/>
                <w:color w:val="1D1D20"/>
              </w:rPr>
            </w:pPr>
            <w:r w:rsidRPr="00066C57">
              <w:rPr>
                <w:rFonts w:ascii="Malgun Gothic" w:eastAsia="Malgun Gothic" w:hAnsi="Malgun Gothic" w:cs="Calibri"/>
                <w:color w:val="1D1D20"/>
              </w:rPr>
              <w:t>Kumis Kucing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 xml:space="preserve">Orthosiphon stamineus </w:t>
            </w: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Folium Ekstrak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Sinensetin, flavonoid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Diuretik, meningkatkan ekskresi asam urat</w:t>
            </w:r>
          </w:p>
        </w:tc>
      </w:tr>
      <w:tr w:rsidR="00066C57" w:rsidRPr="00525F39" w:rsidTr="00066C57">
        <w:trPr>
          <w:trHeight w:val="499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6C57" w:rsidRPr="00066C57" w:rsidRDefault="00066C57" w:rsidP="00525F39">
            <w:pPr>
              <w:spacing w:after="0" w:line="240" w:lineRule="auto"/>
              <w:rPr>
                <w:rFonts w:ascii="Malgun Gothic" w:eastAsia="Malgun Gothic" w:hAnsi="Malgun Gothic" w:cs="Calibri" w:hint="eastAsia"/>
                <w:color w:val="1D1D20"/>
              </w:rPr>
            </w:pPr>
            <w:r>
              <w:rPr>
                <w:rFonts w:ascii="Malgun Gothic" w:eastAsia="Malgun Gothic" w:hAnsi="Malgun Gothic" w:cs="Calibri"/>
                <w:color w:val="1D1D20"/>
              </w:rPr>
              <w:t>N</w:t>
            </w:r>
            <w:r w:rsidRPr="00066C57">
              <w:rPr>
                <w:rFonts w:ascii="Malgun Gothic" w:eastAsia="Malgun Gothic" w:hAnsi="Malgun Gothic" w:cs="Calibri"/>
                <w:color w:val="1D1D20"/>
              </w:rPr>
              <w:t>anas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 xml:space="preserve">Ananas comosus </w:t>
            </w: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 xml:space="preserve">Fruktus Ekstrak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Bromelain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Antiinflamasi, detoksifikasi, proteolitik</w:t>
            </w:r>
          </w:p>
        </w:tc>
      </w:tr>
      <w:tr w:rsidR="00066C57" w:rsidRPr="00525F39" w:rsidTr="00066C57">
        <w:trPr>
          <w:trHeight w:val="499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6C57" w:rsidRPr="00066C57" w:rsidRDefault="00066C57" w:rsidP="00525F39">
            <w:pPr>
              <w:spacing w:after="0" w:line="240" w:lineRule="auto"/>
              <w:rPr>
                <w:rFonts w:ascii="Malgun Gothic" w:eastAsia="Malgun Gothic" w:hAnsi="Malgun Gothic" w:cs="Calibri" w:hint="eastAsia"/>
                <w:color w:val="1D1D20"/>
              </w:rPr>
            </w:pPr>
            <w:r w:rsidRPr="00066C57">
              <w:rPr>
                <w:rFonts w:ascii="Malgun Gothic" w:eastAsia="Malgun Gothic" w:hAnsi="Malgun Gothic" w:cs="Calibri"/>
                <w:color w:val="1D1D20"/>
              </w:rPr>
              <w:t>Meniran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 xml:space="preserve">Phyllanthus niruri </w:t>
            </w: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 xml:space="preserve">Herba Ekstrak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Phyllanthin, hypophyllanthin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Detoksifikasi ginjal, menurunkan asam urat</w:t>
            </w:r>
          </w:p>
        </w:tc>
      </w:tr>
      <w:tr w:rsidR="00066C57" w:rsidRPr="00525F39" w:rsidTr="00066C57">
        <w:trPr>
          <w:trHeight w:val="499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6C57" w:rsidRPr="00066C57" w:rsidRDefault="00066C57" w:rsidP="00525F39">
            <w:pPr>
              <w:spacing w:after="0" w:line="240" w:lineRule="auto"/>
              <w:rPr>
                <w:rFonts w:ascii="Malgun Gothic" w:eastAsia="Malgun Gothic" w:hAnsi="Malgun Gothic" w:cs="Calibri" w:hint="eastAsia"/>
                <w:color w:val="1D1D20"/>
              </w:rPr>
            </w:pPr>
            <w:r w:rsidRPr="00066C57">
              <w:rPr>
                <w:rFonts w:ascii="Malgun Gothic" w:eastAsia="Malgun Gothic" w:hAnsi="Malgun Gothic" w:cs="Calibri"/>
                <w:color w:val="1D1D20"/>
              </w:rPr>
              <w:t>Jahe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 xml:space="preserve">Zingiber officinale </w:t>
            </w: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Rhizoma Ekstrak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Gingerol, shogaol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6C57" w:rsidRPr="00525F39" w:rsidRDefault="00066C57" w:rsidP="00525F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525F39">
              <w:rPr>
                <w:rFonts w:ascii="Malgun Gothic" w:eastAsia="Malgun Gothic" w:hAnsi="Malgun Gothic" w:cs="Calibri" w:hint="eastAsia"/>
                <w:color w:val="1D1D20"/>
              </w:rPr>
              <w:t>Meredakan nyeri, antiinflamasi</w:t>
            </w:r>
          </w:p>
        </w:tc>
      </w:tr>
    </w:tbl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Total Netto: 600 mg/kapsul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962A94" w:rsidRPr="00066C57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066C57">
        <w:rPr>
          <w:rFonts w:ascii="Malgun Gothic" w:eastAsia="Malgun Gothic" w:hAnsi="Malgun Gothic"/>
          <w:b/>
          <w:sz w:val="24"/>
          <w:szCs w:val="24"/>
        </w:rPr>
        <w:t>MEKA</w:t>
      </w:r>
      <w:r w:rsidR="00066C57">
        <w:rPr>
          <w:rFonts w:ascii="Malgun Gothic" w:eastAsia="Malgun Gothic" w:hAnsi="Malgun Gothic"/>
          <w:b/>
          <w:sz w:val="24"/>
          <w:szCs w:val="24"/>
        </w:rPr>
        <w:t>NISME AKSI SINERGIS</w:t>
      </w:r>
    </w:p>
    <w:p w:rsidR="00962A94" w:rsidRPr="00066C57" w:rsidRDefault="00962A94" w:rsidP="00066C57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1. Nigella sativa + Orthosiphon stamineus</w:t>
      </w:r>
      <w:r w:rsidR="00066C57">
        <w:rPr>
          <w:rFonts w:ascii="Malgun Gothic" w:eastAsia="Malgun Gothic" w:hAnsi="Malgun Gothic"/>
          <w:bCs/>
        </w:rPr>
        <w:t xml:space="preserve">: </w:t>
      </w:r>
      <w:r w:rsidRPr="00066C57">
        <w:rPr>
          <w:rFonts w:ascii="Malgun Gothic" w:eastAsia="Malgun Gothic" w:hAnsi="Malgun Gothic"/>
          <w:bCs/>
        </w:rPr>
        <w:t>Thymoquinone + sinensetin → proteksi ginjal dan peningkatan ekskresi asam urat</w:t>
      </w:r>
    </w:p>
    <w:p w:rsidR="00962A94" w:rsidRPr="00066C57" w:rsidRDefault="00962A94" w:rsidP="00066C57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2. Phyllanthus niruri + Ananas comosus</w:t>
      </w:r>
      <w:r w:rsidR="00066C57">
        <w:rPr>
          <w:rFonts w:ascii="Malgun Gothic" w:eastAsia="Malgun Gothic" w:hAnsi="Malgun Gothic"/>
          <w:bCs/>
        </w:rPr>
        <w:t xml:space="preserve">: </w:t>
      </w:r>
      <w:r w:rsidRPr="00066C57">
        <w:rPr>
          <w:rFonts w:ascii="Malgun Gothic" w:eastAsia="Malgun Gothic" w:hAnsi="Malgun Gothic"/>
          <w:bCs/>
        </w:rPr>
        <w:t>Phyllanthin + bromelain → detoksifikasi ginjal dan pengurangan inflamasi sendi</w:t>
      </w:r>
    </w:p>
    <w:p w:rsidR="00962A94" w:rsidRPr="00066C57" w:rsidRDefault="00962A94" w:rsidP="00066C57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3. Zingiber officinale + Nigella sativa</w:t>
      </w:r>
      <w:r w:rsidR="00066C57">
        <w:rPr>
          <w:rFonts w:ascii="Malgun Gothic" w:eastAsia="Malgun Gothic" w:hAnsi="Malgun Gothic"/>
          <w:bCs/>
        </w:rPr>
        <w:t xml:space="preserve">: </w:t>
      </w:r>
      <w:r w:rsidRPr="00066C57">
        <w:rPr>
          <w:rFonts w:ascii="Malgun Gothic" w:eastAsia="Malgun Gothic" w:hAnsi="Malgun Gothic"/>
          <w:bCs/>
        </w:rPr>
        <w:t>Gingerol + thymoquinone → redakan nyeri gout dan lindungi sel dari radikal bebas</w:t>
      </w:r>
    </w:p>
    <w:p w:rsidR="00962A94" w:rsidRPr="00066C57" w:rsidRDefault="00962A94" w:rsidP="00066C57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4. Aktivasi Xanthine Oxidase &amp; URAT1 Transporter Pathway</w:t>
      </w:r>
      <w:r w:rsidR="00066C57">
        <w:rPr>
          <w:rFonts w:ascii="Malgun Gothic" w:eastAsia="Malgun Gothic" w:hAnsi="Malgun Gothic"/>
          <w:bCs/>
        </w:rPr>
        <w:t xml:space="preserve">: </w:t>
      </w:r>
      <w:r w:rsidRPr="00066C57">
        <w:rPr>
          <w:rFonts w:ascii="Malgun Gothic" w:eastAsia="Malgun Gothic" w:hAnsi="Malgun Gothic"/>
          <w:bCs/>
        </w:rPr>
        <w:t>Kontrol sintesis dan ekskresi asam urat</w:t>
      </w:r>
    </w:p>
    <w:p w:rsidR="00962A94" w:rsidRPr="00066C57" w:rsidRDefault="00962A94" w:rsidP="00066C57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5. Aktivasi Nrf2 Pathway</w:t>
      </w:r>
      <w:r w:rsidR="00066C57">
        <w:rPr>
          <w:rFonts w:ascii="Malgun Gothic" w:eastAsia="Malgun Gothic" w:hAnsi="Malgun Gothic"/>
          <w:bCs/>
        </w:rPr>
        <w:t xml:space="preserve">: </w:t>
      </w:r>
      <w:r w:rsidRPr="00066C57">
        <w:rPr>
          <w:rFonts w:ascii="Malgun Gothic" w:eastAsia="Malgun Gothic" w:hAnsi="Malgun Gothic"/>
          <w:bCs/>
        </w:rPr>
        <w:t>Perlindungan ginjal dan sel dari stres oksidatif</w:t>
      </w:r>
    </w:p>
    <w:p w:rsidR="00066C57" w:rsidRDefault="00066C57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962A94" w:rsidRPr="00066C57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962A94">
        <w:rPr>
          <w:rFonts w:ascii="Malgun Gothic" w:eastAsia="Malgun Gothic" w:hAnsi="Malgun Gothic"/>
          <w:bCs/>
        </w:rPr>
        <w:t xml:space="preserve"> </w:t>
      </w:r>
      <w:r w:rsidRPr="00066C57">
        <w:rPr>
          <w:rFonts w:ascii="Malgun Gothic" w:eastAsia="Malgun Gothic" w:hAnsi="Malgun Gothic"/>
          <w:b/>
          <w:sz w:val="24"/>
          <w:szCs w:val="24"/>
        </w:rPr>
        <w:t>ATURAN KONSUMSI BERDASARKAN RITME SIRKADIAN</w:t>
      </w:r>
    </w:p>
    <w:tbl>
      <w:tblPr>
        <w:tblW w:w="8666" w:type="dxa"/>
        <w:jc w:val="center"/>
        <w:tblInd w:w="89" w:type="dxa"/>
        <w:tblLook w:val="04A0"/>
      </w:tblPr>
      <w:tblGrid>
        <w:gridCol w:w="2287"/>
        <w:gridCol w:w="2268"/>
        <w:gridCol w:w="4111"/>
      </w:tblGrid>
      <w:tr w:rsidR="00066C57" w:rsidRPr="00066C57" w:rsidTr="00066C57">
        <w:trPr>
          <w:trHeight w:val="499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t>Waktu Konsumsi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t>Dosis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t>Fungsi Ritmik</w:t>
            </w:r>
          </w:p>
        </w:tc>
      </w:tr>
      <w:tr w:rsidR="00066C57" w:rsidRPr="00066C57" w:rsidTr="00066C57">
        <w:trPr>
          <w:trHeight w:val="499"/>
          <w:jc w:val="center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11827"/>
              </w:rPr>
            </w:pPr>
            <w:r w:rsidRPr="00066C57">
              <w:rPr>
                <w:rFonts w:ascii="Malgun Gothic" w:eastAsia="Malgun Gothic" w:hAnsi="Malgun Gothic" w:cs="Calibri" w:hint="eastAsia"/>
                <w:color w:val="111827"/>
              </w:rPr>
              <w:t>Pagi (07.00–08.00)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t>1 kapsul sebelum sarapan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t>Siapkan metabolisme &amp; dukung ekskresi pagi</w:t>
            </w:r>
          </w:p>
        </w:tc>
      </w:tr>
      <w:tr w:rsidR="00066C57" w:rsidRPr="00066C57" w:rsidTr="00066C57">
        <w:trPr>
          <w:trHeight w:val="499"/>
          <w:jc w:val="center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11827"/>
              </w:rPr>
            </w:pPr>
            <w:r w:rsidRPr="00066C57">
              <w:rPr>
                <w:rFonts w:ascii="Malgun Gothic" w:eastAsia="Malgun Gothic" w:hAnsi="Malgun Gothic" w:cs="Calibri" w:hint="eastAsia"/>
                <w:color w:val="111827"/>
              </w:rPr>
              <w:t>Siang (13.00–14.00)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t xml:space="preserve">1 kapsul sesudah </w:t>
            </w: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lastRenderedPageBreak/>
              <w:t>makan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lastRenderedPageBreak/>
              <w:t xml:space="preserve">Optimalkan ekskresi pasca konsumsi </w:t>
            </w: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lastRenderedPageBreak/>
              <w:t>makanan tinggi purin</w:t>
            </w:r>
          </w:p>
        </w:tc>
      </w:tr>
      <w:tr w:rsidR="00066C57" w:rsidRPr="00066C57" w:rsidTr="00066C57">
        <w:trPr>
          <w:trHeight w:val="499"/>
          <w:jc w:val="center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11827"/>
              </w:rPr>
            </w:pPr>
            <w:r w:rsidRPr="00066C57">
              <w:rPr>
                <w:rFonts w:ascii="Malgun Gothic" w:eastAsia="Malgun Gothic" w:hAnsi="Malgun Gothic" w:cs="Calibri" w:hint="eastAsia"/>
                <w:color w:val="111827"/>
              </w:rPr>
              <w:lastRenderedPageBreak/>
              <w:t>Malam (20.00–21.00)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t>1 kapsul setelah makan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6C57" w:rsidRPr="00066C57" w:rsidRDefault="00066C57" w:rsidP="00066C5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066C57">
              <w:rPr>
                <w:rFonts w:ascii="Malgun Gothic" w:eastAsia="Malgun Gothic" w:hAnsi="Malgun Gothic" w:cs="Calibri" w:hint="eastAsia"/>
                <w:color w:val="1D1D20"/>
              </w:rPr>
              <w:t>Dukung detoksifikasi dan pemulihan ginjal saat istirahat</w:t>
            </w:r>
          </w:p>
        </w:tc>
      </w:tr>
    </w:tbl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962A94" w:rsidRPr="00066C57" w:rsidRDefault="00962A94" w:rsidP="00066C57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066C57">
        <w:rPr>
          <w:rFonts w:ascii="Malgun Gothic" w:eastAsia="Malgun Gothic" w:hAnsi="Malgun Gothic"/>
          <w:b/>
          <w:sz w:val="24"/>
          <w:szCs w:val="24"/>
        </w:rPr>
        <w:t>CATATAN PENGGUNAAN</w:t>
      </w:r>
    </w:p>
    <w:p w:rsidR="00962A94" w:rsidRPr="00066C57" w:rsidRDefault="00962A94" w:rsidP="00DF041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Formula ini dapat digunakan sebagai terapi tambahan untuk hiperurisemia ringan-sedang atau pencegahan bagi individu berisiko.</w:t>
      </w:r>
    </w:p>
    <w:p w:rsidR="00962A94" w:rsidRPr="00066C57" w:rsidRDefault="00962A94" w:rsidP="00DF041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Hindari konsumsi bersama obat penurun asam urat seperti allopurinol tanpa konsultasi dokter.</w:t>
      </w:r>
    </w:p>
    <w:p w:rsidR="00962A94" w:rsidRPr="00066C57" w:rsidRDefault="00962A94" w:rsidP="00DF041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Disarankan:</w:t>
      </w:r>
    </w:p>
    <w:p w:rsidR="00962A94" w:rsidRPr="00066C57" w:rsidRDefault="00962A94" w:rsidP="00DF041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Minum air putih minimal 2 liter/hari</w:t>
      </w:r>
    </w:p>
    <w:p w:rsidR="00962A94" w:rsidRPr="00066C57" w:rsidRDefault="00962A94" w:rsidP="00DF041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Hindari makanan tinggi purin (jeroan, seafood, daging merah)</w:t>
      </w:r>
    </w:p>
    <w:p w:rsidR="00962A94" w:rsidRPr="00066C57" w:rsidRDefault="00962A94" w:rsidP="00DF041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Jaga berat badan ideal</w:t>
      </w:r>
    </w:p>
    <w:p w:rsidR="00962A94" w:rsidRPr="00066C57" w:rsidRDefault="00962A94" w:rsidP="00DF041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 xml:space="preserve">Hentikan jika muncul gejala berat seperti nyeri sendi ekstrem, pembengkakan hebat, 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962A94" w:rsidRPr="00066C57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066C57">
        <w:rPr>
          <w:rFonts w:ascii="Malgun Gothic" w:eastAsia="Malgun Gothic" w:hAnsi="Malgun Gothic"/>
          <w:b/>
          <w:sz w:val="24"/>
          <w:szCs w:val="24"/>
        </w:rPr>
        <w:t>KONTRAINDIKASI</w:t>
      </w:r>
    </w:p>
    <w:p w:rsidR="00962A94" w:rsidRPr="00066C57" w:rsidRDefault="00962A94" w:rsidP="00DF0416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Ibu Hamil dan Menyusui – Beberapa bahan belum terbukti aman dalam dosis tinggi</w:t>
      </w:r>
    </w:p>
    <w:p w:rsidR="00962A94" w:rsidRPr="00066C57" w:rsidRDefault="00962A94" w:rsidP="00DF0416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Gangguan Perdarahan/Koagulasi Darah – Risiko meningkat karena efek antikoagulan dari jahe dan bromelain</w:t>
      </w:r>
    </w:p>
    <w:p w:rsidR="00962A94" w:rsidRPr="00066C57" w:rsidRDefault="00962A94" w:rsidP="00DF0416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Penyakit Ginjal Parah – Potensi penurunan kemampuan ekskresi</w:t>
      </w:r>
    </w:p>
    <w:p w:rsidR="00962A94" w:rsidRPr="00066C57" w:rsidRDefault="00962A94" w:rsidP="00DF0416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Penyakit Autoimun – Nigella sativa bisa memperburuk kondisi tertentu</w:t>
      </w:r>
    </w:p>
    <w:p w:rsidR="00962A94" w:rsidRPr="00066C57" w:rsidRDefault="00962A94" w:rsidP="00DF0416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066C57">
        <w:rPr>
          <w:rFonts w:ascii="Malgun Gothic" w:eastAsia="Malgun Gothic" w:hAnsi="Malgun Gothic"/>
          <w:bCs/>
        </w:rPr>
        <w:t>Alergi Terhadap Salah Satu Bahan Herbal – Reaksi hipersensitivitas</w:t>
      </w:r>
    </w:p>
    <w:p w:rsidR="00962A94" w:rsidRPr="00066C57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</w:p>
    <w:p w:rsidR="00962A94" w:rsidRPr="00066C57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066C57">
        <w:rPr>
          <w:rFonts w:ascii="Malgun Gothic" w:eastAsia="Malgun Gothic" w:hAnsi="Malgun Gothic"/>
          <w:b/>
          <w:sz w:val="24"/>
          <w:szCs w:val="24"/>
        </w:rPr>
        <w:t>INTERAKSI OBAT</w:t>
      </w:r>
    </w:p>
    <w:p w:rsidR="002E2667" w:rsidRDefault="00962A94" w:rsidP="00DF0416">
      <w:pPr>
        <w:pStyle w:val="ListParagraph"/>
        <w:numPr>
          <w:ilvl w:val="0"/>
          <w:numId w:val="22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Obat Antikoagulan/Antiplatelet</w:t>
      </w:r>
      <w:r w:rsidR="002E2667" w:rsidRPr="002E2667">
        <w:rPr>
          <w:rFonts w:ascii="Malgun Gothic" w:eastAsia="Malgun Gothic" w:hAnsi="Malgun Gothic"/>
          <w:bCs/>
        </w:rPr>
        <w:t xml:space="preserve">: </w:t>
      </w:r>
      <w:r w:rsidRPr="002E2667">
        <w:rPr>
          <w:rFonts w:ascii="Malgun Gothic" w:eastAsia="Malgun Gothic" w:hAnsi="Malgun Gothic"/>
          <w:bCs/>
        </w:rPr>
        <w:t>Zingiber officinale dan Ananas comosus → meningkatkan risiko pendarahan</w:t>
      </w:r>
      <w:r w:rsidR="002E2667">
        <w:rPr>
          <w:rFonts w:ascii="Malgun Gothic" w:eastAsia="Malgun Gothic" w:hAnsi="Malgun Gothic"/>
          <w:bCs/>
        </w:rPr>
        <w:t>.</w:t>
      </w:r>
    </w:p>
    <w:p w:rsidR="002E2667" w:rsidRDefault="00962A94" w:rsidP="00DF0416">
      <w:pPr>
        <w:pStyle w:val="ListParagraph"/>
        <w:numPr>
          <w:ilvl w:val="0"/>
          <w:numId w:val="22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Obat Hepatotoksik</w:t>
      </w:r>
      <w:r w:rsidR="002E2667">
        <w:rPr>
          <w:rFonts w:ascii="Malgun Gothic" w:eastAsia="Malgun Gothic" w:hAnsi="Malgun Gothic"/>
          <w:bCs/>
        </w:rPr>
        <w:t xml:space="preserve">. </w:t>
      </w:r>
      <w:r w:rsidRPr="002E2667">
        <w:rPr>
          <w:rFonts w:ascii="Malgun Gothic" w:eastAsia="Malgun Gothic" w:hAnsi="Malgun Gothic"/>
          <w:bCs/>
        </w:rPr>
        <w:t>Interferensi pada metabolisme obat di hati</w:t>
      </w:r>
      <w:r w:rsidR="002E2667">
        <w:rPr>
          <w:rFonts w:ascii="Malgun Gothic" w:eastAsia="Malgun Gothic" w:hAnsi="Malgun Gothic"/>
          <w:bCs/>
        </w:rPr>
        <w:t>.</w:t>
      </w:r>
    </w:p>
    <w:p w:rsidR="002E2667" w:rsidRDefault="00962A94" w:rsidP="00DF0416">
      <w:pPr>
        <w:pStyle w:val="ListParagraph"/>
        <w:numPr>
          <w:ilvl w:val="0"/>
          <w:numId w:val="22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Obat Penurun Asam Urat (Allopurinol, Febuxostat)</w:t>
      </w:r>
      <w:r w:rsidR="002E2667">
        <w:rPr>
          <w:rFonts w:ascii="Malgun Gothic" w:eastAsia="Malgun Gothic" w:hAnsi="Malgun Gothic"/>
          <w:bCs/>
        </w:rPr>
        <w:t xml:space="preserve">. </w:t>
      </w:r>
      <w:r w:rsidRPr="002E2667">
        <w:rPr>
          <w:rFonts w:ascii="Malgun Gothic" w:eastAsia="Malgun Gothic" w:hAnsi="Malgun Gothic"/>
          <w:bCs/>
        </w:rPr>
        <w:t>Efek aditif/sinergis → risiko penurunan asam urat berlebihan</w:t>
      </w:r>
      <w:r w:rsidR="002E2667">
        <w:rPr>
          <w:rFonts w:ascii="Malgun Gothic" w:eastAsia="Malgun Gothic" w:hAnsi="Malgun Gothic"/>
          <w:bCs/>
        </w:rPr>
        <w:t>.</w:t>
      </w:r>
    </w:p>
    <w:p w:rsidR="002E2667" w:rsidRDefault="00962A94" w:rsidP="00DF0416">
      <w:pPr>
        <w:pStyle w:val="ListParagraph"/>
        <w:numPr>
          <w:ilvl w:val="0"/>
          <w:numId w:val="22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Obat Hipoglikemik</w:t>
      </w:r>
      <w:r w:rsidR="002E2667">
        <w:rPr>
          <w:rFonts w:ascii="Malgun Gothic" w:eastAsia="Malgun Gothic" w:hAnsi="Malgun Gothic"/>
          <w:bCs/>
        </w:rPr>
        <w:t xml:space="preserve">. </w:t>
      </w:r>
      <w:r w:rsidRPr="002E2667">
        <w:rPr>
          <w:rFonts w:ascii="Malgun Gothic" w:eastAsia="Malgun Gothic" w:hAnsi="Malgun Gothic"/>
          <w:bCs/>
        </w:rPr>
        <w:t xml:space="preserve">Bisa </w:t>
      </w:r>
      <w:r w:rsidR="002E2667">
        <w:rPr>
          <w:rFonts w:ascii="Malgun Gothic" w:eastAsia="Malgun Gothic" w:hAnsi="Malgun Gothic"/>
          <w:bCs/>
        </w:rPr>
        <w:t>meningkatkan risiko hipoglikemia.</w:t>
      </w:r>
    </w:p>
    <w:p w:rsidR="002E2667" w:rsidRDefault="00962A94" w:rsidP="00DF0416">
      <w:pPr>
        <w:pStyle w:val="ListParagraph"/>
        <w:numPr>
          <w:ilvl w:val="0"/>
          <w:numId w:val="22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Imunosupresif</w:t>
      </w:r>
      <w:r w:rsidR="002E2667">
        <w:rPr>
          <w:rFonts w:ascii="Malgun Gothic" w:eastAsia="Malgun Gothic" w:hAnsi="Malgun Gothic"/>
          <w:bCs/>
        </w:rPr>
        <w:t xml:space="preserve">: </w:t>
      </w:r>
      <w:r w:rsidRPr="002E2667">
        <w:rPr>
          <w:rFonts w:ascii="Malgun Gothic" w:eastAsia="Malgun Gothic" w:hAnsi="Malgun Gothic"/>
          <w:bCs/>
        </w:rPr>
        <w:t>Nigella sativa dan Phyllanthus niruri → mengurangi efektivitas obat</w:t>
      </w:r>
      <w:r w:rsidR="002E2667">
        <w:rPr>
          <w:rFonts w:ascii="Malgun Gothic" w:eastAsia="Malgun Gothic" w:hAnsi="Malgun Gothic"/>
          <w:bCs/>
        </w:rPr>
        <w:t>.</w:t>
      </w:r>
    </w:p>
    <w:p w:rsidR="00962A94" w:rsidRPr="002E2667" w:rsidRDefault="00962A94" w:rsidP="00DF0416">
      <w:pPr>
        <w:pStyle w:val="ListParagraph"/>
        <w:numPr>
          <w:ilvl w:val="0"/>
          <w:numId w:val="22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Substrat CYP450 (misalnya obat antihipertensi, antidiabetik)</w:t>
      </w:r>
      <w:r w:rsidR="002E2667">
        <w:rPr>
          <w:rFonts w:ascii="Malgun Gothic" w:eastAsia="Malgun Gothic" w:hAnsi="Malgun Gothic"/>
          <w:bCs/>
        </w:rPr>
        <w:t xml:space="preserve">: </w:t>
      </w:r>
      <w:r w:rsidRPr="002E2667">
        <w:rPr>
          <w:rFonts w:ascii="Malgun Gothic" w:eastAsia="Malgun Gothic" w:hAnsi="Malgun Gothic"/>
          <w:bCs/>
        </w:rPr>
        <w:t>Ananas comosus → potensi interaksi dengan enzim CYP450</w:t>
      </w:r>
    </w:p>
    <w:p w:rsidR="00066C57" w:rsidRDefault="00066C57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2E2667" w:rsidRDefault="002E2667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p w:rsidR="00962A94" w:rsidRPr="00066C57" w:rsidRDefault="00962A94" w:rsidP="00962A94">
      <w:pPr>
        <w:spacing w:after="0" w:line="240" w:lineRule="auto"/>
        <w:rPr>
          <w:rFonts w:ascii="Malgun Gothic" w:eastAsia="Malgun Gothic" w:hAnsi="Malgun Gothic"/>
          <w:b/>
          <w:sz w:val="24"/>
          <w:szCs w:val="24"/>
        </w:rPr>
      </w:pPr>
      <w:r w:rsidRPr="00066C57">
        <w:rPr>
          <w:rFonts w:ascii="Malgun Gothic" w:eastAsia="Malgun Gothic" w:hAnsi="Malgun Gothic"/>
          <w:b/>
          <w:sz w:val="24"/>
          <w:szCs w:val="24"/>
        </w:rPr>
        <w:lastRenderedPageBreak/>
        <w:t>EFEK SAMPING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Meskipun berasal dari bahan herbal, penggunaan dalam dosis tinggi atau jangka panjang dapat menyebabkan efek samping: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1. Gangguan Pencernaan: mual, diare, mulas, kembung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2. Reaksi Alergi Ringan: ruam kulit, gatal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3. Efek Sedatif atau Mual: terutama dari jahe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4. Iritasi Lambung: akibat sifat iritan dari beberapa senyawa aktif</w:t>
      </w:r>
    </w:p>
    <w:p w:rsidR="00962A94" w:rsidRPr="00962A94" w:rsidRDefault="00962A94" w:rsidP="00962A94">
      <w:pPr>
        <w:spacing w:after="0" w:line="240" w:lineRule="auto"/>
        <w:rPr>
          <w:rFonts w:ascii="Malgun Gothic" w:eastAsia="Malgun Gothic" w:hAnsi="Malgun Gothic"/>
          <w:bCs/>
        </w:rPr>
      </w:pPr>
      <w:r w:rsidRPr="00962A94">
        <w:rPr>
          <w:rFonts w:ascii="Malgun Gothic" w:eastAsia="Malgun Gothic" w:hAnsi="Malgun Gothic"/>
          <w:bCs/>
        </w:rPr>
        <w:t>5. Perubahan Tekanan Darah: efek vasodilatasi dari beberapa senyawa aktif</w:t>
      </w:r>
    </w:p>
    <w:p w:rsidR="002E2667" w:rsidRP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</w:p>
    <w:p w:rsidR="002E2667" w:rsidRP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Obat Antikoagulan / Antiplatelet</w:t>
      </w:r>
      <w:r>
        <w:rPr>
          <w:rFonts w:ascii="Malgun Gothic" w:eastAsia="Malgun Gothic" w:hAnsi="Malgun Gothic"/>
          <w:bCs/>
        </w:rPr>
        <w:t xml:space="preserve">: </w:t>
      </w:r>
      <w:r w:rsidRPr="002E2667">
        <w:rPr>
          <w:rFonts w:ascii="Malgun Gothic" w:eastAsia="Malgun Gothic" w:hAnsi="Malgun Gothic"/>
          <w:bCs/>
        </w:rPr>
        <w:t>Obat-obat ini digunakan untuk mencegah penggumpalan darah.</w:t>
      </w:r>
      <w:r>
        <w:rPr>
          <w:rFonts w:ascii="Malgun Gothic" w:eastAsia="Malgun Gothic" w:hAnsi="Malgun Gothic"/>
          <w:bCs/>
        </w:rPr>
        <w:t xml:space="preserve"> </w:t>
      </w:r>
      <w:r w:rsidRPr="002E2667">
        <w:rPr>
          <w:rFonts w:ascii="Malgun Gothic" w:eastAsia="Malgun Gothic" w:hAnsi="Malgun Gothic"/>
          <w:bCs/>
        </w:rPr>
        <w:t>Contoh</w:t>
      </w:r>
      <w:r>
        <w:rPr>
          <w:rFonts w:ascii="Malgun Gothic" w:eastAsia="Malgun Gothic" w:hAnsi="Malgun Gothic"/>
          <w:bCs/>
        </w:rPr>
        <w:t>nya</w:t>
      </w:r>
      <w:r w:rsidRPr="002E2667">
        <w:rPr>
          <w:rFonts w:ascii="Malgun Gothic" w:eastAsia="Malgun Gothic" w:hAnsi="Malgun Gothic"/>
          <w:bCs/>
        </w:rPr>
        <w:t>:</w:t>
      </w:r>
    </w:p>
    <w:p w:rsidR="002E2667" w:rsidRPr="002E2667" w:rsidRDefault="002E2667" w:rsidP="00DF0416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Warfarin – antikoagulan oral (pengencer darah)</w:t>
      </w:r>
    </w:p>
    <w:p w:rsidR="002E2667" w:rsidRPr="002E2667" w:rsidRDefault="002E2667" w:rsidP="00DF0416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Aspirin – antiplatelet</w:t>
      </w:r>
    </w:p>
    <w:p w:rsidR="002E2667" w:rsidRPr="002E2667" w:rsidRDefault="002E2667" w:rsidP="00DF0416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Clopidogrel (Plavix) – menghambat agregasi trombosit</w:t>
      </w:r>
    </w:p>
    <w:p w:rsidR="002E2667" w:rsidRPr="002E2667" w:rsidRDefault="002E2667" w:rsidP="00DF0416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Enoxaparin (Lovenox) – heparin jenis LMWH</w:t>
      </w:r>
    </w:p>
    <w:p w:rsidR="002E2667" w:rsidRPr="002E2667" w:rsidRDefault="002E2667" w:rsidP="00DF0416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Dabigatran, Rivaroksaban, Apixaban – antikoagulan baru (NOAC)</w:t>
      </w:r>
    </w:p>
    <w:p w:rsidR="002E2667" w:rsidRP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</w:p>
    <w:p w:rsidR="002E2667" w:rsidRP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Obat Hepatotoksik</w:t>
      </w:r>
      <w:r>
        <w:rPr>
          <w:rFonts w:ascii="Malgun Gothic" w:eastAsia="Malgun Gothic" w:hAnsi="Malgun Gothic"/>
          <w:bCs/>
        </w:rPr>
        <w:t xml:space="preserve">: </w:t>
      </w:r>
      <w:r w:rsidRPr="002E2667">
        <w:rPr>
          <w:rFonts w:ascii="Malgun Gothic" w:eastAsia="Malgun Gothic" w:hAnsi="Malgun Gothic"/>
          <w:bCs/>
        </w:rPr>
        <w:t>Obat yang berpotensi menyebabkan kerusakan hati (hepatotoksisitas).</w:t>
      </w:r>
      <w:r>
        <w:rPr>
          <w:rFonts w:ascii="Malgun Gothic" w:eastAsia="Malgun Gothic" w:hAnsi="Malgun Gothic"/>
          <w:bCs/>
        </w:rPr>
        <w:t xml:space="preserve"> </w:t>
      </w:r>
      <w:r w:rsidRPr="002E2667">
        <w:rPr>
          <w:rFonts w:ascii="Malgun Gothic" w:eastAsia="Malgun Gothic" w:hAnsi="Malgun Gothic"/>
          <w:bCs/>
        </w:rPr>
        <w:t>Contoh</w:t>
      </w:r>
      <w:r>
        <w:rPr>
          <w:rFonts w:ascii="Malgun Gothic" w:eastAsia="Malgun Gothic" w:hAnsi="Malgun Gothic"/>
          <w:bCs/>
        </w:rPr>
        <w:t>nya</w:t>
      </w:r>
      <w:r w:rsidRPr="002E2667">
        <w:rPr>
          <w:rFonts w:ascii="Malgun Gothic" w:eastAsia="Malgun Gothic" w:hAnsi="Malgun Gothic"/>
          <w:bCs/>
        </w:rPr>
        <w:t>:</w:t>
      </w:r>
    </w:p>
    <w:p w:rsidR="002E2667" w:rsidRPr="002E2667" w:rsidRDefault="002E2667" w:rsidP="00DF0416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Parasetamol (acetaminophen) – dosis tinggi atau jangka panjang bisa merusak hati</w:t>
      </w:r>
    </w:p>
    <w:p w:rsidR="002E2667" w:rsidRPr="002E2667" w:rsidRDefault="002E2667" w:rsidP="00DF0416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Isoniazid (INH) – obat TB yang diketahui hepatotoksik</w:t>
      </w:r>
    </w:p>
    <w:p w:rsidR="002E2667" w:rsidRPr="002E2667" w:rsidRDefault="002E2667" w:rsidP="00DF0416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Metotreksat – imunosupresif dan kemoterapi</w:t>
      </w:r>
    </w:p>
    <w:p w:rsidR="002E2667" w:rsidRPr="002E2667" w:rsidRDefault="002E2667" w:rsidP="00DF0416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Ketoconazole – antijamur yang berpotensi toksik pada hati</w:t>
      </w:r>
    </w:p>
    <w:p w:rsidR="002E2667" w:rsidRPr="002E2667" w:rsidRDefault="002E2667" w:rsidP="00DF0416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Allopurinol – obat penurun asam urat yang juga bisa menyebabkan reaksi hepatotoksik</w:t>
      </w:r>
    </w:p>
    <w:p w:rsidR="002E2667" w:rsidRP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</w:p>
    <w:p w:rsidR="002E2667" w:rsidRP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Obat Penurun Asam Urat</w:t>
      </w:r>
      <w:r>
        <w:rPr>
          <w:rFonts w:ascii="Malgun Gothic" w:eastAsia="Malgun Gothic" w:hAnsi="Malgun Gothic"/>
          <w:bCs/>
        </w:rPr>
        <w:t xml:space="preserve">: </w:t>
      </w:r>
      <w:r w:rsidRPr="002E2667">
        <w:rPr>
          <w:rFonts w:ascii="Malgun Gothic" w:eastAsia="Malgun Gothic" w:hAnsi="Malgun Gothic"/>
          <w:bCs/>
        </w:rPr>
        <w:t xml:space="preserve">Digunakan untuk menurunkan </w:t>
      </w:r>
      <w:proofErr w:type="gramStart"/>
      <w:r w:rsidRPr="002E2667">
        <w:rPr>
          <w:rFonts w:ascii="Malgun Gothic" w:eastAsia="Malgun Gothic" w:hAnsi="Malgun Gothic"/>
          <w:bCs/>
        </w:rPr>
        <w:t>kadar</w:t>
      </w:r>
      <w:proofErr w:type="gramEnd"/>
      <w:r w:rsidRPr="002E2667">
        <w:rPr>
          <w:rFonts w:ascii="Malgun Gothic" w:eastAsia="Malgun Gothic" w:hAnsi="Malgun Gothic"/>
          <w:bCs/>
        </w:rPr>
        <w:t xml:space="preserve"> asam urat dan mencegah serangan gout.</w:t>
      </w:r>
      <w:r>
        <w:rPr>
          <w:rFonts w:ascii="Malgun Gothic" w:eastAsia="Malgun Gothic" w:hAnsi="Malgun Gothic"/>
          <w:bCs/>
        </w:rPr>
        <w:t xml:space="preserve"> </w:t>
      </w:r>
      <w:r w:rsidRPr="002E2667">
        <w:rPr>
          <w:rFonts w:ascii="Malgun Gothic" w:eastAsia="Malgun Gothic" w:hAnsi="Malgun Gothic"/>
          <w:bCs/>
        </w:rPr>
        <w:t>Contoh</w:t>
      </w:r>
      <w:r>
        <w:rPr>
          <w:rFonts w:ascii="Malgun Gothic" w:eastAsia="Malgun Gothic" w:hAnsi="Malgun Gothic"/>
          <w:bCs/>
        </w:rPr>
        <w:t>nya</w:t>
      </w:r>
      <w:r w:rsidRPr="002E2667">
        <w:rPr>
          <w:rFonts w:ascii="Malgun Gothic" w:eastAsia="Malgun Gothic" w:hAnsi="Malgun Gothic"/>
          <w:bCs/>
        </w:rPr>
        <w:t>:</w:t>
      </w:r>
    </w:p>
    <w:p w:rsidR="002E2667" w:rsidRPr="00DF0416" w:rsidRDefault="002E2667" w:rsidP="00DF041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Allopurinol – menghambat xanthine oxidase, menurunkan produksi asam urat</w:t>
      </w:r>
    </w:p>
    <w:p w:rsidR="002E2667" w:rsidRPr="00DF0416" w:rsidRDefault="002E2667" w:rsidP="00DF041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Febuxostat – alternatif allopurinol</w:t>
      </w:r>
    </w:p>
    <w:p w:rsidR="002E2667" w:rsidRPr="00DF0416" w:rsidRDefault="002E2667" w:rsidP="00DF041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Probenesid – meningkatkan ekskresi asam urat melalui ginjal</w:t>
      </w:r>
    </w:p>
    <w:p w:rsidR="002E2667" w:rsidRPr="00DF0416" w:rsidRDefault="002E2667" w:rsidP="00DF041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Colchicine – mencegah kristalisasi asam urat dan mengurangi inflamasi gout akut</w:t>
      </w:r>
    </w:p>
    <w:p w:rsidR="002E2667" w:rsidRPr="00DF0416" w:rsidRDefault="002E2667" w:rsidP="00DF0416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Lesinurad – kombinasi dengan xanthine oxidase inhibitor</w:t>
      </w:r>
    </w:p>
    <w:p w:rsid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</w:p>
    <w:p w:rsidR="00DF0416" w:rsidRPr="002E2667" w:rsidRDefault="00DF0416" w:rsidP="002E2667">
      <w:pPr>
        <w:spacing w:after="0" w:line="240" w:lineRule="auto"/>
        <w:rPr>
          <w:rFonts w:ascii="Malgun Gothic" w:eastAsia="Malgun Gothic" w:hAnsi="Malgun Gothic"/>
          <w:bCs/>
        </w:rPr>
      </w:pPr>
    </w:p>
    <w:p w:rsidR="002E2667" w:rsidRPr="002E2667" w:rsidRDefault="002E2667" w:rsidP="00DF0416">
      <w:pPr>
        <w:spacing w:after="0" w:line="240" w:lineRule="auto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lastRenderedPageBreak/>
        <w:t>Obat Hipoglikemik</w:t>
      </w:r>
      <w:r>
        <w:rPr>
          <w:rFonts w:ascii="Malgun Gothic" w:eastAsia="Malgun Gothic" w:hAnsi="Malgun Gothic"/>
          <w:bCs/>
        </w:rPr>
        <w:t xml:space="preserve">. </w:t>
      </w:r>
      <w:r w:rsidRPr="002E2667">
        <w:rPr>
          <w:rFonts w:ascii="Malgun Gothic" w:eastAsia="Malgun Gothic" w:hAnsi="Malgun Gothic"/>
          <w:bCs/>
        </w:rPr>
        <w:t xml:space="preserve">Digunakan untuk menurunkan </w:t>
      </w:r>
      <w:proofErr w:type="gramStart"/>
      <w:r w:rsidRPr="002E2667">
        <w:rPr>
          <w:rFonts w:ascii="Malgun Gothic" w:eastAsia="Malgun Gothic" w:hAnsi="Malgun Gothic"/>
          <w:bCs/>
        </w:rPr>
        <w:t>kadar</w:t>
      </w:r>
      <w:proofErr w:type="gramEnd"/>
      <w:r w:rsidRPr="002E2667">
        <w:rPr>
          <w:rFonts w:ascii="Malgun Gothic" w:eastAsia="Malgun Gothic" w:hAnsi="Malgun Gothic"/>
          <w:bCs/>
        </w:rPr>
        <w:t xml:space="preserve"> gula darah pada penderita diabetes.</w:t>
      </w:r>
      <w:r w:rsidR="00DF0416">
        <w:rPr>
          <w:rFonts w:ascii="Malgun Gothic" w:eastAsia="Malgun Gothic" w:hAnsi="Malgun Gothic"/>
          <w:bCs/>
        </w:rPr>
        <w:t xml:space="preserve"> </w:t>
      </w:r>
      <w:r w:rsidRPr="002E2667">
        <w:rPr>
          <w:rFonts w:ascii="Malgun Gothic" w:eastAsia="Malgun Gothic" w:hAnsi="Malgun Gothic"/>
          <w:bCs/>
        </w:rPr>
        <w:t>Contoh</w:t>
      </w:r>
      <w:r w:rsidR="00DF0416">
        <w:rPr>
          <w:rFonts w:ascii="Malgun Gothic" w:eastAsia="Malgun Gothic" w:hAnsi="Malgun Gothic"/>
          <w:bCs/>
        </w:rPr>
        <w:t>nya</w:t>
      </w:r>
      <w:r w:rsidRPr="002E2667">
        <w:rPr>
          <w:rFonts w:ascii="Malgun Gothic" w:eastAsia="Malgun Gothic" w:hAnsi="Malgun Gothic"/>
          <w:bCs/>
        </w:rPr>
        <w:t>:</w:t>
      </w:r>
    </w:p>
    <w:p w:rsidR="002E2667" w:rsidRPr="00DF0416" w:rsidRDefault="002E2667" w:rsidP="00DF0416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Metformin – meningkatkan sensitivitas insulin</w:t>
      </w:r>
    </w:p>
    <w:p w:rsidR="002E2667" w:rsidRPr="00DF0416" w:rsidRDefault="002E2667" w:rsidP="00DF0416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Glibenklamid (Daonil) – merangsang sekresi insulin</w:t>
      </w:r>
    </w:p>
    <w:p w:rsidR="002E2667" w:rsidRPr="00DF0416" w:rsidRDefault="002E2667" w:rsidP="00DF0416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Insulin (misalnya Humulin, Novolog) – terapi substitusi</w:t>
      </w:r>
    </w:p>
    <w:p w:rsidR="002E2667" w:rsidRPr="00DF0416" w:rsidRDefault="002E2667" w:rsidP="00DF0416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Sitagliptin (Januvia) – penghambat DPP-4</w:t>
      </w:r>
    </w:p>
    <w:p w:rsidR="002E2667" w:rsidRPr="00DF0416" w:rsidRDefault="002E2667" w:rsidP="00DF0416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Pioglitazon (Actos) – agonis PPAR-gamma</w:t>
      </w:r>
    </w:p>
    <w:p w:rsidR="002E2667" w:rsidRP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</w:p>
    <w:p w:rsidR="002E2667" w:rsidRPr="002E2667" w:rsidRDefault="002E2667" w:rsidP="00DF0416">
      <w:pPr>
        <w:spacing w:after="0" w:line="240" w:lineRule="auto"/>
        <w:rPr>
          <w:rFonts w:ascii="Malgun Gothic" w:eastAsia="Malgun Gothic" w:hAnsi="Malgun Gothic"/>
          <w:bCs/>
        </w:rPr>
      </w:pPr>
      <w:r w:rsidRPr="002E2667">
        <w:rPr>
          <w:rFonts w:ascii="Malgun Gothic" w:eastAsia="Malgun Gothic" w:hAnsi="Malgun Gothic"/>
          <w:bCs/>
        </w:rPr>
        <w:t>Obat Imunosupresif</w:t>
      </w:r>
      <w:r w:rsidR="00DF0416">
        <w:rPr>
          <w:rFonts w:ascii="Malgun Gothic" w:eastAsia="Malgun Gothic" w:hAnsi="Malgun Gothic"/>
          <w:bCs/>
        </w:rPr>
        <w:t xml:space="preserve">. </w:t>
      </w:r>
      <w:proofErr w:type="gramStart"/>
      <w:r w:rsidRPr="002E2667">
        <w:rPr>
          <w:rFonts w:ascii="Malgun Gothic" w:eastAsia="Malgun Gothic" w:hAnsi="Malgun Gothic"/>
          <w:bCs/>
        </w:rPr>
        <w:t>Digunakan untuk menekan aktivitas sistem imun, misalnya pada transplantasi atau penyakit autoimun.</w:t>
      </w:r>
      <w:proofErr w:type="gramEnd"/>
      <w:r w:rsidR="00DF0416">
        <w:rPr>
          <w:rFonts w:ascii="Malgun Gothic" w:eastAsia="Malgun Gothic" w:hAnsi="Malgun Gothic"/>
          <w:bCs/>
        </w:rPr>
        <w:t xml:space="preserve"> </w:t>
      </w:r>
      <w:r w:rsidRPr="002E2667">
        <w:rPr>
          <w:rFonts w:ascii="Malgun Gothic" w:eastAsia="Malgun Gothic" w:hAnsi="Malgun Gothic"/>
          <w:bCs/>
        </w:rPr>
        <w:t>Contoh</w:t>
      </w:r>
      <w:r w:rsidR="00DF0416">
        <w:rPr>
          <w:rFonts w:ascii="Malgun Gothic" w:eastAsia="Malgun Gothic" w:hAnsi="Malgun Gothic"/>
          <w:bCs/>
        </w:rPr>
        <w:t>nya</w:t>
      </w:r>
      <w:r w:rsidRPr="002E2667">
        <w:rPr>
          <w:rFonts w:ascii="Malgun Gothic" w:eastAsia="Malgun Gothic" w:hAnsi="Malgun Gothic"/>
          <w:bCs/>
        </w:rPr>
        <w:t>:</w:t>
      </w:r>
    </w:p>
    <w:p w:rsidR="002E2667" w:rsidRPr="00DF0416" w:rsidRDefault="002E2667" w:rsidP="00DF0416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Prednison (kortikosteroid) – menekan respons imun secara umum</w:t>
      </w:r>
    </w:p>
    <w:p w:rsidR="002E2667" w:rsidRPr="00DF0416" w:rsidRDefault="002E2667" w:rsidP="00DF0416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Cyclosporin – digunakan setelah transplantasi organ</w:t>
      </w:r>
    </w:p>
    <w:p w:rsidR="002E2667" w:rsidRPr="00DF0416" w:rsidRDefault="002E2667" w:rsidP="00DF0416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Mycophenolate mofetil (CellCept) – menghambat proliferasi limfosit</w:t>
      </w:r>
    </w:p>
    <w:p w:rsidR="002E2667" w:rsidRPr="00DF0416" w:rsidRDefault="002E2667" w:rsidP="00DF0416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Azathioprine – imunosupresif untuk lupus, IBD, dll.</w:t>
      </w:r>
    </w:p>
    <w:p w:rsidR="002E2667" w:rsidRPr="00DF0416" w:rsidRDefault="002E2667" w:rsidP="00DF0416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  <w:bCs/>
        </w:rPr>
      </w:pPr>
      <w:r w:rsidRPr="00DF0416">
        <w:rPr>
          <w:rFonts w:ascii="Malgun Gothic" w:eastAsia="Malgun Gothic" w:hAnsi="Malgun Gothic"/>
          <w:bCs/>
        </w:rPr>
        <w:t>Tacrolimus – mirip cyclosporin, lebih poten</w:t>
      </w:r>
    </w:p>
    <w:p w:rsidR="002E2667" w:rsidRPr="002E2667" w:rsidRDefault="002E2667" w:rsidP="002E2667">
      <w:pPr>
        <w:spacing w:after="0" w:line="240" w:lineRule="auto"/>
        <w:rPr>
          <w:rFonts w:ascii="Malgun Gothic" w:eastAsia="Malgun Gothic" w:hAnsi="Malgun Gothic"/>
          <w:bCs/>
        </w:rPr>
      </w:pPr>
    </w:p>
    <w:p w:rsidR="00A13B79" w:rsidRPr="00962A94" w:rsidRDefault="00A13B79" w:rsidP="00962A94">
      <w:pPr>
        <w:spacing w:after="0" w:line="240" w:lineRule="auto"/>
        <w:rPr>
          <w:rFonts w:ascii="Malgun Gothic" w:eastAsia="Malgun Gothic" w:hAnsi="Malgun Gothic"/>
          <w:bCs/>
        </w:rPr>
      </w:pPr>
    </w:p>
    <w:sectPr w:rsidR="00A13B79" w:rsidRPr="00962A94" w:rsidSect="008150A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36B1"/>
    <w:multiLevelType w:val="hybridMultilevel"/>
    <w:tmpl w:val="B5FE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50549"/>
    <w:multiLevelType w:val="hybridMultilevel"/>
    <w:tmpl w:val="BD70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C0C2B"/>
    <w:multiLevelType w:val="hybridMultilevel"/>
    <w:tmpl w:val="0740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F0A42"/>
    <w:multiLevelType w:val="hybridMultilevel"/>
    <w:tmpl w:val="4970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43905"/>
    <w:multiLevelType w:val="hybridMultilevel"/>
    <w:tmpl w:val="7362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17D6B"/>
    <w:multiLevelType w:val="hybridMultilevel"/>
    <w:tmpl w:val="AED6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57074"/>
    <w:multiLevelType w:val="hybridMultilevel"/>
    <w:tmpl w:val="B2FE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20AE8"/>
    <w:multiLevelType w:val="hybridMultilevel"/>
    <w:tmpl w:val="139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660B3"/>
    <w:multiLevelType w:val="hybridMultilevel"/>
    <w:tmpl w:val="F428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C7D67"/>
    <w:multiLevelType w:val="hybridMultilevel"/>
    <w:tmpl w:val="6A5A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51E6E"/>
    <w:multiLevelType w:val="hybridMultilevel"/>
    <w:tmpl w:val="2F0E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634AB"/>
    <w:multiLevelType w:val="hybridMultilevel"/>
    <w:tmpl w:val="7F70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06BC6"/>
    <w:multiLevelType w:val="hybridMultilevel"/>
    <w:tmpl w:val="91F8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D5CDA"/>
    <w:multiLevelType w:val="hybridMultilevel"/>
    <w:tmpl w:val="B750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D489E"/>
    <w:multiLevelType w:val="hybridMultilevel"/>
    <w:tmpl w:val="450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40FD1"/>
    <w:multiLevelType w:val="hybridMultilevel"/>
    <w:tmpl w:val="D2F21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71495"/>
    <w:multiLevelType w:val="hybridMultilevel"/>
    <w:tmpl w:val="B990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34644"/>
    <w:multiLevelType w:val="hybridMultilevel"/>
    <w:tmpl w:val="CD90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5C90"/>
    <w:multiLevelType w:val="hybridMultilevel"/>
    <w:tmpl w:val="7E50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40384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682A97"/>
    <w:multiLevelType w:val="hybridMultilevel"/>
    <w:tmpl w:val="1FF4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A5BB7"/>
    <w:multiLevelType w:val="hybridMultilevel"/>
    <w:tmpl w:val="8F9A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15E6E"/>
    <w:multiLevelType w:val="hybridMultilevel"/>
    <w:tmpl w:val="E6FC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B26E4"/>
    <w:multiLevelType w:val="hybridMultilevel"/>
    <w:tmpl w:val="6628614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3">
    <w:nsid w:val="73357B4B"/>
    <w:multiLevelType w:val="hybridMultilevel"/>
    <w:tmpl w:val="632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DA6498"/>
    <w:multiLevelType w:val="hybridMultilevel"/>
    <w:tmpl w:val="F208D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D1CE9"/>
    <w:multiLevelType w:val="hybridMultilevel"/>
    <w:tmpl w:val="BB04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5E20AA"/>
    <w:multiLevelType w:val="hybridMultilevel"/>
    <w:tmpl w:val="B8DC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18"/>
  </w:num>
  <w:num w:numId="5">
    <w:abstractNumId w:val="25"/>
  </w:num>
  <w:num w:numId="6">
    <w:abstractNumId w:val="10"/>
  </w:num>
  <w:num w:numId="7">
    <w:abstractNumId w:val="22"/>
  </w:num>
  <w:num w:numId="8">
    <w:abstractNumId w:val="16"/>
  </w:num>
  <w:num w:numId="9">
    <w:abstractNumId w:val="8"/>
  </w:num>
  <w:num w:numId="10">
    <w:abstractNumId w:val="20"/>
  </w:num>
  <w:num w:numId="11">
    <w:abstractNumId w:val="12"/>
  </w:num>
  <w:num w:numId="12">
    <w:abstractNumId w:val="5"/>
  </w:num>
  <w:num w:numId="13">
    <w:abstractNumId w:val="1"/>
  </w:num>
  <w:num w:numId="14">
    <w:abstractNumId w:val="6"/>
  </w:num>
  <w:num w:numId="15">
    <w:abstractNumId w:val="14"/>
  </w:num>
  <w:num w:numId="16">
    <w:abstractNumId w:val="23"/>
  </w:num>
  <w:num w:numId="17">
    <w:abstractNumId w:val="26"/>
  </w:num>
  <w:num w:numId="18">
    <w:abstractNumId w:val="15"/>
  </w:num>
  <w:num w:numId="19">
    <w:abstractNumId w:val="13"/>
  </w:num>
  <w:num w:numId="20">
    <w:abstractNumId w:val="21"/>
  </w:num>
  <w:num w:numId="21">
    <w:abstractNumId w:val="24"/>
  </w:num>
  <w:num w:numId="22">
    <w:abstractNumId w:val="9"/>
  </w:num>
  <w:num w:numId="23">
    <w:abstractNumId w:val="7"/>
  </w:num>
  <w:num w:numId="24">
    <w:abstractNumId w:val="3"/>
  </w:num>
  <w:num w:numId="25">
    <w:abstractNumId w:val="17"/>
  </w:num>
  <w:num w:numId="26">
    <w:abstractNumId w:val="0"/>
  </w:num>
  <w:num w:numId="27">
    <w:abstractNumId w:val="1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8150AA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66C5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2AE3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E2667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2723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5F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150AA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2A94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5978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3B79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041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0C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1280"/>
    <w:rsid w:val="00FA39E2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5</cp:revision>
  <dcterms:created xsi:type="dcterms:W3CDTF">2025-05-19T07:58:00Z</dcterms:created>
  <dcterms:modified xsi:type="dcterms:W3CDTF">2025-05-21T06:45:00Z</dcterms:modified>
</cp:coreProperties>
</file>