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C0F" w:rsidRPr="00590EC7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590EC7">
        <w:rPr>
          <w:rFonts w:ascii="Malgun Gothic" w:eastAsia="Malgun Gothic" w:hAnsi="Malgun Gothic"/>
          <w:b/>
          <w:bCs/>
          <w:sz w:val="28"/>
          <w:szCs w:val="28"/>
        </w:rPr>
        <w:t xml:space="preserve">SAKIT GIGI (ODONTALGIA)  </w:t>
      </w:r>
    </w:p>
    <w:p w:rsidR="00F16C0F" w:rsidRPr="00B118E6" w:rsidRDefault="006A3CD7" w:rsidP="002F2769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F16C0F" w:rsidRPr="00B118E6">
        <w:rPr>
          <w:rFonts w:ascii="Malgun Gothic" w:eastAsia="Malgun Gothic" w:hAnsi="Malgun Gothic"/>
        </w:rPr>
        <w:t xml:space="preserve">dalah </w:t>
      </w:r>
      <w:proofErr w:type="spellStart"/>
      <w:r w:rsidR="00F16C0F" w:rsidRPr="00B118E6">
        <w:rPr>
          <w:rFonts w:ascii="Malgun Gothic" w:eastAsia="Malgun Gothic" w:hAnsi="Malgun Gothic"/>
        </w:rPr>
        <w:t>kondisi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nyeri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pada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gigi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atau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sekitarnya</w:t>
      </w:r>
      <w:proofErr w:type="spellEnd"/>
      <w:r w:rsidR="00F16C0F" w:rsidRPr="00B118E6">
        <w:rPr>
          <w:rFonts w:ascii="Malgun Gothic" w:eastAsia="Malgun Gothic" w:hAnsi="Malgun Gothic"/>
        </w:rPr>
        <w:t xml:space="preserve"> yang </w:t>
      </w:r>
      <w:proofErr w:type="spellStart"/>
      <w:r w:rsidR="00F16C0F" w:rsidRPr="00B118E6">
        <w:rPr>
          <w:rFonts w:ascii="Malgun Gothic" w:eastAsia="Malgun Gothic" w:hAnsi="Malgun Gothic"/>
        </w:rPr>
        <w:t>disebabkan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oleh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berbagai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faktor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seperti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infeksi</w:t>
      </w:r>
      <w:proofErr w:type="spellEnd"/>
      <w:r w:rsidR="00F16C0F" w:rsidRPr="00B118E6">
        <w:rPr>
          <w:rFonts w:ascii="Malgun Gothic" w:eastAsia="Malgun Gothic" w:hAnsi="Malgun Gothic"/>
        </w:rPr>
        <w:t xml:space="preserve">, </w:t>
      </w:r>
      <w:proofErr w:type="spellStart"/>
      <w:r w:rsidR="00F16C0F" w:rsidRPr="00B118E6">
        <w:rPr>
          <w:rFonts w:ascii="Malgun Gothic" w:eastAsia="Malgun Gothic" w:hAnsi="Malgun Gothic"/>
        </w:rPr>
        <w:t>kerusakan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gigi</w:t>
      </w:r>
      <w:proofErr w:type="spellEnd"/>
      <w:r w:rsidR="00F16C0F" w:rsidRPr="00B118E6">
        <w:rPr>
          <w:rFonts w:ascii="Malgun Gothic" w:eastAsia="Malgun Gothic" w:hAnsi="Malgun Gothic"/>
        </w:rPr>
        <w:t xml:space="preserve">, </w:t>
      </w:r>
      <w:proofErr w:type="spellStart"/>
      <w:r w:rsidR="00F16C0F" w:rsidRPr="00B118E6">
        <w:rPr>
          <w:rFonts w:ascii="Malgun Gothic" w:eastAsia="Malgun Gothic" w:hAnsi="Malgun Gothic"/>
        </w:rPr>
        <w:t>atau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masalah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pada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gusi</w:t>
      </w:r>
      <w:proofErr w:type="spellEnd"/>
      <w:r w:rsidR="00F16C0F" w:rsidRPr="00B118E6">
        <w:rPr>
          <w:rFonts w:ascii="Malgun Gothic" w:eastAsia="Malgun Gothic" w:hAnsi="Malgun Gothic"/>
        </w:rPr>
        <w:t>.</w:t>
      </w:r>
      <w:proofErr w:type="gram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Nyeri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ini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dapat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bersifat</w:t>
      </w:r>
      <w:proofErr w:type="spellEnd"/>
      <w:r w:rsidR="002F2769">
        <w:rPr>
          <w:rFonts w:ascii="Malgun Gothic" w:eastAsia="Malgun Gothic" w:hAnsi="Malgun Gothic"/>
        </w:rPr>
        <w:t xml:space="preserve"> </w:t>
      </w:r>
      <w:proofErr w:type="spellStart"/>
      <w:r w:rsidR="002F2769">
        <w:rPr>
          <w:rFonts w:ascii="Malgun Gothic" w:eastAsia="Malgun Gothic" w:hAnsi="Malgun Gothic"/>
        </w:rPr>
        <w:t>ringan</w:t>
      </w:r>
      <w:proofErr w:type="spellEnd"/>
      <w:r w:rsidR="002F2769">
        <w:rPr>
          <w:rFonts w:ascii="Malgun Gothic" w:eastAsia="Malgun Gothic" w:hAnsi="Malgun Gothic"/>
        </w:rPr>
        <w:t xml:space="preserve"> </w:t>
      </w:r>
      <w:proofErr w:type="spellStart"/>
      <w:r w:rsidR="002F2769">
        <w:rPr>
          <w:rFonts w:ascii="Malgun Gothic" w:eastAsia="Malgun Gothic" w:hAnsi="Malgun Gothic"/>
        </w:rPr>
        <w:t>hingga</w:t>
      </w:r>
      <w:proofErr w:type="spellEnd"/>
      <w:r w:rsidR="002F2769">
        <w:rPr>
          <w:rFonts w:ascii="Malgun Gothic" w:eastAsia="Malgun Gothic" w:hAnsi="Malgun Gothic"/>
        </w:rPr>
        <w:t xml:space="preserve"> </w:t>
      </w:r>
      <w:proofErr w:type="spellStart"/>
      <w:r w:rsidR="002F2769">
        <w:rPr>
          <w:rFonts w:ascii="Malgun Gothic" w:eastAsia="Malgun Gothic" w:hAnsi="Malgun Gothic"/>
        </w:rPr>
        <w:t>parah</w:t>
      </w:r>
      <w:proofErr w:type="spellEnd"/>
      <w:r w:rsidR="002F2769">
        <w:rPr>
          <w:rFonts w:ascii="Malgun Gothic" w:eastAsia="Malgun Gothic" w:hAnsi="Malgun Gothic"/>
        </w:rPr>
        <w:t xml:space="preserve"> &amp; </w:t>
      </w:r>
      <w:proofErr w:type="spellStart"/>
      <w:r w:rsidR="002F2769">
        <w:rPr>
          <w:rFonts w:ascii="Malgun Gothic" w:eastAsia="Malgun Gothic" w:hAnsi="Malgun Gothic"/>
        </w:rPr>
        <w:t>sering</w:t>
      </w:r>
      <w:r w:rsidR="00F16C0F" w:rsidRPr="00B118E6">
        <w:rPr>
          <w:rFonts w:ascii="Malgun Gothic" w:eastAsia="Malgun Gothic" w:hAnsi="Malgun Gothic"/>
        </w:rPr>
        <w:t>kali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memengaruhi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aktivitas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sehari-hari</w:t>
      </w:r>
      <w:proofErr w:type="spellEnd"/>
      <w:r w:rsidR="00F16C0F" w:rsidRPr="00B118E6">
        <w:rPr>
          <w:rFonts w:ascii="Malgun Gothic" w:eastAsia="Malgun Gothic" w:hAnsi="Malgun Gothic"/>
        </w:rPr>
        <w:t xml:space="preserve">, </w:t>
      </w:r>
      <w:proofErr w:type="spellStart"/>
      <w:r w:rsidR="00F16C0F" w:rsidRPr="00B118E6">
        <w:rPr>
          <w:rFonts w:ascii="Malgun Gothic" w:eastAsia="Malgun Gothic" w:hAnsi="Malgun Gothic"/>
        </w:rPr>
        <w:t>termasuk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makan</w:t>
      </w:r>
      <w:proofErr w:type="spellEnd"/>
      <w:r w:rsidR="00F16C0F" w:rsidRPr="00B118E6">
        <w:rPr>
          <w:rFonts w:ascii="Malgun Gothic" w:eastAsia="Malgun Gothic" w:hAnsi="Malgun Gothic"/>
        </w:rPr>
        <w:t xml:space="preserve">, </w:t>
      </w:r>
      <w:proofErr w:type="spellStart"/>
      <w:r w:rsidR="00F16C0F" w:rsidRPr="00B118E6">
        <w:rPr>
          <w:rFonts w:ascii="Malgun Gothic" w:eastAsia="Malgun Gothic" w:hAnsi="Malgun Gothic"/>
        </w:rPr>
        <w:t>tidur</w:t>
      </w:r>
      <w:proofErr w:type="spellEnd"/>
      <w:r w:rsidR="00F16C0F" w:rsidRPr="00B118E6">
        <w:rPr>
          <w:rFonts w:ascii="Malgun Gothic" w:eastAsia="Malgun Gothic" w:hAnsi="Malgun Gothic"/>
        </w:rPr>
        <w:t xml:space="preserve">, </w:t>
      </w:r>
      <w:r w:rsidR="002F2769">
        <w:rPr>
          <w:rFonts w:ascii="Malgun Gothic" w:eastAsia="Malgun Gothic" w:hAnsi="Malgun Gothic"/>
        </w:rPr>
        <w:t>&amp;</w:t>
      </w:r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berbicara</w:t>
      </w:r>
      <w:proofErr w:type="spellEnd"/>
      <w:r w:rsidR="00F16C0F" w:rsidRPr="00B118E6">
        <w:rPr>
          <w:rFonts w:ascii="Malgun Gothic" w:eastAsia="Malgun Gothic" w:hAnsi="Malgun Gothic"/>
        </w:rPr>
        <w:t xml:space="preserve">. </w:t>
      </w:r>
      <w:proofErr w:type="spellStart"/>
      <w:proofErr w:type="gramStart"/>
      <w:r w:rsidR="00F16C0F" w:rsidRPr="00B118E6">
        <w:rPr>
          <w:rFonts w:ascii="Malgun Gothic" w:eastAsia="Malgun Gothic" w:hAnsi="Malgun Gothic"/>
        </w:rPr>
        <w:t>Pengobatan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bertujuan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untuk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menghilangkan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penyebab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utama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sakit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gigi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r w:rsidR="002F2769">
        <w:rPr>
          <w:rFonts w:ascii="Malgun Gothic" w:eastAsia="Malgun Gothic" w:hAnsi="Malgun Gothic"/>
        </w:rPr>
        <w:t>&amp;</w:t>
      </w:r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meredakan</w:t>
      </w:r>
      <w:proofErr w:type="spellEnd"/>
      <w:r w:rsidR="00F16C0F" w:rsidRPr="00B118E6">
        <w:rPr>
          <w:rFonts w:ascii="Malgun Gothic" w:eastAsia="Malgun Gothic" w:hAnsi="Malgun Gothic"/>
        </w:rPr>
        <w:t xml:space="preserve"> </w:t>
      </w:r>
      <w:proofErr w:type="spellStart"/>
      <w:r w:rsidR="00F16C0F" w:rsidRPr="00B118E6">
        <w:rPr>
          <w:rFonts w:ascii="Malgun Gothic" w:eastAsia="Malgun Gothic" w:hAnsi="Malgun Gothic"/>
        </w:rPr>
        <w:t>gejala</w:t>
      </w:r>
      <w:proofErr w:type="spellEnd"/>
      <w:r w:rsidR="00F16C0F" w:rsidRPr="00B118E6">
        <w:rPr>
          <w:rFonts w:ascii="Malgun Gothic" w:eastAsia="Malgun Gothic" w:hAnsi="Malgun Gothic"/>
        </w:rPr>
        <w:t>.</w:t>
      </w:r>
      <w:proofErr w:type="gramEnd"/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6A3CD7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A3CD7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</w:t>
      </w:r>
      <w:proofErr w:type="spellStart"/>
      <w:r w:rsidRPr="00B118E6">
        <w:rPr>
          <w:rFonts w:ascii="Malgun Gothic" w:eastAsia="Malgun Gothic" w:hAnsi="Malgun Gothic"/>
        </w:rPr>
        <w:t>Faktor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Medis</w:t>
      </w:r>
      <w:proofErr w:type="spellEnd"/>
      <w:r w:rsidRPr="00B118E6">
        <w:rPr>
          <w:rFonts w:ascii="Malgun Gothic" w:eastAsia="Malgun Gothic" w:hAnsi="Malgun Gothic"/>
        </w:rPr>
        <w:t xml:space="preserve"> Modern:  </w:t>
      </w:r>
    </w:p>
    <w:p w:rsidR="00F16C0F" w:rsidRPr="006A3CD7" w:rsidRDefault="00F16C0F" w:rsidP="006A3CD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Karies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(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Berlubang</w:t>
      </w:r>
      <w:proofErr w:type="spellEnd"/>
      <w:r w:rsidRPr="006A3CD7">
        <w:rPr>
          <w:rFonts w:ascii="Malgun Gothic" w:eastAsia="Malgun Gothic" w:hAnsi="Malgun Gothic"/>
        </w:rPr>
        <w:t xml:space="preserve">): </w:t>
      </w:r>
      <w:proofErr w:type="spellStart"/>
      <w:r w:rsidRPr="006A3CD7">
        <w:rPr>
          <w:rFonts w:ascii="Malgun Gothic" w:eastAsia="Malgun Gothic" w:hAnsi="Malgun Gothic"/>
        </w:rPr>
        <w:t>Kerusakan</w:t>
      </w:r>
      <w:proofErr w:type="spellEnd"/>
      <w:r w:rsidRPr="006A3CD7">
        <w:rPr>
          <w:rFonts w:ascii="Malgun Gothic" w:eastAsia="Malgun Gothic" w:hAnsi="Malgun Gothic"/>
        </w:rPr>
        <w:t xml:space="preserve"> enamel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akibat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bakteri</w:t>
      </w:r>
      <w:proofErr w:type="spellEnd"/>
      <w:r w:rsidRPr="006A3CD7">
        <w:rPr>
          <w:rFonts w:ascii="Malgun Gothic" w:eastAsia="Malgun Gothic" w:hAnsi="Malgun Gothic"/>
        </w:rPr>
        <w:t xml:space="preserve"> yang </w:t>
      </w:r>
      <w:proofErr w:type="spellStart"/>
      <w:r w:rsidRPr="006A3CD7">
        <w:rPr>
          <w:rFonts w:ascii="Malgun Gothic" w:eastAsia="Malgun Gothic" w:hAnsi="Malgun Gothic"/>
        </w:rPr>
        <w:t>menghasilkan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asam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lubang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pada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Infeksi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Pulpa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Bakteri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menyebar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ke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pulpa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,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radang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abses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Penyakit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Gusi</w:t>
      </w:r>
      <w:proofErr w:type="spellEnd"/>
      <w:r w:rsidRPr="006A3CD7">
        <w:rPr>
          <w:rFonts w:ascii="Malgun Gothic" w:eastAsia="Malgun Gothic" w:hAnsi="Malgun Gothic"/>
        </w:rPr>
        <w:t xml:space="preserve"> (Gingivitis/</w:t>
      </w:r>
      <w:proofErr w:type="spellStart"/>
      <w:r w:rsidRPr="006A3CD7">
        <w:rPr>
          <w:rFonts w:ascii="Malgun Gothic" w:eastAsia="Malgun Gothic" w:hAnsi="Malgun Gothic"/>
        </w:rPr>
        <w:t>Periodontitis</w:t>
      </w:r>
      <w:proofErr w:type="spellEnd"/>
      <w:r w:rsidRPr="006A3CD7">
        <w:rPr>
          <w:rFonts w:ascii="Malgun Gothic" w:eastAsia="Malgun Gothic" w:hAnsi="Malgun Gothic"/>
        </w:rPr>
        <w:t xml:space="preserve">): </w:t>
      </w:r>
      <w:proofErr w:type="spellStart"/>
      <w:r w:rsidRPr="006A3CD7">
        <w:rPr>
          <w:rFonts w:ascii="Malgun Gothic" w:eastAsia="Malgun Gothic" w:hAnsi="Malgun Gothic"/>
        </w:rPr>
        <w:t>Infeksi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peradangan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pada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gusi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dapat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nyeri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Impaksi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Bungsu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bungsu</w:t>
      </w:r>
      <w:proofErr w:type="spellEnd"/>
      <w:r w:rsidRPr="006A3CD7">
        <w:rPr>
          <w:rFonts w:ascii="Malgun Gothic" w:eastAsia="Malgun Gothic" w:hAnsi="Malgun Gothic"/>
        </w:rPr>
        <w:t xml:space="preserve"> yang </w:t>
      </w:r>
      <w:proofErr w:type="spellStart"/>
      <w:r w:rsidRPr="006A3CD7">
        <w:rPr>
          <w:rFonts w:ascii="Malgun Gothic" w:eastAsia="Malgun Gothic" w:hAnsi="Malgun Gothic"/>
        </w:rPr>
        <w:t>tidak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tumbuh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sempurna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dapat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nyeri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hebat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Bruxism</w:t>
      </w:r>
      <w:proofErr w:type="spellEnd"/>
      <w:r w:rsidRPr="006A3CD7">
        <w:rPr>
          <w:rFonts w:ascii="Malgun Gothic" w:eastAsia="Malgun Gothic" w:hAnsi="Malgun Gothic"/>
        </w:rPr>
        <w:t xml:space="preserve"> (</w:t>
      </w:r>
      <w:proofErr w:type="spellStart"/>
      <w:r w:rsidRPr="006A3CD7">
        <w:rPr>
          <w:rFonts w:ascii="Malgun Gothic" w:eastAsia="Malgun Gothic" w:hAnsi="Malgun Gothic"/>
        </w:rPr>
        <w:t>Menggertakkan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): </w:t>
      </w:r>
      <w:proofErr w:type="spellStart"/>
      <w:r w:rsidRPr="006A3CD7">
        <w:rPr>
          <w:rFonts w:ascii="Malgun Gothic" w:eastAsia="Malgun Gothic" w:hAnsi="Malgun Gothic"/>
        </w:rPr>
        <w:t>Kebiasaan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menggertakkan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saat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tidur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dapat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erosi</w:t>
      </w:r>
      <w:proofErr w:type="spellEnd"/>
      <w:r w:rsidRPr="006A3CD7">
        <w:rPr>
          <w:rFonts w:ascii="Malgun Gothic" w:eastAsia="Malgun Gothic" w:hAnsi="Malgun Gothic"/>
        </w:rPr>
        <w:t xml:space="preserve"> enamel </w:t>
      </w:r>
      <w:proofErr w:type="spellStart"/>
      <w:r w:rsidRPr="006A3CD7">
        <w:rPr>
          <w:rFonts w:ascii="Malgun Gothic" w:eastAsia="Malgun Gothic" w:hAnsi="Malgun Gothic"/>
        </w:rPr>
        <w:t>dan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nyeri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6A3CD7">
        <w:rPr>
          <w:rFonts w:ascii="Malgun Gothic" w:eastAsia="Malgun Gothic" w:hAnsi="Malgun Gothic"/>
        </w:rPr>
        <w:t xml:space="preserve">Trauma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Cedera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fisik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pada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dapat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keretakan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patah</w:t>
      </w:r>
      <w:proofErr w:type="spellEnd"/>
      <w:r w:rsidRPr="006A3CD7">
        <w:rPr>
          <w:rFonts w:ascii="Malgun Gothic" w:eastAsia="Malgun Gothic" w:hAnsi="Malgun Gothic"/>
        </w:rPr>
        <w:t xml:space="preserve">,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nyeri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A3CD7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6A3CD7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6A3CD7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6A3CD7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6A3CD7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6A3CD7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6A3CD7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F16C0F" w:rsidRPr="006A3CD7" w:rsidRDefault="00F16C0F" w:rsidP="006A3CD7">
      <w:pPr>
        <w:pStyle w:val="ListParagraph"/>
        <w:numPr>
          <w:ilvl w:val="0"/>
          <w:numId w:val="5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Akumulasi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Racun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Tubuh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Disebabkan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oleh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konsumsi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makanan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tidak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sehat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kurang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detoksifikasi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5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Kelemahan</w:t>
      </w:r>
      <w:proofErr w:type="spellEnd"/>
      <w:r w:rsidRPr="006A3CD7">
        <w:rPr>
          <w:rFonts w:ascii="Malgun Gothic" w:eastAsia="Malgun Gothic" w:hAnsi="Malgun Gothic"/>
        </w:rPr>
        <w:t xml:space="preserve"> Organ Internal: </w:t>
      </w:r>
      <w:proofErr w:type="spellStart"/>
      <w:r w:rsidRPr="006A3CD7">
        <w:rPr>
          <w:rFonts w:ascii="Malgun Gothic" w:eastAsia="Malgun Gothic" w:hAnsi="Malgun Gothic"/>
        </w:rPr>
        <w:t>Terutama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ginjal</w:t>
      </w:r>
      <w:proofErr w:type="spellEnd"/>
      <w:r w:rsidRPr="006A3CD7">
        <w:rPr>
          <w:rFonts w:ascii="Malgun Gothic" w:eastAsia="Malgun Gothic" w:hAnsi="Malgun Gothic"/>
        </w:rPr>
        <w:t xml:space="preserve">, yang </w:t>
      </w:r>
      <w:proofErr w:type="spellStart"/>
      <w:r w:rsidRPr="006A3CD7">
        <w:rPr>
          <w:rFonts w:ascii="Malgun Gothic" w:eastAsia="Malgun Gothic" w:hAnsi="Malgun Gothic"/>
        </w:rPr>
        <w:t>dipercaya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dalam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pengobatan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tradisional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memiliki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hubungan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dengan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kesehatan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5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Makanan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Tidak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Sehat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Konsumsi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makanan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6A3CD7">
        <w:rPr>
          <w:rFonts w:ascii="Malgun Gothic" w:eastAsia="Malgun Gothic" w:hAnsi="Malgun Gothic"/>
        </w:rPr>
        <w:t>manis</w:t>
      </w:r>
      <w:proofErr w:type="spellEnd"/>
      <w:proofErr w:type="gramEnd"/>
      <w:r w:rsidRPr="006A3CD7">
        <w:rPr>
          <w:rFonts w:ascii="Malgun Gothic" w:eastAsia="Malgun Gothic" w:hAnsi="Malgun Gothic"/>
        </w:rPr>
        <w:t xml:space="preserve">, </w:t>
      </w:r>
      <w:proofErr w:type="spellStart"/>
      <w:r w:rsidRPr="006A3CD7">
        <w:rPr>
          <w:rFonts w:ascii="Malgun Gothic" w:eastAsia="Malgun Gothic" w:hAnsi="Malgun Gothic"/>
        </w:rPr>
        <w:t>dingin</w:t>
      </w:r>
      <w:proofErr w:type="spellEnd"/>
      <w:r w:rsidRPr="006A3CD7">
        <w:rPr>
          <w:rFonts w:ascii="Malgun Gothic" w:eastAsia="Malgun Gothic" w:hAnsi="Malgun Gothic"/>
        </w:rPr>
        <w:t xml:space="preserve">,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pedas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dapat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memperburuk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kondisi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TANDA &amp; GEJALA  </w:t>
      </w:r>
    </w:p>
    <w:p w:rsidR="00F16C0F" w:rsidRPr="006A3CD7" w:rsidRDefault="00F16C0F" w:rsidP="006A3CD7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Nyeri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yang </w:t>
      </w:r>
      <w:proofErr w:type="spellStart"/>
      <w:r w:rsidRPr="006A3CD7">
        <w:rPr>
          <w:rFonts w:ascii="Malgun Gothic" w:eastAsia="Malgun Gothic" w:hAnsi="Malgun Gothic"/>
        </w:rPr>
        <w:t>berdenyut</w:t>
      </w:r>
      <w:proofErr w:type="spellEnd"/>
      <w:r w:rsidRPr="006A3CD7">
        <w:rPr>
          <w:rFonts w:ascii="Malgun Gothic" w:eastAsia="Malgun Gothic" w:hAnsi="Malgun Gothic"/>
        </w:rPr>
        <w:t xml:space="preserve">, </w:t>
      </w:r>
      <w:proofErr w:type="spellStart"/>
      <w:r w:rsidRPr="006A3CD7">
        <w:rPr>
          <w:rFonts w:ascii="Malgun Gothic" w:eastAsia="Malgun Gothic" w:hAnsi="Malgun Gothic"/>
        </w:rPr>
        <w:t>terutama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saat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mengunyah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minum</w:t>
      </w:r>
      <w:proofErr w:type="spellEnd"/>
      <w:r w:rsidRPr="006A3CD7">
        <w:rPr>
          <w:rFonts w:ascii="Malgun Gothic" w:eastAsia="Malgun Gothic" w:hAnsi="Malgun Gothic"/>
        </w:rPr>
        <w:t xml:space="preserve"> air </w:t>
      </w:r>
      <w:proofErr w:type="spellStart"/>
      <w:r w:rsidRPr="006A3CD7">
        <w:rPr>
          <w:rFonts w:ascii="Malgun Gothic" w:eastAsia="Malgun Gothic" w:hAnsi="Malgun Gothic"/>
        </w:rPr>
        <w:t>dingin</w:t>
      </w:r>
      <w:proofErr w:type="spellEnd"/>
      <w:r w:rsidRPr="006A3CD7">
        <w:rPr>
          <w:rFonts w:ascii="Malgun Gothic" w:eastAsia="Malgun Gothic" w:hAnsi="Malgun Gothic"/>
        </w:rPr>
        <w:t>/</w:t>
      </w:r>
      <w:proofErr w:type="spellStart"/>
      <w:r w:rsidRPr="006A3CD7">
        <w:rPr>
          <w:rFonts w:ascii="Malgun Gothic" w:eastAsia="Malgun Gothic" w:hAnsi="Malgun Gothic"/>
        </w:rPr>
        <w:t>panas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Pembengkakan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pada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wajah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gusi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sekitar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yang </w:t>
      </w:r>
      <w:proofErr w:type="spellStart"/>
      <w:r w:rsidRPr="006A3CD7">
        <w:rPr>
          <w:rFonts w:ascii="Malgun Gothic" w:eastAsia="Malgun Gothic" w:hAnsi="Malgun Gothic"/>
        </w:rPr>
        <w:t>sakit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Gusi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berdarah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bernanah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akibat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infeksi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Bau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mulut</w:t>
      </w:r>
      <w:proofErr w:type="spellEnd"/>
      <w:r w:rsidRPr="006A3CD7">
        <w:rPr>
          <w:rFonts w:ascii="Malgun Gothic" w:eastAsia="Malgun Gothic" w:hAnsi="Malgun Gothic"/>
        </w:rPr>
        <w:t xml:space="preserve"> (halitosis) yang </w:t>
      </w:r>
      <w:proofErr w:type="spellStart"/>
      <w:r w:rsidRPr="006A3CD7">
        <w:rPr>
          <w:rFonts w:ascii="Malgun Gothic" w:eastAsia="Malgun Gothic" w:hAnsi="Malgun Gothic"/>
        </w:rPr>
        <w:t>tidak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hilang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meski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sudah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menjaga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kebersihan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mulut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0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Sakit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kepala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nyeri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pada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rahang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akibat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penyebaran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nyeri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6A3CD7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A3CD7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F16C0F" w:rsidRPr="006A3CD7" w:rsidRDefault="00F16C0F" w:rsidP="006A3CD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Infeksi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Bakteri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Bakteri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plak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menghasilkan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asam</w:t>
      </w:r>
      <w:proofErr w:type="spellEnd"/>
      <w:r w:rsidRPr="006A3CD7">
        <w:rPr>
          <w:rFonts w:ascii="Malgun Gothic" w:eastAsia="Malgun Gothic" w:hAnsi="Malgun Gothic"/>
        </w:rPr>
        <w:t xml:space="preserve"> yang </w:t>
      </w:r>
      <w:proofErr w:type="spellStart"/>
      <w:r w:rsidRPr="006A3CD7">
        <w:rPr>
          <w:rFonts w:ascii="Malgun Gothic" w:eastAsia="Malgun Gothic" w:hAnsi="Malgun Gothic"/>
        </w:rPr>
        <w:t>merusak</w:t>
      </w:r>
      <w:proofErr w:type="spellEnd"/>
      <w:r w:rsidRPr="006A3CD7">
        <w:rPr>
          <w:rFonts w:ascii="Malgun Gothic" w:eastAsia="Malgun Gothic" w:hAnsi="Malgun Gothic"/>
        </w:rPr>
        <w:t xml:space="preserve"> enamel,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karies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infeksi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pulpa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Radang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Jaringan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Peradangan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pada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pulpa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gusi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pembengkakan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nyeri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Komplikasi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Jika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tidak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ditangani</w:t>
      </w:r>
      <w:proofErr w:type="spellEnd"/>
      <w:r w:rsidRPr="006A3CD7">
        <w:rPr>
          <w:rFonts w:ascii="Malgun Gothic" w:eastAsia="Malgun Gothic" w:hAnsi="Malgun Gothic"/>
        </w:rPr>
        <w:t xml:space="preserve">, </w:t>
      </w:r>
      <w:proofErr w:type="spellStart"/>
      <w:r w:rsidRPr="006A3CD7">
        <w:rPr>
          <w:rFonts w:ascii="Malgun Gothic" w:eastAsia="Malgun Gothic" w:hAnsi="Malgun Gothic"/>
        </w:rPr>
        <w:t>infeksi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dapat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menyebar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ke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jaringan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sekitar</w:t>
      </w:r>
      <w:proofErr w:type="spellEnd"/>
      <w:r w:rsidRPr="006A3CD7">
        <w:rPr>
          <w:rFonts w:ascii="Malgun Gothic" w:eastAsia="Malgun Gothic" w:hAnsi="Malgun Gothic"/>
        </w:rPr>
        <w:t xml:space="preserve">, </w:t>
      </w:r>
      <w:proofErr w:type="spellStart"/>
      <w:r w:rsidRPr="006A3CD7">
        <w:rPr>
          <w:rFonts w:ascii="Malgun Gothic" w:eastAsia="Malgun Gothic" w:hAnsi="Malgun Gothic"/>
        </w:rPr>
        <w:t>menyebabkan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abses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bahkan</w:t>
      </w:r>
      <w:proofErr w:type="spellEnd"/>
      <w:r w:rsidRPr="006A3CD7">
        <w:rPr>
          <w:rFonts w:ascii="Malgun Gothic" w:eastAsia="Malgun Gothic" w:hAnsi="Malgun Gothic"/>
        </w:rPr>
        <w:t xml:space="preserve"> sepsis.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6A3CD7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A3CD7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F16C0F" w:rsidRPr="006A3CD7" w:rsidRDefault="00F16C0F" w:rsidP="006A3CD7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Kurangnya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kebersihan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mulut</w:t>
      </w:r>
      <w:proofErr w:type="spellEnd"/>
      <w:r w:rsidRPr="006A3CD7">
        <w:rPr>
          <w:rFonts w:ascii="Malgun Gothic" w:eastAsia="Malgun Gothic" w:hAnsi="Malgun Gothic"/>
        </w:rPr>
        <w:t xml:space="preserve"> (</w:t>
      </w:r>
      <w:proofErr w:type="spellStart"/>
      <w:r w:rsidRPr="006A3CD7">
        <w:rPr>
          <w:rFonts w:ascii="Malgun Gothic" w:eastAsia="Malgun Gothic" w:hAnsi="Malgun Gothic"/>
        </w:rPr>
        <w:t>jarang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menyikat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menggunakan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benang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).  </w:t>
      </w:r>
    </w:p>
    <w:p w:rsidR="00F16C0F" w:rsidRPr="006A3CD7" w:rsidRDefault="00F16C0F" w:rsidP="006A3CD7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Pola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makan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tinggi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gula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karbohidrat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sederhana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Merokok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konsumsi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alkohol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retak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rusak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akibat</w:t>
      </w:r>
      <w:proofErr w:type="spellEnd"/>
      <w:r w:rsidRPr="006A3CD7">
        <w:rPr>
          <w:rFonts w:ascii="Malgun Gothic" w:eastAsia="Malgun Gothic" w:hAnsi="Malgun Gothic"/>
        </w:rPr>
        <w:t xml:space="preserve"> trauma.  </w:t>
      </w:r>
    </w:p>
    <w:p w:rsidR="00F16C0F" w:rsidRPr="006A3CD7" w:rsidRDefault="00F16C0F" w:rsidP="006A3CD7">
      <w:pPr>
        <w:pStyle w:val="ListParagraph"/>
        <w:numPr>
          <w:ilvl w:val="1"/>
          <w:numId w:val="12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Riwayat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penyakit</w:t>
      </w:r>
      <w:proofErr w:type="spellEnd"/>
      <w:r w:rsidRPr="006A3CD7">
        <w:rPr>
          <w:rFonts w:ascii="Malgun Gothic" w:eastAsia="Malgun Gothic" w:hAnsi="Malgun Gothic"/>
        </w:rPr>
        <w:t xml:space="preserve"> periodontal </w:t>
      </w:r>
      <w:proofErr w:type="spellStart"/>
      <w:r w:rsidRPr="006A3CD7">
        <w:rPr>
          <w:rFonts w:ascii="Malgun Gothic" w:eastAsia="Malgun Gothic" w:hAnsi="Malgun Gothic"/>
        </w:rPr>
        <w:t>atau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berlubang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E104F1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104F1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F16C0F" w:rsidRPr="00E104F1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E104F1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E104F1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Perawatan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16C0F" w:rsidRPr="006A3CD7" w:rsidRDefault="00F16C0F" w:rsidP="006A3CD7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Tambalan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Untuk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menutup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lubang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pada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berlubang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Perawatan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Saluran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Akar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Menghilangkan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infeksi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pada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pulpa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Ekstraksi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Mengangkat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gigi</w:t>
      </w:r>
      <w:proofErr w:type="spellEnd"/>
      <w:r w:rsidRPr="006A3CD7">
        <w:rPr>
          <w:rFonts w:ascii="Malgun Gothic" w:eastAsia="Malgun Gothic" w:hAnsi="Malgun Gothic"/>
        </w:rPr>
        <w:t xml:space="preserve"> yang </w:t>
      </w:r>
      <w:proofErr w:type="spellStart"/>
      <w:r w:rsidRPr="006A3CD7">
        <w:rPr>
          <w:rFonts w:ascii="Malgun Gothic" w:eastAsia="Malgun Gothic" w:hAnsi="Malgun Gothic"/>
        </w:rPr>
        <w:t>tidak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dapat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diselamatkan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Obat-Obatan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16C0F" w:rsidRPr="006A3CD7" w:rsidRDefault="00F16C0F" w:rsidP="006A3CD7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Antibiotik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Untuk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mengatasi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infeksi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bakteri</w:t>
      </w:r>
      <w:proofErr w:type="spellEnd"/>
      <w:r w:rsidRPr="006A3CD7">
        <w:rPr>
          <w:rFonts w:ascii="Malgun Gothic" w:eastAsia="Malgun Gothic" w:hAnsi="Malgun Gothic"/>
        </w:rPr>
        <w:t xml:space="preserve">.  </w:t>
      </w:r>
    </w:p>
    <w:p w:rsidR="00F16C0F" w:rsidRPr="006A3CD7" w:rsidRDefault="00F16C0F" w:rsidP="006A3CD7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6A3CD7">
        <w:rPr>
          <w:rFonts w:ascii="Malgun Gothic" w:eastAsia="Malgun Gothic" w:hAnsi="Malgun Gothic"/>
        </w:rPr>
        <w:t>Analgesik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Untuk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meredakan</w:t>
      </w:r>
      <w:proofErr w:type="spellEnd"/>
      <w:r w:rsidRPr="006A3CD7">
        <w:rPr>
          <w:rFonts w:ascii="Malgun Gothic" w:eastAsia="Malgun Gothic" w:hAnsi="Malgun Gothic"/>
        </w:rPr>
        <w:t xml:space="preserve"> </w:t>
      </w:r>
      <w:proofErr w:type="spellStart"/>
      <w:r w:rsidRPr="006A3CD7">
        <w:rPr>
          <w:rFonts w:ascii="Malgun Gothic" w:eastAsia="Malgun Gothic" w:hAnsi="Malgun Gothic"/>
        </w:rPr>
        <w:t>nyeri</w:t>
      </w:r>
      <w:proofErr w:type="spellEnd"/>
      <w:r w:rsidRPr="006A3CD7">
        <w:rPr>
          <w:rFonts w:ascii="Malgun Gothic" w:eastAsia="Malgun Gothic" w:hAnsi="Malgun Gothic"/>
        </w:rPr>
        <w:t xml:space="preserve"> (</w:t>
      </w:r>
      <w:proofErr w:type="spellStart"/>
      <w:r w:rsidRPr="006A3CD7">
        <w:rPr>
          <w:rFonts w:ascii="Malgun Gothic" w:eastAsia="Malgun Gothic" w:hAnsi="Malgun Gothic"/>
        </w:rPr>
        <w:t>contoh</w:t>
      </w:r>
      <w:proofErr w:type="spellEnd"/>
      <w:r w:rsidRPr="006A3CD7">
        <w:rPr>
          <w:rFonts w:ascii="Malgun Gothic" w:eastAsia="Malgun Gothic" w:hAnsi="Malgun Gothic"/>
        </w:rPr>
        <w:t xml:space="preserve">: </w:t>
      </w:r>
      <w:proofErr w:type="spellStart"/>
      <w:r w:rsidRPr="006A3CD7">
        <w:rPr>
          <w:rFonts w:ascii="Malgun Gothic" w:eastAsia="Malgun Gothic" w:hAnsi="Malgun Gothic"/>
        </w:rPr>
        <w:t>paracetamol</w:t>
      </w:r>
      <w:proofErr w:type="spellEnd"/>
      <w:r w:rsidRPr="006A3CD7">
        <w:rPr>
          <w:rFonts w:ascii="Malgun Gothic" w:eastAsia="Malgun Gothic" w:hAnsi="Malgun Gothic"/>
        </w:rPr>
        <w:t xml:space="preserve">, ibuprofen).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Operasi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16C0F" w:rsidRPr="00E104F1" w:rsidRDefault="00F16C0F" w:rsidP="00E104F1">
      <w:pPr>
        <w:pStyle w:val="ListParagraph"/>
        <w:numPr>
          <w:ilvl w:val="0"/>
          <w:numId w:val="17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Bedah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Impaksi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Bungsu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mengangkat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bungsu</w:t>
      </w:r>
      <w:proofErr w:type="spellEnd"/>
      <w:r w:rsidRPr="00E104F1">
        <w:rPr>
          <w:rFonts w:ascii="Malgun Gothic" w:eastAsia="Malgun Gothic" w:hAnsi="Malgun Gothic"/>
        </w:rPr>
        <w:t xml:space="preserve"> yang </w:t>
      </w:r>
      <w:proofErr w:type="spellStart"/>
      <w:r w:rsidRPr="00E104F1">
        <w:rPr>
          <w:rFonts w:ascii="Malgun Gothic" w:eastAsia="Malgun Gothic" w:hAnsi="Malgun Gothic"/>
        </w:rPr>
        <w:t>terinfeksi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atau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tumbuh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tidak</w:t>
      </w:r>
      <w:proofErr w:type="spellEnd"/>
      <w:r w:rsidRPr="00E104F1">
        <w:rPr>
          <w:rFonts w:ascii="Malgun Gothic" w:eastAsia="Malgun Gothic" w:hAnsi="Malgun Gothic"/>
        </w:rPr>
        <w:t xml:space="preserve"> normal.  </w:t>
      </w:r>
    </w:p>
    <w:p w:rsidR="00F16C0F" w:rsidRPr="00E104F1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E104F1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E104F1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E104F1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16C0F" w:rsidRPr="00E104F1" w:rsidRDefault="00F16C0F" w:rsidP="00E104F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Cengkeh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Dikunyah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langsung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atau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digunakan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sebagai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minyak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esensial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meredakan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nyeri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 (</w:t>
      </w:r>
      <w:proofErr w:type="spellStart"/>
      <w:r w:rsidRPr="00E104F1">
        <w:rPr>
          <w:rFonts w:ascii="Malgun Gothic" w:eastAsia="Malgun Gothic" w:hAnsi="Malgun Gothic"/>
        </w:rPr>
        <w:t>mengandung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eugenol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zat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anestesi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alami</w:t>
      </w:r>
      <w:proofErr w:type="spellEnd"/>
      <w:r w:rsidRPr="00E104F1">
        <w:rPr>
          <w:rFonts w:ascii="Malgun Gothic" w:eastAsia="Malgun Gothic" w:hAnsi="Malgun Gothic"/>
        </w:rPr>
        <w:t xml:space="preserve">).  </w:t>
      </w:r>
    </w:p>
    <w:p w:rsidR="00F16C0F" w:rsidRPr="00E104F1" w:rsidRDefault="00F16C0F" w:rsidP="00E104F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Kunyit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Dilarutkan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dalam</w:t>
      </w:r>
      <w:proofErr w:type="spellEnd"/>
      <w:r w:rsidRPr="00E104F1">
        <w:rPr>
          <w:rFonts w:ascii="Malgun Gothic" w:eastAsia="Malgun Gothic" w:hAnsi="Malgun Gothic"/>
        </w:rPr>
        <w:t xml:space="preserve"> air </w:t>
      </w:r>
      <w:proofErr w:type="spellStart"/>
      <w:r w:rsidRPr="00E104F1">
        <w:rPr>
          <w:rFonts w:ascii="Malgun Gothic" w:eastAsia="Malgun Gothic" w:hAnsi="Malgun Gothic"/>
        </w:rPr>
        <w:t>hangat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bersifat</w:t>
      </w:r>
      <w:proofErr w:type="spellEnd"/>
      <w:r w:rsidRPr="00E104F1">
        <w:rPr>
          <w:rFonts w:ascii="Malgun Gothic" w:eastAsia="Malgun Gothic" w:hAnsi="Malgun Gothic"/>
        </w:rPr>
        <w:t xml:space="preserve"> anti-</w:t>
      </w:r>
      <w:proofErr w:type="spellStart"/>
      <w:r w:rsidRPr="00E104F1">
        <w:rPr>
          <w:rFonts w:ascii="Malgun Gothic" w:eastAsia="Malgun Gothic" w:hAnsi="Malgun Gothic"/>
        </w:rPr>
        <w:t>inflamasi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membantu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detoksifikasi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tubuh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Daun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Sirih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Direbus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diminum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membantu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membersihkan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racun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meredakan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peradangan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gusi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lastRenderedPageBreak/>
        <w:t>Madu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Murni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Dikonsumsi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mendukung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sistem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kekebalan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tubuh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mempercepat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penyembuhan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Kayu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Manis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Diminum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sebagai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teh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membantu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melawan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infeksi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bakteri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E104F1" w:rsidRDefault="00F16C0F" w:rsidP="00E104F1">
      <w:pPr>
        <w:pStyle w:val="ListParagraph"/>
        <w:numPr>
          <w:ilvl w:val="0"/>
          <w:numId w:val="20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Titik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Bekam</w:t>
      </w:r>
      <w:proofErr w:type="spellEnd"/>
      <w:r w:rsidRPr="00E104F1">
        <w:rPr>
          <w:rFonts w:ascii="Malgun Gothic" w:eastAsia="Malgun Gothic" w:hAnsi="Malgun Gothic"/>
        </w:rPr>
        <w:t xml:space="preserve">: Area </w:t>
      </w:r>
      <w:proofErr w:type="spellStart"/>
      <w:r w:rsidRPr="00E104F1">
        <w:rPr>
          <w:rFonts w:ascii="Malgun Gothic" w:eastAsia="Malgun Gothic" w:hAnsi="Malgun Gothic"/>
        </w:rPr>
        <w:t>lokal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kepala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atau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leher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meredakan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nyeri</w:t>
      </w:r>
      <w:proofErr w:type="spellEnd"/>
      <w:r w:rsidR="00E104F1">
        <w:rPr>
          <w:rFonts w:ascii="Malgun Gothic" w:eastAsia="Malgun Gothic" w:hAnsi="Malgun Gothic"/>
        </w:rPr>
        <w:t xml:space="preserve"> </w:t>
      </w:r>
      <w:proofErr w:type="spellStart"/>
      <w:r w:rsidR="00E104F1">
        <w:rPr>
          <w:rFonts w:ascii="Malgun Gothic" w:eastAsia="Malgun Gothic" w:hAnsi="Malgun Gothic"/>
        </w:rPr>
        <w:t>dan</w:t>
      </w:r>
      <w:proofErr w:type="spellEnd"/>
      <w:r w:rsidR="00E104F1">
        <w:rPr>
          <w:rFonts w:ascii="Malgun Gothic" w:eastAsia="Malgun Gothic" w:hAnsi="Malgun Gothic"/>
        </w:rPr>
        <w:t xml:space="preserve"> </w:t>
      </w:r>
      <w:proofErr w:type="spellStart"/>
      <w:r w:rsidR="00E104F1">
        <w:rPr>
          <w:rFonts w:ascii="Malgun Gothic" w:eastAsia="Malgun Gothic" w:hAnsi="Malgun Gothic"/>
        </w:rPr>
        <w:t>memperbaiki</w:t>
      </w:r>
      <w:proofErr w:type="spellEnd"/>
      <w:r w:rsidR="00E104F1">
        <w:rPr>
          <w:rFonts w:ascii="Malgun Gothic" w:eastAsia="Malgun Gothic" w:hAnsi="Malgun Gothic"/>
        </w:rPr>
        <w:t xml:space="preserve"> </w:t>
      </w:r>
      <w:proofErr w:type="spellStart"/>
      <w:r w:rsidR="00E104F1">
        <w:rPr>
          <w:rFonts w:ascii="Malgun Gothic" w:eastAsia="Malgun Gothic" w:hAnsi="Malgun Gothic"/>
        </w:rPr>
        <w:t>aliran</w:t>
      </w:r>
      <w:proofErr w:type="spellEnd"/>
      <w:r w:rsidR="00E104F1">
        <w:rPr>
          <w:rFonts w:ascii="Malgun Gothic" w:eastAsia="Malgun Gothic" w:hAnsi="Malgun Gothic"/>
        </w:rPr>
        <w:t xml:space="preserve"> </w:t>
      </w:r>
      <w:proofErr w:type="spellStart"/>
      <w:r w:rsidR="00E104F1">
        <w:rPr>
          <w:rFonts w:ascii="Malgun Gothic" w:eastAsia="Malgun Gothic" w:hAnsi="Malgun Gothic"/>
        </w:rPr>
        <w:t>darah</w:t>
      </w:r>
      <w:proofErr w:type="spellEnd"/>
      <w:r w:rsidR="00E104F1">
        <w:rPr>
          <w:rFonts w:ascii="Malgun Gothic" w:eastAsia="Malgun Gothic" w:hAnsi="Malgun Gothic"/>
        </w:rPr>
        <w:t>.</w:t>
      </w:r>
    </w:p>
    <w:p w:rsidR="00F16C0F" w:rsidRPr="00E104F1" w:rsidRDefault="00F16C0F" w:rsidP="00E104F1">
      <w:pPr>
        <w:pStyle w:val="ListParagraph"/>
        <w:numPr>
          <w:ilvl w:val="0"/>
          <w:numId w:val="20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Frekuensi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Setiap</w:t>
      </w:r>
      <w:proofErr w:type="spellEnd"/>
      <w:r w:rsidRPr="00E104F1">
        <w:rPr>
          <w:rFonts w:ascii="Malgun Gothic" w:eastAsia="Malgun Gothic" w:hAnsi="Malgun Gothic"/>
        </w:rPr>
        <w:t xml:space="preserve"> 2 </w:t>
      </w:r>
      <w:proofErr w:type="spellStart"/>
      <w:r w:rsidRPr="00E104F1">
        <w:rPr>
          <w:rFonts w:ascii="Malgun Gothic" w:eastAsia="Malgun Gothic" w:hAnsi="Malgun Gothic"/>
        </w:rPr>
        <w:t>minggu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sekali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sesuai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kondisi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pasien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E104F1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104F1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F16C0F" w:rsidRPr="00E104F1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E104F1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E104F1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F16C0F" w:rsidRPr="00E104F1" w:rsidRDefault="00F16C0F" w:rsidP="00E104F1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104F1">
        <w:rPr>
          <w:rFonts w:ascii="Malgun Gothic" w:eastAsia="Malgun Gothic" w:hAnsi="Malgun Gothic"/>
        </w:rPr>
        <w:t>Anti-</w:t>
      </w:r>
      <w:proofErr w:type="spellStart"/>
      <w:r w:rsidRPr="00E104F1">
        <w:rPr>
          <w:rFonts w:ascii="Malgun Gothic" w:eastAsia="Malgun Gothic" w:hAnsi="Malgun Gothic"/>
        </w:rPr>
        <w:t>Inflamasi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Kunyit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jahe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bawang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putih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Probiotik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Alami</w:t>
      </w:r>
      <w:proofErr w:type="spellEnd"/>
      <w:r w:rsidRPr="00E104F1">
        <w:rPr>
          <w:rFonts w:ascii="Malgun Gothic" w:eastAsia="Malgun Gothic" w:hAnsi="Malgun Gothic"/>
        </w:rPr>
        <w:t xml:space="preserve">: Yogurt, </w:t>
      </w:r>
      <w:proofErr w:type="spellStart"/>
      <w:proofErr w:type="gramStart"/>
      <w:r w:rsidRPr="00E104F1">
        <w:rPr>
          <w:rFonts w:ascii="Malgun Gothic" w:eastAsia="Malgun Gothic" w:hAnsi="Malgun Gothic"/>
        </w:rPr>
        <w:t>tempe</w:t>
      </w:r>
      <w:proofErr w:type="spellEnd"/>
      <w:proofErr w:type="gram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kimchi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mendukung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kesehatan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mulut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Buah-Buahan</w:t>
      </w:r>
      <w:proofErr w:type="spellEnd"/>
      <w:r w:rsidRPr="00E104F1">
        <w:rPr>
          <w:rFonts w:ascii="Malgun Gothic" w:eastAsia="Malgun Gothic" w:hAnsi="Malgun Gothic"/>
        </w:rPr>
        <w:t xml:space="preserve"> Segar: </w:t>
      </w:r>
      <w:proofErr w:type="spellStart"/>
      <w:r w:rsidRPr="00E104F1">
        <w:rPr>
          <w:rFonts w:ascii="Malgun Gothic" w:eastAsia="Malgun Gothic" w:hAnsi="Malgun Gothic"/>
        </w:rPr>
        <w:t>Apel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jeruk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stroberi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pisang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Sayuran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Hijau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Bayam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brokoli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kangkung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sayuran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hijau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lainnya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104F1">
        <w:rPr>
          <w:rFonts w:ascii="Malgun Gothic" w:eastAsia="Malgun Gothic" w:hAnsi="Malgun Gothic"/>
        </w:rPr>
        <w:t xml:space="preserve">Air </w:t>
      </w:r>
      <w:proofErr w:type="spellStart"/>
      <w:r w:rsidRPr="00E104F1">
        <w:rPr>
          <w:rFonts w:ascii="Malgun Gothic" w:eastAsia="Malgun Gothic" w:hAnsi="Malgun Gothic"/>
        </w:rPr>
        <w:t>Putih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menjaga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hidrasi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tubuh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mendukung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detoksifikasi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</w:t>
      </w:r>
      <w:proofErr w:type="spellStart"/>
      <w:r w:rsidRPr="00B118E6">
        <w:rPr>
          <w:rFonts w:ascii="Malgun Gothic" w:eastAsia="Malgun Gothic" w:hAnsi="Malgun Gothic"/>
        </w:rPr>
        <w:t>Makanan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Harus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Dihindari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16C0F" w:rsidRPr="00E104F1" w:rsidRDefault="00F16C0F" w:rsidP="00E104F1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Makanan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tinggi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gula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Permen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kue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minuman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E104F1">
        <w:rPr>
          <w:rFonts w:ascii="Malgun Gothic" w:eastAsia="Malgun Gothic" w:hAnsi="Malgun Gothic"/>
        </w:rPr>
        <w:t>manis</w:t>
      </w:r>
      <w:proofErr w:type="spellEnd"/>
      <w:proofErr w:type="gram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Makanan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keras</w:t>
      </w:r>
      <w:proofErr w:type="spellEnd"/>
      <w:r w:rsidRPr="00E104F1">
        <w:rPr>
          <w:rFonts w:ascii="Malgun Gothic" w:eastAsia="Malgun Gothic" w:hAnsi="Malgun Gothic"/>
        </w:rPr>
        <w:t xml:space="preserve">: </w:t>
      </w:r>
      <w:proofErr w:type="spellStart"/>
      <w:r w:rsidRPr="00E104F1">
        <w:rPr>
          <w:rFonts w:ascii="Malgun Gothic" w:eastAsia="Malgun Gothic" w:hAnsi="Malgun Gothic"/>
        </w:rPr>
        <w:t>Kacang-kacangan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keripik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atau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makanan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renyah</w:t>
      </w:r>
      <w:proofErr w:type="spellEnd"/>
      <w:r w:rsidRPr="00E104F1">
        <w:rPr>
          <w:rFonts w:ascii="Malgun Gothic" w:eastAsia="Malgun Gothic" w:hAnsi="Malgun Gothic"/>
        </w:rPr>
        <w:t xml:space="preserve"> yang </w:t>
      </w:r>
      <w:proofErr w:type="spellStart"/>
      <w:r w:rsidRPr="00E104F1">
        <w:rPr>
          <w:rFonts w:ascii="Malgun Gothic" w:eastAsia="Malgun Gothic" w:hAnsi="Malgun Gothic"/>
        </w:rPr>
        <w:t>dapat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merusak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Makanan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panas</w:t>
      </w:r>
      <w:proofErr w:type="spellEnd"/>
      <w:r w:rsidRPr="00E104F1">
        <w:rPr>
          <w:rFonts w:ascii="Malgun Gothic" w:eastAsia="Malgun Gothic" w:hAnsi="Malgun Gothic"/>
        </w:rPr>
        <w:t>/</w:t>
      </w:r>
      <w:proofErr w:type="spellStart"/>
      <w:r w:rsidRPr="00E104F1">
        <w:rPr>
          <w:rFonts w:ascii="Malgun Gothic" w:eastAsia="Malgun Gothic" w:hAnsi="Malgun Gothic"/>
        </w:rPr>
        <w:t>dingin</w:t>
      </w:r>
      <w:proofErr w:type="spellEnd"/>
      <w:r w:rsidRPr="00E104F1">
        <w:rPr>
          <w:rFonts w:ascii="Malgun Gothic" w:eastAsia="Malgun Gothic" w:hAnsi="Malgun Gothic"/>
        </w:rPr>
        <w:t xml:space="preserve">: Es </w:t>
      </w:r>
      <w:proofErr w:type="spellStart"/>
      <w:r w:rsidRPr="00E104F1">
        <w:rPr>
          <w:rFonts w:ascii="Malgun Gothic" w:eastAsia="Malgun Gothic" w:hAnsi="Malgun Gothic"/>
        </w:rPr>
        <w:t>krim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minuman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dingin</w:t>
      </w:r>
      <w:proofErr w:type="spellEnd"/>
      <w:r w:rsidRPr="00E104F1">
        <w:rPr>
          <w:rFonts w:ascii="Malgun Gothic" w:eastAsia="Malgun Gothic" w:hAnsi="Malgun Gothic"/>
        </w:rPr>
        <w:t xml:space="preserve">, </w:t>
      </w:r>
      <w:proofErr w:type="spellStart"/>
      <w:r w:rsidRPr="00E104F1">
        <w:rPr>
          <w:rFonts w:ascii="Malgun Gothic" w:eastAsia="Malgun Gothic" w:hAnsi="Malgun Gothic"/>
        </w:rPr>
        <w:t>atau</w:t>
      </w:r>
      <w:proofErr w:type="spellEnd"/>
      <w:r w:rsidRPr="00E104F1">
        <w:rPr>
          <w:rFonts w:ascii="Malgun Gothic" w:eastAsia="Malgun Gothic" w:hAnsi="Malgun Gothic"/>
        </w:rPr>
        <w:t xml:space="preserve"> sup </w:t>
      </w:r>
      <w:proofErr w:type="spellStart"/>
      <w:r w:rsidRPr="00E104F1">
        <w:rPr>
          <w:rFonts w:ascii="Malgun Gothic" w:eastAsia="Malgun Gothic" w:hAnsi="Malgun Gothic"/>
        </w:rPr>
        <w:t>panas</w:t>
      </w:r>
      <w:proofErr w:type="spellEnd"/>
      <w:r w:rsidRPr="00E104F1">
        <w:rPr>
          <w:rFonts w:ascii="Malgun Gothic" w:eastAsia="Malgun Gothic" w:hAnsi="Malgun Gothic"/>
        </w:rPr>
        <w:t xml:space="preserve"> yang </w:t>
      </w:r>
      <w:proofErr w:type="spellStart"/>
      <w:r w:rsidRPr="00E104F1">
        <w:rPr>
          <w:rFonts w:ascii="Malgun Gothic" w:eastAsia="Malgun Gothic" w:hAnsi="Malgun Gothic"/>
        </w:rPr>
        <w:t>memicu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sensitivitas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F16C0F" w:rsidRPr="00E104F1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F16C0F" w:rsidRPr="00E104F1" w:rsidRDefault="00F16C0F" w:rsidP="00E104F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Menyikat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 minimal </w:t>
      </w:r>
      <w:proofErr w:type="spellStart"/>
      <w:r w:rsidRPr="00E104F1">
        <w:rPr>
          <w:rFonts w:ascii="Malgun Gothic" w:eastAsia="Malgun Gothic" w:hAnsi="Malgun Gothic"/>
        </w:rPr>
        <w:t>dua</w:t>
      </w:r>
      <w:proofErr w:type="spellEnd"/>
      <w:r w:rsidRPr="00E104F1">
        <w:rPr>
          <w:rFonts w:ascii="Malgun Gothic" w:eastAsia="Malgun Gothic" w:hAnsi="Malgun Gothic"/>
        </w:rPr>
        <w:t xml:space="preserve"> kali </w:t>
      </w:r>
      <w:proofErr w:type="spellStart"/>
      <w:r w:rsidRPr="00E104F1">
        <w:rPr>
          <w:rFonts w:ascii="Malgun Gothic" w:eastAsia="Malgun Gothic" w:hAnsi="Malgun Gothic"/>
        </w:rPr>
        <w:t>sehari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dengan</w:t>
      </w:r>
      <w:proofErr w:type="spellEnd"/>
      <w:r w:rsidRPr="00E104F1">
        <w:rPr>
          <w:rFonts w:ascii="Malgun Gothic" w:eastAsia="Malgun Gothic" w:hAnsi="Malgun Gothic"/>
        </w:rPr>
        <w:t xml:space="preserve"> pasta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berfluoride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Menggunakan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benang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membersihkan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sela-sela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Berkumur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dengan</w:t>
      </w:r>
      <w:proofErr w:type="spellEnd"/>
      <w:r w:rsidRPr="00E104F1">
        <w:rPr>
          <w:rFonts w:ascii="Malgun Gothic" w:eastAsia="Malgun Gothic" w:hAnsi="Malgun Gothic"/>
        </w:rPr>
        <w:t xml:space="preserve"> mouthwash </w:t>
      </w:r>
      <w:proofErr w:type="spellStart"/>
      <w:r w:rsidRPr="00E104F1">
        <w:rPr>
          <w:rFonts w:ascii="Malgun Gothic" w:eastAsia="Malgun Gothic" w:hAnsi="Malgun Gothic"/>
        </w:rPr>
        <w:t>antibakteri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untuk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menjaga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kebersihan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mulut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Hindari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kebiasaan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buruk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seperti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menggigit</w:t>
      </w:r>
      <w:proofErr w:type="spellEnd"/>
      <w:r w:rsidRPr="00E104F1">
        <w:rPr>
          <w:rFonts w:ascii="Malgun Gothic" w:eastAsia="Malgun Gothic" w:hAnsi="Malgun Gothic"/>
        </w:rPr>
        <w:t xml:space="preserve"> kuku </w:t>
      </w:r>
      <w:proofErr w:type="spellStart"/>
      <w:r w:rsidRPr="00E104F1">
        <w:rPr>
          <w:rFonts w:ascii="Malgun Gothic" w:eastAsia="Malgun Gothic" w:hAnsi="Malgun Gothic"/>
        </w:rPr>
        <w:t>atau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mengunyah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es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batu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Lakukan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pemeriksaan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rutin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setiap</w:t>
      </w:r>
      <w:proofErr w:type="spellEnd"/>
      <w:r w:rsidRPr="00E104F1">
        <w:rPr>
          <w:rFonts w:ascii="Malgun Gothic" w:eastAsia="Malgun Gothic" w:hAnsi="Malgun Gothic"/>
        </w:rPr>
        <w:t xml:space="preserve"> 6 </w:t>
      </w:r>
      <w:proofErr w:type="spellStart"/>
      <w:r w:rsidRPr="00E104F1">
        <w:rPr>
          <w:rFonts w:ascii="Malgun Gothic" w:eastAsia="Malgun Gothic" w:hAnsi="Malgun Gothic"/>
        </w:rPr>
        <w:t>bulan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F16C0F" w:rsidRPr="00E104F1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104F1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F16C0F" w:rsidRPr="00E104F1" w:rsidRDefault="00F16C0F" w:rsidP="00E104F1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104F1">
        <w:rPr>
          <w:rFonts w:ascii="Malgun Gothic" w:eastAsia="Malgun Gothic" w:hAnsi="Malgun Gothic"/>
        </w:rPr>
        <w:t xml:space="preserve">Vitamin C: </w:t>
      </w:r>
      <w:proofErr w:type="spellStart"/>
      <w:r w:rsidRPr="00E104F1">
        <w:rPr>
          <w:rFonts w:ascii="Malgun Gothic" w:eastAsia="Malgun Gothic" w:hAnsi="Malgun Gothic"/>
        </w:rPr>
        <w:t>Mendukung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kesehatan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gusi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meningkatkan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sistem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kekebalan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tubuh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104F1">
        <w:rPr>
          <w:rFonts w:ascii="Malgun Gothic" w:eastAsia="Malgun Gothic" w:hAnsi="Malgun Gothic"/>
        </w:rPr>
        <w:t>Kalsium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Vitamin D: </w:t>
      </w:r>
      <w:proofErr w:type="spellStart"/>
      <w:r w:rsidRPr="00E104F1">
        <w:rPr>
          <w:rFonts w:ascii="Malgun Gothic" w:eastAsia="Malgun Gothic" w:hAnsi="Malgun Gothic"/>
        </w:rPr>
        <w:t>Memperkuat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struktur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gigi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tulang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104F1">
        <w:rPr>
          <w:rFonts w:ascii="Malgun Gothic" w:eastAsia="Malgun Gothic" w:hAnsi="Malgun Gothic"/>
        </w:rPr>
        <w:t xml:space="preserve">Zinc: </w:t>
      </w:r>
      <w:proofErr w:type="spellStart"/>
      <w:r w:rsidRPr="00E104F1">
        <w:rPr>
          <w:rFonts w:ascii="Malgun Gothic" w:eastAsia="Malgun Gothic" w:hAnsi="Malgun Gothic"/>
        </w:rPr>
        <w:t>Meningkatkan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penyembuhan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jaringan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melawan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infeksi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E104F1" w:rsidRDefault="00F16C0F" w:rsidP="00E104F1">
      <w:pPr>
        <w:pStyle w:val="ListParagraph"/>
        <w:numPr>
          <w:ilvl w:val="1"/>
          <w:numId w:val="2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104F1">
        <w:rPr>
          <w:rFonts w:ascii="Malgun Gothic" w:eastAsia="Malgun Gothic" w:hAnsi="Malgun Gothic"/>
        </w:rPr>
        <w:t xml:space="preserve">Omega-3: </w:t>
      </w:r>
      <w:proofErr w:type="spellStart"/>
      <w:r w:rsidRPr="00E104F1">
        <w:rPr>
          <w:rFonts w:ascii="Malgun Gothic" w:eastAsia="Malgun Gothic" w:hAnsi="Malgun Gothic"/>
        </w:rPr>
        <w:t>Mengurangi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peradangan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pada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gusi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dan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jaringan</w:t>
      </w:r>
      <w:proofErr w:type="spellEnd"/>
      <w:r w:rsidRPr="00E104F1">
        <w:rPr>
          <w:rFonts w:ascii="Malgun Gothic" w:eastAsia="Malgun Gothic" w:hAnsi="Malgun Gothic"/>
        </w:rPr>
        <w:t xml:space="preserve"> </w:t>
      </w:r>
      <w:proofErr w:type="spellStart"/>
      <w:r w:rsidRPr="00E104F1">
        <w:rPr>
          <w:rFonts w:ascii="Malgun Gothic" w:eastAsia="Malgun Gothic" w:hAnsi="Malgun Gothic"/>
        </w:rPr>
        <w:t>sekitarnya</w:t>
      </w:r>
      <w:proofErr w:type="spellEnd"/>
      <w:r w:rsidRPr="00E104F1">
        <w:rPr>
          <w:rFonts w:ascii="Malgun Gothic" w:eastAsia="Malgun Gothic" w:hAnsi="Malgun Gothic"/>
        </w:rPr>
        <w:t xml:space="preserve">.  </w:t>
      </w:r>
    </w:p>
    <w:p w:rsidR="00F16C0F" w:rsidRPr="00317B3D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317B3D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TANDA-TANDA PEMULIHAN  </w:t>
      </w:r>
    </w:p>
    <w:p w:rsidR="00F16C0F" w:rsidRPr="00B118E6" w:rsidRDefault="00F16C0F" w:rsidP="00F16C0F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Berkurangnya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signifikan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Normalisasi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mulut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mengunyah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berbicara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rasa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Hilangnya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pembengkakan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gusi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kualitas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hidup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keseluruhan</w:t>
      </w:r>
      <w:proofErr w:type="spellEnd"/>
      <w:r w:rsidRPr="00B118E6">
        <w:rPr>
          <w:rFonts w:ascii="Malgun Gothic" w:eastAsia="Malgun Gothic" w:hAnsi="Malgun Gothic"/>
        </w:rPr>
        <w:t>.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Berikut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Odontalgia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peradangan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area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gusi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mulut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lanjut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Fokus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penghambatan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4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Merelaksasi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Peradangan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Gusi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Melawan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COX-2 Pathway: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prostaglandin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TRPV1 Receptor (Transient Receptor Potential </w:t>
      </w:r>
      <w:proofErr w:type="spellStart"/>
      <w:r w:rsidRPr="00B118E6">
        <w:rPr>
          <w:rFonts w:ascii="Malgun Gothic" w:eastAsia="Malgun Gothic" w:hAnsi="Malgun Gothic"/>
        </w:rPr>
        <w:t>Vanilloid</w:t>
      </w:r>
      <w:proofErr w:type="spellEnd"/>
      <w:r w:rsidRPr="00B118E6">
        <w:rPr>
          <w:rFonts w:ascii="Malgun Gothic" w:eastAsia="Malgun Gothic" w:hAnsi="Malgun Gothic"/>
        </w:rPr>
        <w:t xml:space="preserve"> 1):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sensitivitas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terhadap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rangsangan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3.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peradangan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trauma.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Antimikroba</w:t>
      </w:r>
      <w:proofErr w:type="spellEnd"/>
      <w:r w:rsidRPr="00B118E6">
        <w:rPr>
          <w:rFonts w:ascii="Malgun Gothic" w:eastAsia="Malgun Gothic" w:hAnsi="Malgun Gothic"/>
        </w:rPr>
        <w:t xml:space="preserve"> System: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Membunuh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Streptococcus </w:t>
      </w:r>
      <w:proofErr w:type="spellStart"/>
      <w:r w:rsidRPr="00B118E6">
        <w:rPr>
          <w:rFonts w:ascii="Malgun Gothic" w:eastAsia="Malgun Gothic" w:hAnsi="Malgun Gothic"/>
        </w:rPr>
        <w:t>mutans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Porphyromonas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gingivalis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karena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penurunan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distraksi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relaksasi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alami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siang–malam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150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antimikroba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analgesik</w:t>
      </w:r>
      <w:proofErr w:type="spellEnd"/>
      <w:r w:rsidRPr="00B118E6">
        <w:rPr>
          <w:rFonts w:ascii="Malgun Gothic" w:eastAsia="Malgun Gothic" w:hAnsi="Malgun Gothic"/>
        </w:rPr>
        <w:t xml:space="preserve">         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| 150 mg | </w:t>
      </w:r>
      <w:proofErr w:type="spellStart"/>
      <w:r w:rsidRPr="00B118E6">
        <w:rPr>
          <w:rFonts w:ascii="Malgun Gothic" w:eastAsia="Malgun Gothic" w:hAnsi="Malgun Gothic"/>
        </w:rPr>
        <w:t>Gingerol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shogaol</w:t>
      </w:r>
      <w:proofErr w:type="spellEnd"/>
      <w:r w:rsidRPr="00B118E6">
        <w:rPr>
          <w:rFonts w:ascii="Malgun Gothic" w:eastAsia="Malgun Gothic" w:hAnsi="Malgun Gothic"/>
        </w:rPr>
        <w:t xml:space="preserve">         |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               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   | 150 mg    |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        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antimikroba</w:t>
      </w:r>
      <w:proofErr w:type="spellEnd"/>
      <w:r w:rsidRPr="00B118E6">
        <w:rPr>
          <w:rFonts w:ascii="Malgun Gothic" w:eastAsia="Malgun Gothic" w:hAnsi="Malgun Gothic"/>
        </w:rPr>
        <w:t xml:space="preserve"> 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Syzygium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aromaticum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bunga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cengkeh</w:t>
      </w:r>
      <w:proofErr w:type="spellEnd"/>
      <w:r w:rsidRPr="00B118E6">
        <w:rPr>
          <w:rFonts w:ascii="Malgun Gothic" w:eastAsia="Malgun Gothic" w:hAnsi="Malgun Gothic"/>
        </w:rPr>
        <w:t xml:space="preserve">) | 150 mg | </w:t>
      </w:r>
      <w:proofErr w:type="spellStart"/>
      <w:r w:rsidRPr="00B118E6">
        <w:rPr>
          <w:rFonts w:ascii="Malgun Gothic" w:eastAsia="Malgun Gothic" w:hAnsi="Malgun Gothic"/>
        </w:rPr>
        <w:t>Eugenol</w:t>
      </w:r>
      <w:proofErr w:type="spellEnd"/>
      <w:r w:rsidRPr="00B118E6">
        <w:rPr>
          <w:rFonts w:ascii="Malgun Gothic" w:eastAsia="Malgun Gothic" w:hAnsi="Malgun Gothic"/>
        </w:rPr>
        <w:t xml:space="preserve">                 | </w:t>
      </w:r>
      <w:proofErr w:type="spellStart"/>
      <w:r w:rsidRPr="00B118E6">
        <w:rPr>
          <w:rFonts w:ascii="Malgun Gothic" w:eastAsia="Malgun Gothic" w:hAnsi="Malgun Gothic"/>
        </w:rPr>
        <w:t>Anestesi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lokal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antimikroba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antiseptik</w:t>
      </w:r>
      <w:proofErr w:type="spellEnd"/>
      <w:r w:rsidRPr="00B118E6">
        <w:rPr>
          <w:rFonts w:ascii="Malgun Gothic" w:eastAsia="Malgun Gothic" w:hAnsi="Malgun Gothic"/>
        </w:rPr>
        <w:t xml:space="preserve">      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gingerol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cepat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Syzygium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aromaticum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eugenol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gusi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mempercepat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penyembuhan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luka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COX-2 Pathway &amp; TRPV1 Receptor: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prostaglandin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sensitivitas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terhadap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Antimikroba</w:t>
      </w:r>
      <w:proofErr w:type="spellEnd"/>
      <w:r w:rsidRPr="00B118E6">
        <w:rPr>
          <w:rFonts w:ascii="Malgun Gothic" w:eastAsia="Malgun Gothic" w:hAnsi="Malgun Gothic"/>
        </w:rPr>
        <w:t xml:space="preserve"> System: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Menekan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pertumbuhan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patogen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gusi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Menyiapkan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imun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melawan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                  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pengurangan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  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istirahat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gangguan</w:t>
      </w:r>
      <w:proofErr w:type="spellEnd"/>
      <w:r w:rsidRPr="00B118E6">
        <w:rPr>
          <w:rFonts w:ascii="Malgun Gothic" w:eastAsia="Malgun Gothic" w:hAnsi="Malgun Gothic"/>
        </w:rPr>
        <w:t xml:space="preserve">             |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tambahan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bersama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penghilang</w:t>
      </w:r>
      <w:proofErr w:type="spellEnd"/>
      <w:r w:rsidRPr="00B118E6">
        <w:rPr>
          <w:rFonts w:ascii="Malgun Gothic" w:eastAsia="Malgun Gothic" w:hAnsi="Malgun Gothic"/>
        </w:rPr>
        <w:t xml:space="preserve"> rasa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ibuprofen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aspirin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berkumur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air </w:t>
      </w:r>
      <w:proofErr w:type="spellStart"/>
      <w:r w:rsidRPr="00B118E6">
        <w:rPr>
          <w:rFonts w:ascii="Malgun Gothic" w:eastAsia="Malgun Gothic" w:hAnsi="Malgun Gothic"/>
        </w:rPr>
        <w:t>hangat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garam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membersihkan</w:t>
      </w:r>
      <w:proofErr w:type="spellEnd"/>
      <w:r w:rsidRPr="00B118E6">
        <w:rPr>
          <w:rFonts w:ascii="Malgun Gothic" w:eastAsia="Malgun Gothic" w:hAnsi="Malgun Gothic"/>
        </w:rPr>
        <w:t xml:space="preserve"> area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2–3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disertai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demam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segera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lastRenderedPageBreak/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solusi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(COX-2, TRPV1)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melawan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infeksi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bakteri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penyebab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gigi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</w:rPr>
      </w:pPr>
    </w:p>
    <w:p w:rsidR="00F16C0F" w:rsidRPr="00B118E6" w:rsidRDefault="00F16C0F" w:rsidP="00F16C0F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br w:type="page"/>
      </w:r>
    </w:p>
    <w:p w:rsidR="00B422D9" w:rsidRDefault="00B422D9"/>
    <w:sectPr w:rsidR="00B422D9" w:rsidSect="00ED160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4C50"/>
    <w:multiLevelType w:val="hybridMultilevel"/>
    <w:tmpl w:val="996C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52F2"/>
    <w:multiLevelType w:val="hybridMultilevel"/>
    <w:tmpl w:val="448A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E27A4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75E6C"/>
    <w:multiLevelType w:val="hybridMultilevel"/>
    <w:tmpl w:val="1F84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761DE"/>
    <w:multiLevelType w:val="hybridMultilevel"/>
    <w:tmpl w:val="5D063F00"/>
    <w:lvl w:ilvl="0" w:tplc="357892A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12BFB"/>
    <w:multiLevelType w:val="hybridMultilevel"/>
    <w:tmpl w:val="E014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B52B6"/>
    <w:multiLevelType w:val="hybridMultilevel"/>
    <w:tmpl w:val="B0FC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01E53"/>
    <w:multiLevelType w:val="hybridMultilevel"/>
    <w:tmpl w:val="FDB2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3B76"/>
    <w:multiLevelType w:val="hybridMultilevel"/>
    <w:tmpl w:val="C73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A1960"/>
    <w:multiLevelType w:val="hybridMultilevel"/>
    <w:tmpl w:val="43B0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62ED7"/>
    <w:multiLevelType w:val="hybridMultilevel"/>
    <w:tmpl w:val="3000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63CEA"/>
    <w:multiLevelType w:val="hybridMultilevel"/>
    <w:tmpl w:val="17DA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03BAD"/>
    <w:multiLevelType w:val="hybridMultilevel"/>
    <w:tmpl w:val="F6001C1E"/>
    <w:lvl w:ilvl="0" w:tplc="B3788CE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94956"/>
    <w:multiLevelType w:val="hybridMultilevel"/>
    <w:tmpl w:val="44EC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10439"/>
    <w:multiLevelType w:val="hybridMultilevel"/>
    <w:tmpl w:val="753A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36649"/>
    <w:multiLevelType w:val="hybridMultilevel"/>
    <w:tmpl w:val="B286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8701A"/>
    <w:multiLevelType w:val="hybridMultilevel"/>
    <w:tmpl w:val="E380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61966"/>
    <w:multiLevelType w:val="hybridMultilevel"/>
    <w:tmpl w:val="2F1C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E5724"/>
    <w:multiLevelType w:val="hybridMultilevel"/>
    <w:tmpl w:val="7D96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DF0605"/>
    <w:multiLevelType w:val="hybridMultilevel"/>
    <w:tmpl w:val="5B6E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C5F2C"/>
    <w:multiLevelType w:val="hybridMultilevel"/>
    <w:tmpl w:val="EA0A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17ECF"/>
    <w:multiLevelType w:val="hybridMultilevel"/>
    <w:tmpl w:val="265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8C21D7"/>
    <w:multiLevelType w:val="hybridMultilevel"/>
    <w:tmpl w:val="B9B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B039DC"/>
    <w:multiLevelType w:val="hybridMultilevel"/>
    <w:tmpl w:val="B5A0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373AE1"/>
    <w:multiLevelType w:val="hybridMultilevel"/>
    <w:tmpl w:val="1A24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54723"/>
    <w:multiLevelType w:val="hybridMultilevel"/>
    <w:tmpl w:val="A41C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E114F"/>
    <w:multiLevelType w:val="hybridMultilevel"/>
    <w:tmpl w:val="6ACA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55105"/>
    <w:multiLevelType w:val="hybridMultilevel"/>
    <w:tmpl w:val="C78C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956D6"/>
    <w:multiLevelType w:val="hybridMultilevel"/>
    <w:tmpl w:val="A0F682B4"/>
    <w:lvl w:ilvl="0" w:tplc="9A68F9F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7"/>
  </w:num>
  <w:num w:numId="4">
    <w:abstractNumId w:val="23"/>
  </w:num>
  <w:num w:numId="5">
    <w:abstractNumId w:val="22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17"/>
  </w:num>
  <w:num w:numId="11">
    <w:abstractNumId w:val="12"/>
  </w:num>
  <w:num w:numId="12">
    <w:abstractNumId w:val="5"/>
  </w:num>
  <w:num w:numId="13">
    <w:abstractNumId w:val="7"/>
  </w:num>
  <w:num w:numId="14">
    <w:abstractNumId w:val="0"/>
  </w:num>
  <w:num w:numId="15">
    <w:abstractNumId w:val="13"/>
  </w:num>
  <w:num w:numId="16">
    <w:abstractNumId w:val="19"/>
  </w:num>
  <w:num w:numId="17">
    <w:abstractNumId w:val="24"/>
  </w:num>
  <w:num w:numId="18">
    <w:abstractNumId w:val="8"/>
  </w:num>
  <w:num w:numId="19">
    <w:abstractNumId w:val="26"/>
  </w:num>
  <w:num w:numId="20">
    <w:abstractNumId w:val="15"/>
  </w:num>
  <w:num w:numId="21">
    <w:abstractNumId w:val="14"/>
  </w:num>
  <w:num w:numId="22">
    <w:abstractNumId w:val="4"/>
  </w:num>
  <w:num w:numId="23">
    <w:abstractNumId w:val="21"/>
  </w:num>
  <w:num w:numId="24">
    <w:abstractNumId w:val="20"/>
  </w:num>
  <w:num w:numId="25">
    <w:abstractNumId w:val="16"/>
  </w:num>
  <w:num w:numId="26">
    <w:abstractNumId w:val="25"/>
  </w:num>
  <w:num w:numId="27">
    <w:abstractNumId w:val="9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16C0F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2769"/>
    <w:rsid w:val="002F49DA"/>
    <w:rsid w:val="002F5167"/>
    <w:rsid w:val="00301478"/>
    <w:rsid w:val="00301CFD"/>
    <w:rsid w:val="00305B1A"/>
    <w:rsid w:val="003077D0"/>
    <w:rsid w:val="00316E0D"/>
    <w:rsid w:val="00317B3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90EC7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6690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3CD7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87A1E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4F1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D1606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16C0F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1DEA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5</cp:revision>
  <dcterms:created xsi:type="dcterms:W3CDTF">2025-05-20T04:36:00Z</dcterms:created>
  <dcterms:modified xsi:type="dcterms:W3CDTF">2025-05-28T00:21:00Z</dcterms:modified>
</cp:coreProperties>
</file>