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06" w:rsidRPr="00B5149F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5149F">
        <w:rPr>
          <w:rFonts w:ascii="Malgun Gothic" w:eastAsia="Malgun Gothic" w:hAnsi="Malgun Gothic"/>
          <w:b/>
          <w:bCs/>
          <w:sz w:val="28"/>
          <w:szCs w:val="28"/>
        </w:rPr>
        <w:t xml:space="preserve">SAKIT PINGGANG (LUMBAGO)  </w:t>
      </w:r>
    </w:p>
    <w:p w:rsidR="007F6706" w:rsidRPr="00B118E6" w:rsidRDefault="00B5149F" w:rsidP="00B5149F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7F6706" w:rsidRPr="00B118E6">
        <w:rPr>
          <w:rFonts w:ascii="Malgun Gothic" w:eastAsia="Malgun Gothic" w:hAnsi="Malgun Gothic"/>
        </w:rPr>
        <w:t xml:space="preserve">dalah </w:t>
      </w:r>
      <w:proofErr w:type="spellStart"/>
      <w:r w:rsidR="007F6706" w:rsidRPr="00B118E6">
        <w:rPr>
          <w:rFonts w:ascii="Malgun Gothic" w:eastAsia="Malgun Gothic" w:hAnsi="Malgun Gothic"/>
        </w:rPr>
        <w:t>nyeri</w:t>
      </w:r>
      <w:proofErr w:type="spellEnd"/>
      <w:r w:rsidR="007F6706" w:rsidRPr="00B118E6">
        <w:rPr>
          <w:rFonts w:ascii="Malgun Gothic" w:eastAsia="Malgun Gothic" w:hAnsi="Malgun Gothic"/>
        </w:rPr>
        <w:t xml:space="preserve"> yang </w:t>
      </w:r>
      <w:proofErr w:type="spellStart"/>
      <w:r w:rsidR="007F6706" w:rsidRPr="00B118E6">
        <w:rPr>
          <w:rFonts w:ascii="Malgun Gothic" w:eastAsia="Malgun Gothic" w:hAnsi="Malgun Gothic"/>
        </w:rPr>
        <w:t>terjadi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di</w:t>
      </w:r>
      <w:proofErr w:type="spellEnd"/>
      <w:r w:rsidR="007F6706" w:rsidRPr="00B118E6">
        <w:rPr>
          <w:rFonts w:ascii="Malgun Gothic" w:eastAsia="Malgun Gothic" w:hAnsi="Malgun Gothic"/>
        </w:rPr>
        <w:t xml:space="preserve"> area </w:t>
      </w:r>
      <w:proofErr w:type="spellStart"/>
      <w:r w:rsidR="007F6706" w:rsidRPr="00B118E6">
        <w:rPr>
          <w:rFonts w:ascii="Malgun Gothic" w:eastAsia="Malgun Gothic" w:hAnsi="Malgun Gothic"/>
        </w:rPr>
        <w:t>punggung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bawah</w:t>
      </w:r>
      <w:proofErr w:type="spellEnd"/>
      <w:r w:rsidR="007F6706" w:rsidRPr="00B118E6">
        <w:rPr>
          <w:rFonts w:ascii="Malgun Gothic" w:eastAsia="Malgun Gothic" w:hAnsi="Malgun Gothic"/>
        </w:rPr>
        <w:t xml:space="preserve"> (lumbar).</w:t>
      </w:r>
      <w:proofErr w:type="gram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7F6706" w:rsidRPr="00B118E6">
        <w:rPr>
          <w:rFonts w:ascii="Malgun Gothic" w:eastAsia="Malgun Gothic" w:hAnsi="Malgun Gothic"/>
        </w:rPr>
        <w:t>Kondisi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ini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sering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di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sebabkan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oleh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ketegangan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otot</w:t>
      </w:r>
      <w:proofErr w:type="spellEnd"/>
      <w:r w:rsidR="007F6706" w:rsidRPr="00B118E6">
        <w:rPr>
          <w:rFonts w:ascii="Malgun Gothic" w:eastAsia="Malgun Gothic" w:hAnsi="Malgun Gothic"/>
        </w:rPr>
        <w:t xml:space="preserve">, </w:t>
      </w:r>
      <w:proofErr w:type="spellStart"/>
      <w:r w:rsidR="007F6706" w:rsidRPr="00B118E6">
        <w:rPr>
          <w:rFonts w:ascii="Malgun Gothic" w:eastAsia="Malgun Gothic" w:hAnsi="Malgun Gothic"/>
        </w:rPr>
        <w:t>cedera</w:t>
      </w:r>
      <w:proofErr w:type="spellEnd"/>
      <w:r w:rsidR="007F6706" w:rsidRPr="00B118E6">
        <w:rPr>
          <w:rFonts w:ascii="Malgun Gothic" w:eastAsia="Malgun Gothic" w:hAnsi="Malgun Gothic"/>
        </w:rPr>
        <w:t xml:space="preserve">, </w:t>
      </w:r>
      <w:proofErr w:type="spellStart"/>
      <w:r w:rsidR="007F6706" w:rsidRPr="00B118E6">
        <w:rPr>
          <w:rFonts w:ascii="Malgun Gothic" w:eastAsia="Malgun Gothic" w:hAnsi="Malgun Gothic"/>
        </w:rPr>
        <w:t>atau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masalah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pada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tulang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belakang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seperti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herniasi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diskus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atau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osteoartritis</w:t>
      </w:r>
      <w:proofErr w:type="spellEnd"/>
      <w:r w:rsidR="007F6706" w:rsidRPr="00B118E6">
        <w:rPr>
          <w:rFonts w:ascii="Malgun Gothic" w:eastAsia="Malgun Gothic" w:hAnsi="Malgun Gothic"/>
        </w:rPr>
        <w:t>.</w:t>
      </w:r>
      <w:proofErr w:type="gram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7F6706" w:rsidRPr="00B118E6">
        <w:rPr>
          <w:rFonts w:ascii="Malgun Gothic" w:eastAsia="Malgun Gothic" w:hAnsi="Malgun Gothic"/>
        </w:rPr>
        <w:t>Sakit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pinggang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dapat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bersifat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akut</w:t>
      </w:r>
      <w:proofErr w:type="spellEnd"/>
      <w:r w:rsidR="007F6706" w:rsidRPr="00B118E6">
        <w:rPr>
          <w:rFonts w:ascii="Malgun Gothic" w:eastAsia="Malgun Gothic" w:hAnsi="Malgun Gothic"/>
        </w:rPr>
        <w:t xml:space="preserve"> (</w:t>
      </w:r>
      <w:proofErr w:type="spellStart"/>
      <w:r w:rsidR="007F6706" w:rsidRPr="00B118E6">
        <w:rPr>
          <w:rFonts w:ascii="Malgun Gothic" w:eastAsia="Malgun Gothic" w:hAnsi="Malgun Gothic"/>
        </w:rPr>
        <w:t>berlangsung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singkat</w:t>
      </w:r>
      <w:proofErr w:type="spellEnd"/>
      <w:r w:rsidR="007F6706" w:rsidRPr="00B118E6">
        <w:rPr>
          <w:rFonts w:ascii="Malgun Gothic" w:eastAsia="Malgun Gothic" w:hAnsi="Malgun Gothic"/>
        </w:rPr>
        <w:t xml:space="preserve">) </w:t>
      </w:r>
      <w:proofErr w:type="spellStart"/>
      <w:r w:rsidR="007F6706" w:rsidRPr="00B118E6">
        <w:rPr>
          <w:rFonts w:ascii="Malgun Gothic" w:eastAsia="Malgun Gothic" w:hAnsi="Malgun Gothic"/>
        </w:rPr>
        <w:t>atau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kronis</w:t>
      </w:r>
      <w:proofErr w:type="spellEnd"/>
      <w:r w:rsidR="007F6706" w:rsidRPr="00B118E6">
        <w:rPr>
          <w:rFonts w:ascii="Malgun Gothic" w:eastAsia="Malgun Gothic" w:hAnsi="Malgun Gothic"/>
        </w:rPr>
        <w:t xml:space="preserve"> (</w:t>
      </w:r>
      <w:proofErr w:type="spellStart"/>
      <w:r w:rsidR="007F6706" w:rsidRPr="00B118E6">
        <w:rPr>
          <w:rFonts w:ascii="Malgun Gothic" w:eastAsia="Malgun Gothic" w:hAnsi="Malgun Gothic"/>
        </w:rPr>
        <w:t>berlangsung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lebih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dari</w:t>
      </w:r>
      <w:proofErr w:type="spellEnd"/>
      <w:r w:rsidR="007F6706" w:rsidRPr="00B118E6">
        <w:rPr>
          <w:rFonts w:ascii="Malgun Gothic" w:eastAsia="Malgun Gothic" w:hAnsi="Malgun Gothic"/>
        </w:rPr>
        <w:t xml:space="preserve"> 12 </w:t>
      </w:r>
      <w:proofErr w:type="spellStart"/>
      <w:r w:rsidR="007F6706" w:rsidRPr="00B118E6">
        <w:rPr>
          <w:rFonts w:ascii="Malgun Gothic" w:eastAsia="Malgun Gothic" w:hAnsi="Malgun Gothic"/>
        </w:rPr>
        <w:t>minggu</w:t>
      </w:r>
      <w:proofErr w:type="spellEnd"/>
      <w:r w:rsidR="007F6706" w:rsidRPr="00B118E6">
        <w:rPr>
          <w:rFonts w:ascii="Malgun Gothic" w:eastAsia="Malgun Gothic" w:hAnsi="Malgun Gothic"/>
        </w:rPr>
        <w:t xml:space="preserve">) </w:t>
      </w:r>
      <w:proofErr w:type="spellStart"/>
      <w:r w:rsidR="007F6706" w:rsidRPr="00B118E6">
        <w:rPr>
          <w:rFonts w:ascii="Malgun Gothic" w:eastAsia="Malgun Gothic" w:hAnsi="Malgun Gothic"/>
        </w:rPr>
        <w:t>dan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sering</w:t>
      </w:r>
      <w:proofErr w:type="spellEnd"/>
      <w:r w:rsidR="007F6706" w:rsidRPr="00B118E6">
        <w:rPr>
          <w:rFonts w:ascii="Malgun Gothic" w:eastAsia="Malgun Gothic" w:hAnsi="Malgun Gothic"/>
        </w:rPr>
        <w:t xml:space="preserve"> kali </w:t>
      </w:r>
      <w:proofErr w:type="spellStart"/>
      <w:r w:rsidR="007F6706" w:rsidRPr="00B118E6">
        <w:rPr>
          <w:rFonts w:ascii="Malgun Gothic" w:eastAsia="Malgun Gothic" w:hAnsi="Malgun Gothic"/>
        </w:rPr>
        <w:t>memengaruhi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aktivitas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sehari-hari</w:t>
      </w:r>
      <w:proofErr w:type="spellEnd"/>
      <w:r w:rsidR="007F6706" w:rsidRPr="00B118E6">
        <w:rPr>
          <w:rFonts w:ascii="Malgun Gothic" w:eastAsia="Malgun Gothic" w:hAnsi="Malgun Gothic"/>
        </w:rPr>
        <w:t>.</w:t>
      </w:r>
      <w:proofErr w:type="gram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7F6706" w:rsidRPr="00B118E6">
        <w:rPr>
          <w:rFonts w:ascii="Malgun Gothic" w:eastAsia="Malgun Gothic" w:hAnsi="Malgun Gothic"/>
        </w:rPr>
        <w:t>Pengobatan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bertujuan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untuk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meredakan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nyeri</w:t>
      </w:r>
      <w:proofErr w:type="spellEnd"/>
      <w:r w:rsidR="007F6706" w:rsidRPr="00B118E6">
        <w:rPr>
          <w:rFonts w:ascii="Malgun Gothic" w:eastAsia="Malgun Gothic" w:hAnsi="Malgun Gothic"/>
        </w:rPr>
        <w:t xml:space="preserve">, </w:t>
      </w:r>
      <w:proofErr w:type="spellStart"/>
      <w:r w:rsidR="007F6706" w:rsidRPr="00B118E6">
        <w:rPr>
          <w:rFonts w:ascii="Malgun Gothic" w:eastAsia="Malgun Gothic" w:hAnsi="Malgun Gothic"/>
        </w:rPr>
        <w:t>memperbaiki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fungsi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tulang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belakang</w:t>
      </w:r>
      <w:proofErr w:type="spellEnd"/>
      <w:r w:rsidR="007F6706" w:rsidRPr="00B118E6">
        <w:rPr>
          <w:rFonts w:ascii="Malgun Gothic" w:eastAsia="Malgun Gothic" w:hAnsi="Malgun Gothic"/>
        </w:rPr>
        <w:t xml:space="preserve">, </w:t>
      </w:r>
      <w:proofErr w:type="spellStart"/>
      <w:r w:rsidR="007F6706" w:rsidRPr="00B118E6">
        <w:rPr>
          <w:rFonts w:ascii="Malgun Gothic" w:eastAsia="Malgun Gothic" w:hAnsi="Malgun Gothic"/>
        </w:rPr>
        <w:t>dan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mencegah</w:t>
      </w:r>
      <w:proofErr w:type="spellEnd"/>
      <w:r w:rsidR="007F6706" w:rsidRPr="00B118E6">
        <w:rPr>
          <w:rFonts w:ascii="Malgun Gothic" w:eastAsia="Malgun Gothic" w:hAnsi="Malgun Gothic"/>
        </w:rPr>
        <w:t xml:space="preserve"> </w:t>
      </w:r>
      <w:proofErr w:type="spellStart"/>
      <w:r w:rsidR="007F6706" w:rsidRPr="00B118E6">
        <w:rPr>
          <w:rFonts w:ascii="Malgun Gothic" w:eastAsia="Malgun Gothic" w:hAnsi="Malgun Gothic"/>
        </w:rPr>
        <w:t>kekambuhan</w:t>
      </w:r>
      <w:proofErr w:type="spellEnd"/>
      <w:r w:rsidR="007F6706" w:rsidRPr="00B118E6">
        <w:rPr>
          <w:rFonts w:ascii="Malgun Gothic" w:eastAsia="Malgun Gothic" w:hAnsi="Malgun Gothic"/>
        </w:rPr>
        <w:t>.</w:t>
      </w:r>
      <w:proofErr w:type="gramEnd"/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PENYEBAB PENYAKIT</w:t>
      </w: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7F6706" w:rsidRPr="00C86161" w:rsidRDefault="007F6706" w:rsidP="00C8616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Ketegangan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Otot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Aktivitas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fisik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berlebihan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postur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tubuh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buruk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mengangkat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beban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dengan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C86161">
        <w:rPr>
          <w:rFonts w:ascii="Malgun Gothic" w:eastAsia="Malgun Gothic" w:hAnsi="Malgun Gothic"/>
        </w:rPr>
        <w:t>cara</w:t>
      </w:r>
      <w:proofErr w:type="spellEnd"/>
      <w:proofErr w:type="gramEnd"/>
      <w:r w:rsidRPr="00C86161">
        <w:rPr>
          <w:rFonts w:ascii="Malgun Gothic" w:eastAsia="Malgun Gothic" w:hAnsi="Malgun Gothic"/>
        </w:rPr>
        <w:t xml:space="preserve"> yang </w:t>
      </w:r>
      <w:proofErr w:type="spellStart"/>
      <w:r w:rsidRPr="00C86161">
        <w:rPr>
          <w:rFonts w:ascii="Malgun Gothic" w:eastAsia="Malgun Gothic" w:hAnsi="Malgun Gothic"/>
        </w:rPr>
        <w:t>salah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Herniasi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Diskus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Penonjolan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diskus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intervertebralis</w:t>
      </w:r>
      <w:proofErr w:type="spellEnd"/>
      <w:r w:rsidRPr="00C86161">
        <w:rPr>
          <w:rFonts w:ascii="Malgun Gothic" w:eastAsia="Malgun Gothic" w:hAnsi="Malgun Gothic"/>
        </w:rPr>
        <w:t xml:space="preserve"> yang </w:t>
      </w:r>
      <w:proofErr w:type="spellStart"/>
      <w:r w:rsidRPr="00C86161">
        <w:rPr>
          <w:rFonts w:ascii="Malgun Gothic" w:eastAsia="Malgun Gothic" w:hAnsi="Malgun Gothic"/>
        </w:rPr>
        <w:t>menekan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saraf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Degenerasi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Osteoartritis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stenosis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akibat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penuaan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Cedera</w:t>
      </w:r>
      <w:proofErr w:type="spellEnd"/>
      <w:r w:rsidRPr="00C86161">
        <w:rPr>
          <w:rFonts w:ascii="Malgun Gothic" w:eastAsia="Malgun Gothic" w:hAnsi="Malgun Gothic"/>
        </w:rPr>
        <w:t xml:space="preserve">: Trauma </w:t>
      </w:r>
      <w:proofErr w:type="spellStart"/>
      <w:r w:rsidRPr="00C86161">
        <w:rPr>
          <w:rFonts w:ascii="Malgun Gothic" w:eastAsia="Malgun Gothic" w:hAnsi="Malgun Gothic"/>
        </w:rPr>
        <w:t>fisik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pada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punggung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bawah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akibat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kecelakaan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olahraga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Infeksi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Tumor: </w:t>
      </w:r>
      <w:proofErr w:type="spellStart"/>
      <w:r w:rsidRPr="00C86161">
        <w:rPr>
          <w:rFonts w:ascii="Malgun Gothic" w:eastAsia="Malgun Gothic" w:hAnsi="Malgun Gothic"/>
        </w:rPr>
        <w:t>Infeksi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pada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pertumbuhan</w:t>
      </w:r>
      <w:proofErr w:type="spellEnd"/>
      <w:r w:rsidRPr="00C86161">
        <w:rPr>
          <w:rFonts w:ascii="Malgun Gothic" w:eastAsia="Malgun Gothic" w:hAnsi="Malgun Gothic"/>
        </w:rPr>
        <w:t xml:space="preserve"> tumor </w:t>
      </w:r>
      <w:proofErr w:type="spellStart"/>
      <w:r w:rsidRPr="00C86161">
        <w:rPr>
          <w:rFonts w:ascii="Malgun Gothic" w:eastAsia="Malgun Gothic" w:hAnsi="Malgun Gothic"/>
        </w:rPr>
        <w:t>di</w:t>
      </w:r>
      <w:proofErr w:type="spellEnd"/>
      <w:r w:rsidRPr="00C86161">
        <w:rPr>
          <w:rFonts w:ascii="Malgun Gothic" w:eastAsia="Malgun Gothic" w:hAnsi="Malgun Gothic"/>
        </w:rPr>
        <w:t xml:space="preserve"> area lumbar.  </w:t>
      </w:r>
    </w:p>
    <w:p w:rsidR="007F6706" w:rsidRPr="00C86161" w:rsidRDefault="007F6706" w:rsidP="00C8616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Penyakit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Sistemik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Penyakit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seperti</w:t>
      </w:r>
      <w:proofErr w:type="spellEnd"/>
      <w:r w:rsidRPr="00C86161">
        <w:rPr>
          <w:rFonts w:ascii="Malgun Gothic" w:eastAsia="Malgun Gothic" w:hAnsi="Malgun Gothic"/>
        </w:rPr>
        <w:t xml:space="preserve"> osteoporosis, fibromyalgia,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penyakit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ginjal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7F6706" w:rsidRPr="00C86161" w:rsidRDefault="007F6706" w:rsidP="00C86161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Akumulasi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Racun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Tubuh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Disebabkan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oleh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konsumsi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makanan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tidak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sehat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kurang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detoksifikasi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Kelemahan</w:t>
      </w:r>
      <w:proofErr w:type="spellEnd"/>
      <w:r w:rsidRPr="00C86161">
        <w:rPr>
          <w:rFonts w:ascii="Malgun Gothic" w:eastAsia="Malgun Gothic" w:hAnsi="Malgun Gothic"/>
        </w:rPr>
        <w:t xml:space="preserve"> Organ Internal: </w:t>
      </w:r>
      <w:proofErr w:type="spellStart"/>
      <w:r w:rsidRPr="00C86161">
        <w:rPr>
          <w:rFonts w:ascii="Malgun Gothic" w:eastAsia="Malgun Gothic" w:hAnsi="Malgun Gothic"/>
        </w:rPr>
        <w:t>Terutama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ginjal</w:t>
      </w:r>
      <w:proofErr w:type="spellEnd"/>
      <w:r w:rsidRPr="00C86161">
        <w:rPr>
          <w:rFonts w:ascii="Malgun Gothic" w:eastAsia="Malgun Gothic" w:hAnsi="Malgun Gothic"/>
        </w:rPr>
        <w:t xml:space="preserve"> yang </w:t>
      </w:r>
      <w:proofErr w:type="spellStart"/>
      <w:r w:rsidRPr="00C86161">
        <w:rPr>
          <w:rFonts w:ascii="Malgun Gothic" w:eastAsia="Malgun Gothic" w:hAnsi="Malgun Gothic"/>
        </w:rPr>
        <w:t>dipercaya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dalam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pengobatan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tradisional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memiliki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hubungan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dengan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kesehatan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pinggang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Makanan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Tidak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Sehat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Konsumsi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makanan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gorengan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olahan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dan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tinggi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gula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dapat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memperburuk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kondisi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tubuh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7F6706" w:rsidRPr="00C86161" w:rsidRDefault="007F6706" w:rsidP="00C86161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Nyeri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tumpul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tajam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</w:t>
      </w:r>
      <w:proofErr w:type="spellEnd"/>
      <w:r w:rsidRPr="00C86161">
        <w:rPr>
          <w:rFonts w:ascii="Malgun Gothic" w:eastAsia="Malgun Gothic" w:hAnsi="Malgun Gothic"/>
        </w:rPr>
        <w:t xml:space="preserve"> area </w:t>
      </w:r>
      <w:proofErr w:type="spellStart"/>
      <w:r w:rsidRPr="00C86161">
        <w:rPr>
          <w:rFonts w:ascii="Malgun Gothic" w:eastAsia="Malgun Gothic" w:hAnsi="Malgun Gothic"/>
        </w:rPr>
        <w:t>punggung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bawah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Nyeri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menjalar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</w:t>
      </w:r>
      <w:proofErr w:type="spellEnd"/>
      <w:r w:rsidRPr="00C86161">
        <w:rPr>
          <w:rFonts w:ascii="Malgun Gothic" w:eastAsia="Malgun Gothic" w:hAnsi="Malgun Gothic"/>
        </w:rPr>
        <w:t xml:space="preserve"> kaki (sciatica) </w:t>
      </w:r>
      <w:proofErr w:type="spellStart"/>
      <w:r w:rsidRPr="00C86161">
        <w:rPr>
          <w:rFonts w:ascii="Malgun Gothic" w:eastAsia="Malgun Gothic" w:hAnsi="Malgun Gothic"/>
        </w:rPr>
        <w:t>akibat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penekanan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saraf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Keterbatasan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gerakan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kesulitan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berdiri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tegak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Kelemahan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otot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</w:t>
      </w:r>
      <w:proofErr w:type="spellEnd"/>
      <w:r w:rsidRPr="00C86161">
        <w:rPr>
          <w:rFonts w:ascii="Malgun Gothic" w:eastAsia="Malgun Gothic" w:hAnsi="Malgun Gothic"/>
        </w:rPr>
        <w:t xml:space="preserve"> area </w:t>
      </w:r>
      <w:proofErr w:type="spellStart"/>
      <w:r w:rsidRPr="00C86161">
        <w:rPr>
          <w:rFonts w:ascii="Malgun Gothic" w:eastAsia="Malgun Gothic" w:hAnsi="Malgun Gothic"/>
        </w:rPr>
        <w:t>pinggang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kaki.  </w:t>
      </w:r>
    </w:p>
    <w:p w:rsidR="007F6706" w:rsidRPr="00C86161" w:rsidRDefault="007F6706" w:rsidP="00C86161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Sensasi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kesemutan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mati</w:t>
      </w:r>
      <w:proofErr w:type="spellEnd"/>
      <w:r w:rsidRPr="00C86161">
        <w:rPr>
          <w:rFonts w:ascii="Malgun Gothic" w:eastAsia="Malgun Gothic" w:hAnsi="Malgun Gothic"/>
        </w:rPr>
        <w:t xml:space="preserve"> rasa </w:t>
      </w:r>
      <w:proofErr w:type="spellStart"/>
      <w:r w:rsidRPr="00C86161">
        <w:rPr>
          <w:rFonts w:ascii="Malgun Gothic" w:eastAsia="Malgun Gothic" w:hAnsi="Malgun Gothic"/>
        </w:rPr>
        <w:t>di</w:t>
      </w:r>
      <w:proofErr w:type="spellEnd"/>
      <w:r w:rsidRPr="00C86161">
        <w:rPr>
          <w:rFonts w:ascii="Malgun Gothic" w:eastAsia="Malgun Gothic" w:hAnsi="Malgun Gothic"/>
        </w:rPr>
        <w:t xml:space="preserve"> area </w:t>
      </w:r>
      <w:proofErr w:type="spellStart"/>
      <w:r w:rsidRPr="00C86161">
        <w:rPr>
          <w:rFonts w:ascii="Malgun Gothic" w:eastAsia="Malgun Gothic" w:hAnsi="Malgun Gothic"/>
        </w:rPr>
        <w:t>punggung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bawah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tungkai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Pada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kasus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berat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Hilangnya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kontrol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buang</w:t>
      </w:r>
      <w:proofErr w:type="spellEnd"/>
      <w:r w:rsidRPr="00C86161">
        <w:rPr>
          <w:rFonts w:ascii="Malgun Gothic" w:eastAsia="Malgun Gothic" w:hAnsi="Malgun Gothic"/>
        </w:rPr>
        <w:t xml:space="preserve"> air </w:t>
      </w:r>
      <w:proofErr w:type="spellStart"/>
      <w:r w:rsidRPr="00C86161">
        <w:rPr>
          <w:rFonts w:ascii="Malgun Gothic" w:eastAsia="Malgun Gothic" w:hAnsi="Malgun Gothic"/>
        </w:rPr>
        <w:t>kecil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besar</w:t>
      </w:r>
      <w:proofErr w:type="spellEnd"/>
      <w:r w:rsidRPr="00C86161">
        <w:rPr>
          <w:rFonts w:ascii="Malgun Gothic" w:eastAsia="Malgun Gothic" w:hAnsi="Malgun Gothic"/>
        </w:rPr>
        <w:t xml:space="preserve"> (</w:t>
      </w:r>
      <w:proofErr w:type="spellStart"/>
      <w:r w:rsidRPr="00C86161">
        <w:rPr>
          <w:rFonts w:ascii="Malgun Gothic" w:eastAsia="Malgun Gothic" w:hAnsi="Malgun Gothic"/>
        </w:rPr>
        <w:t>tanda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kegawatdaruratan</w:t>
      </w:r>
      <w:proofErr w:type="spellEnd"/>
      <w:r w:rsidRPr="00C86161">
        <w:rPr>
          <w:rFonts w:ascii="Malgun Gothic" w:eastAsia="Malgun Gothic" w:hAnsi="Malgun Gothic"/>
        </w:rPr>
        <w:t xml:space="preserve">).  </w:t>
      </w: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7F6706" w:rsidRPr="00C86161" w:rsidRDefault="007F6706" w:rsidP="00C86161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Tekanan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pada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Saraf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Herniasi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diskus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penyempitan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kanal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menyebabkan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iritasi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kompresi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saraf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Inflamasi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Jaringan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Ketegangan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otot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ligamen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menyebabkan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peradangan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lokal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Komplikasi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Jika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tidak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ditangani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dapat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menyebabkan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kerusakan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permanen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pada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saraf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7F6706" w:rsidRPr="00C86161" w:rsidRDefault="007F6706" w:rsidP="00C86161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C86161">
        <w:rPr>
          <w:rFonts w:ascii="Malgun Gothic" w:eastAsia="Malgun Gothic" w:hAnsi="Malgun Gothic"/>
        </w:rPr>
        <w:t>Usia</w:t>
      </w:r>
      <w:proofErr w:type="spellEnd"/>
      <w:proofErr w:type="gram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lanjut</w:t>
      </w:r>
      <w:proofErr w:type="spellEnd"/>
      <w:r w:rsidRPr="00C86161">
        <w:rPr>
          <w:rFonts w:ascii="Malgun Gothic" w:eastAsia="Malgun Gothic" w:hAnsi="Malgun Gothic"/>
        </w:rPr>
        <w:t xml:space="preserve"> (</w:t>
      </w:r>
      <w:proofErr w:type="spellStart"/>
      <w:r w:rsidRPr="00C86161">
        <w:rPr>
          <w:rFonts w:ascii="Malgun Gothic" w:eastAsia="Malgun Gothic" w:hAnsi="Malgun Gothic"/>
        </w:rPr>
        <w:t>di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atas</w:t>
      </w:r>
      <w:proofErr w:type="spellEnd"/>
      <w:r w:rsidRPr="00C86161">
        <w:rPr>
          <w:rFonts w:ascii="Malgun Gothic" w:eastAsia="Malgun Gothic" w:hAnsi="Malgun Gothic"/>
        </w:rPr>
        <w:t xml:space="preserve"> 40 </w:t>
      </w:r>
      <w:proofErr w:type="spellStart"/>
      <w:r w:rsidRPr="00C86161">
        <w:rPr>
          <w:rFonts w:ascii="Malgun Gothic" w:eastAsia="Malgun Gothic" w:hAnsi="Malgun Gothic"/>
        </w:rPr>
        <w:t>tahun</w:t>
      </w:r>
      <w:proofErr w:type="spellEnd"/>
      <w:r w:rsidRPr="00C86161">
        <w:rPr>
          <w:rFonts w:ascii="Malgun Gothic" w:eastAsia="Malgun Gothic" w:hAnsi="Malgun Gothic"/>
        </w:rPr>
        <w:t xml:space="preserve">).  </w:t>
      </w:r>
    </w:p>
    <w:p w:rsidR="007F6706" w:rsidRPr="00C86161" w:rsidRDefault="007F6706" w:rsidP="00C86161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86161">
        <w:rPr>
          <w:rFonts w:ascii="Malgun Gothic" w:eastAsia="Malgun Gothic" w:hAnsi="Malgun Gothic"/>
        </w:rPr>
        <w:t xml:space="preserve">Gaya </w:t>
      </w:r>
      <w:proofErr w:type="spellStart"/>
      <w:r w:rsidRPr="00C86161">
        <w:rPr>
          <w:rFonts w:ascii="Malgun Gothic" w:eastAsia="Malgun Gothic" w:hAnsi="Malgun Gothic"/>
        </w:rPr>
        <w:t>hidup</w:t>
      </w:r>
      <w:proofErr w:type="spellEnd"/>
      <w:r w:rsidRPr="00C86161">
        <w:rPr>
          <w:rFonts w:ascii="Malgun Gothic" w:eastAsia="Malgun Gothic" w:hAnsi="Malgun Gothic"/>
        </w:rPr>
        <w:t xml:space="preserve"> sedentary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kurang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aktivitas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fisik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Obesitas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kelebihan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berat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badan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Postur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tubuh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buruk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saat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duduk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berdiri</w:t>
      </w:r>
      <w:proofErr w:type="spellEnd"/>
      <w:r w:rsidRPr="00C86161">
        <w:rPr>
          <w:rFonts w:ascii="Malgun Gothic" w:eastAsia="Malgun Gothic" w:hAnsi="Malgun Gothic"/>
        </w:rPr>
        <w:t xml:space="preserve">,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mengangkat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beban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Riwayat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cedera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punggung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bawah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Obat-Obatan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F6706" w:rsidRPr="00C86161" w:rsidRDefault="007F6706" w:rsidP="00C8616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Analgesik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Untuk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meredakan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nyeri</w:t>
      </w:r>
      <w:proofErr w:type="spellEnd"/>
      <w:r w:rsidRPr="00C86161">
        <w:rPr>
          <w:rFonts w:ascii="Malgun Gothic" w:eastAsia="Malgun Gothic" w:hAnsi="Malgun Gothic"/>
        </w:rPr>
        <w:t xml:space="preserve"> (</w:t>
      </w:r>
      <w:proofErr w:type="spellStart"/>
      <w:r w:rsidRPr="00C86161">
        <w:rPr>
          <w:rFonts w:ascii="Malgun Gothic" w:eastAsia="Malgun Gothic" w:hAnsi="Malgun Gothic"/>
        </w:rPr>
        <w:t>contoh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paracetamol</w:t>
      </w:r>
      <w:proofErr w:type="spellEnd"/>
      <w:r w:rsidRPr="00C86161">
        <w:rPr>
          <w:rFonts w:ascii="Malgun Gothic" w:eastAsia="Malgun Gothic" w:hAnsi="Malgun Gothic"/>
        </w:rPr>
        <w:t xml:space="preserve">, ibuprofen).  </w:t>
      </w:r>
    </w:p>
    <w:p w:rsidR="007F6706" w:rsidRPr="00C86161" w:rsidRDefault="007F6706" w:rsidP="00C8616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Relaksan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Otot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Untuk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mengurangi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ketegangan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otot</w:t>
      </w:r>
      <w:proofErr w:type="spellEnd"/>
      <w:r w:rsidRPr="00C86161">
        <w:rPr>
          <w:rFonts w:ascii="Malgun Gothic" w:eastAsia="Malgun Gothic" w:hAnsi="Malgun Gothic"/>
        </w:rPr>
        <w:t xml:space="preserve"> (</w:t>
      </w:r>
      <w:proofErr w:type="spellStart"/>
      <w:r w:rsidRPr="00C86161">
        <w:rPr>
          <w:rFonts w:ascii="Malgun Gothic" w:eastAsia="Malgun Gothic" w:hAnsi="Malgun Gothic"/>
        </w:rPr>
        <w:t>contoh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cyclobenzaprine</w:t>
      </w:r>
      <w:proofErr w:type="spellEnd"/>
      <w:r w:rsidRPr="00C86161">
        <w:rPr>
          <w:rFonts w:ascii="Malgun Gothic" w:eastAsia="Malgun Gothic" w:hAnsi="Malgun Gothic"/>
        </w:rPr>
        <w:t xml:space="preserve">).  </w:t>
      </w:r>
    </w:p>
    <w:p w:rsidR="007F6706" w:rsidRPr="00C86161" w:rsidRDefault="007F6706" w:rsidP="00C8616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Antidepresan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Untuk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nyeri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kronis</w:t>
      </w:r>
      <w:proofErr w:type="spellEnd"/>
      <w:r w:rsidRPr="00C86161">
        <w:rPr>
          <w:rFonts w:ascii="Malgun Gothic" w:eastAsia="Malgun Gothic" w:hAnsi="Malgun Gothic"/>
        </w:rPr>
        <w:t xml:space="preserve"> yang </w:t>
      </w:r>
      <w:proofErr w:type="spellStart"/>
      <w:r w:rsidRPr="00C86161">
        <w:rPr>
          <w:rFonts w:ascii="Malgun Gothic" w:eastAsia="Malgun Gothic" w:hAnsi="Malgun Gothic"/>
        </w:rPr>
        <w:t>disertai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gangguan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suasana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hati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Fisioterapi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F6706" w:rsidRPr="00C86161" w:rsidRDefault="007F6706" w:rsidP="00C86161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Latihan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penguatan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otot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inti</w:t>
      </w:r>
      <w:proofErr w:type="spellEnd"/>
      <w:r w:rsidRPr="00C86161">
        <w:rPr>
          <w:rFonts w:ascii="Malgun Gothic" w:eastAsia="Malgun Gothic" w:hAnsi="Malgun Gothic"/>
        </w:rPr>
        <w:t xml:space="preserve"> (core muscle) </w:t>
      </w:r>
      <w:proofErr w:type="spellStart"/>
      <w:r w:rsidRPr="00C86161">
        <w:rPr>
          <w:rFonts w:ascii="Malgun Gothic" w:eastAsia="Malgun Gothic" w:hAnsi="Malgun Gothic"/>
        </w:rPr>
        <w:t>dan</w:t>
      </w:r>
      <w:proofErr w:type="spellEnd"/>
      <w:r w:rsidRPr="00C86161">
        <w:rPr>
          <w:rFonts w:ascii="Malgun Gothic" w:eastAsia="Malgun Gothic" w:hAnsi="Malgun Gothic"/>
        </w:rPr>
        <w:t xml:space="preserve"> stretching </w:t>
      </w:r>
      <w:proofErr w:type="spellStart"/>
      <w:r w:rsidRPr="00C86161">
        <w:rPr>
          <w:rFonts w:ascii="Malgun Gothic" w:eastAsia="Malgun Gothic" w:hAnsi="Malgun Gothic"/>
        </w:rPr>
        <w:t>untuk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meningkatkan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fleksibilitas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Prosedur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F6706" w:rsidRPr="00C86161" w:rsidRDefault="007F6706" w:rsidP="00C86161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Injeksi</w:t>
      </w:r>
      <w:proofErr w:type="spellEnd"/>
      <w:r w:rsidRPr="00C86161">
        <w:rPr>
          <w:rFonts w:ascii="Malgun Gothic" w:eastAsia="Malgun Gothic" w:hAnsi="Malgun Gothic"/>
        </w:rPr>
        <w:t xml:space="preserve"> Steroid: </w:t>
      </w:r>
      <w:proofErr w:type="spellStart"/>
      <w:r w:rsidRPr="00C86161">
        <w:rPr>
          <w:rFonts w:ascii="Malgun Gothic" w:eastAsia="Malgun Gothic" w:hAnsi="Malgun Gothic"/>
        </w:rPr>
        <w:t>Untuk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mengurangi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inflamasi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lokal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C86161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C86161">
        <w:rPr>
          <w:rFonts w:ascii="Malgun Gothic" w:eastAsia="Malgun Gothic" w:hAnsi="Malgun Gothic"/>
        </w:rPr>
        <w:t>Operasi</w:t>
      </w:r>
      <w:proofErr w:type="spellEnd"/>
      <w:r w:rsidRPr="00C86161">
        <w:rPr>
          <w:rFonts w:ascii="Malgun Gothic" w:eastAsia="Malgun Gothic" w:hAnsi="Malgun Gothic"/>
        </w:rPr>
        <w:t xml:space="preserve">: </w:t>
      </w:r>
      <w:proofErr w:type="spellStart"/>
      <w:r w:rsidRPr="00C86161">
        <w:rPr>
          <w:rFonts w:ascii="Malgun Gothic" w:eastAsia="Malgun Gothic" w:hAnsi="Malgun Gothic"/>
        </w:rPr>
        <w:t>Untuk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herniasi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diskus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atau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stenosis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tulang</w:t>
      </w:r>
      <w:proofErr w:type="spellEnd"/>
      <w:r w:rsidRPr="00C86161">
        <w:rPr>
          <w:rFonts w:ascii="Malgun Gothic" w:eastAsia="Malgun Gothic" w:hAnsi="Malgun Gothic"/>
        </w:rPr>
        <w:t xml:space="preserve"> </w:t>
      </w:r>
      <w:proofErr w:type="spellStart"/>
      <w:r w:rsidRPr="00C86161">
        <w:rPr>
          <w:rFonts w:ascii="Malgun Gothic" w:eastAsia="Malgun Gothic" w:hAnsi="Malgun Gothic"/>
        </w:rPr>
        <w:t>belakang</w:t>
      </w:r>
      <w:proofErr w:type="spellEnd"/>
      <w:r w:rsidRPr="00C86161">
        <w:rPr>
          <w:rFonts w:ascii="Malgun Gothic" w:eastAsia="Malgun Gothic" w:hAnsi="Malgun Gothic"/>
        </w:rPr>
        <w:t xml:space="preserve"> yang </w:t>
      </w:r>
      <w:proofErr w:type="spellStart"/>
      <w:r w:rsidRPr="00C86161">
        <w:rPr>
          <w:rFonts w:ascii="Malgun Gothic" w:eastAsia="Malgun Gothic" w:hAnsi="Malgun Gothic"/>
        </w:rPr>
        <w:t>parah</w:t>
      </w:r>
      <w:proofErr w:type="spellEnd"/>
      <w:r w:rsidRPr="00C86161">
        <w:rPr>
          <w:rFonts w:ascii="Malgun Gothic" w:eastAsia="Malgun Gothic" w:hAnsi="Malgun Gothic"/>
        </w:rPr>
        <w:t xml:space="preserve">.  </w:t>
      </w:r>
    </w:p>
    <w:p w:rsidR="007F6706" w:rsidRPr="00C86161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C86161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C86161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7F6706" w:rsidRPr="00B5149F" w:rsidRDefault="007F6706" w:rsidP="00B5149F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 xml:space="preserve">Herbal &amp; </w:t>
      </w:r>
      <w:proofErr w:type="spellStart"/>
      <w:r w:rsidRPr="00B5149F">
        <w:rPr>
          <w:rFonts w:ascii="Malgun Gothic" w:eastAsia="Malgun Gothic" w:hAnsi="Malgun Gothic"/>
        </w:rPr>
        <w:t>Ramuan</w:t>
      </w:r>
      <w:proofErr w:type="spellEnd"/>
      <w:r w:rsidRPr="00B5149F">
        <w:rPr>
          <w:rFonts w:ascii="Malgun Gothic" w:eastAsia="Malgun Gothic" w:hAnsi="Malgun Gothic"/>
        </w:rPr>
        <w:t xml:space="preserve">:  </w:t>
      </w:r>
    </w:p>
    <w:p w:rsidR="007F6706" w:rsidRPr="00B5149F" w:rsidRDefault="007F6706" w:rsidP="00B5149F">
      <w:pPr>
        <w:pStyle w:val="ListParagraph"/>
        <w:numPr>
          <w:ilvl w:val="1"/>
          <w:numId w:val="19"/>
        </w:numPr>
        <w:spacing w:after="0" w:line="240" w:lineRule="auto"/>
        <w:ind w:left="127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Jahe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Diminum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sebagai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teh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membantu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meredakan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nyeri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inflamasi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19"/>
        </w:numPr>
        <w:spacing w:after="0" w:line="240" w:lineRule="auto"/>
        <w:ind w:left="127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Kunyit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Bersifat</w:t>
      </w:r>
      <w:proofErr w:type="spellEnd"/>
      <w:r w:rsidRPr="00B5149F">
        <w:rPr>
          <w:rFonts w:ascii="Malgun Gothic" w:eastAsia="Malgun Gothic" w:hAnsi="Malgun Gothic"/>
        </w:rPr>
        <w:t xml:space="preserve"> anti-</w:t>
      </w:r>
      <w:proofErr w:type="spellStart"/>
      <w:r w:rsidRPr="00B5149F">
        <w:rPr>
          <w:rFonts w:ascii="Malgun Gothic" w:eastAsia="Malgun Gothic" w:hAnsi="Malgun Gothic"/>
        </w:rPr>
        <w:t>inflamasi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membantu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detoksifikasi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tubuh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19"/>
        </w:numPr>
        <w:spacing w:after="0" w:line="240" w:lineRule="auto"/>
        <w:ind w:left="127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Daun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Sirih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Direbus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diminum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membantu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meredakan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nyeri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otot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19"/>
        </w:numPr>
        <w:spacing w:after="0" w:line="240" w:lineRule="auto"/>
        <w:ind w:left="127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Madu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Murni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Dikonsumsi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mendukung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regenerasi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sel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daya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tahan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tubuh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19"/>
        </w:numPr>
        <w:spacing w:after="0" w:line="240" w:lineRule="auto"/>
        <w:ind w:left="127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Kayu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Manis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Membantu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meningkatkan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aliran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darah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ke</w:t>
      </w:r>
      <w:proofErr w:type="spellEnd"/>
      <w:r w:rsidRPr="00B5149F">
        <w:rPr>
          <w:rFonts w:ascii="Malgun Gothic" w:eastAsia="Malgun Gothic" w:hAnsi="Malgun Gothic"/>
        </w:rPr>
        <w:t xml:space="preserve"> area yang </w:t>
      </w:r>
      <w:proofErr w:type="spellStart"/>
      <w:r w:rsidRPr="00B5149F">
        <w:rPr>
          <w:rFonts w:ascii="Malgun Gothic" w:eastAsia="Malgun Gothic" w:hAnsi="Malgun Gothic"/>
        </w:rPr>
        <w:t>sakit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7F6706" w:rsidRPr="00B5149F" w:rsidRDefault="007F6706" w:rsidP="00B5149F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lastRenderedPageBreak/>
        <w:t>Titik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Bekam</w:t>
      </w:r>
      <w:proofErr w:type="spellEnd"/>
      <w:r w:rsidRPr="00B5149F">
        <w:rPr>
          <w:rFonts w:ascii="Malgun Gothic" w:eastAsia="Malgun Gothic" w:hAnsi="Malgun Gothic"/>
        </w:rPr>
        <w:t xml:space="preserve">: Area </w:t>
      </w:r>
      <w:proofErr w:type="spellStart"/>
      <w:r w:rsidRPr="00B5149F">
        <w:rPr>
          <w:rFonts w:ascii="Malgun Gothic" w:eastAsia="Malgun Gothic" w:hAnsi="Malgun Gothic"/>
        </w:rPr>
        <w:t>lokal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punggung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bawah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atau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pundak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meredakan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nyeri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detoksifikasi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Frekuensi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Setiap</w:t>
      </w:r>
      <w:proofErr w:type="spellEnd"/>
      <w:r w:rsidRPr="00B5149F">
        <w:rPr>
          <w:rFonts w:ascii="Malgun Gothic" w:eastAsia="Malgun Gothic" w:hAnsi="Malgun Gothic"/>
        </w:rPr>
        <w:t xml:space="preserve"> 2 </w:t>
      </w:r>
      <w:proofErr w:type="spellStart"/>
      <w:r w:rsidRPr="00B5149F">
        <w:rPr>
          <w:rFonts w:ascii="Malgun Gothic" w:eastAsia="Malgun Gothic" w:hAnsi="Malgun Gothic"/>
        </w:rPr>
        <w:t>minggu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sekali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sesuai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kondisi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pasien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5149F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5149F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7F6706" w:rsidRPr="00B5149F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B5149F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B5149F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7F6706" w:rsidRPr="00B5149F" w:rsidRDefault="007F6706" w:rsidP="00B5149F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>Anti-</w:t>
      </w:r>
      <w:proofErr w:type="spellStart"/>
      <w:r w:rsidRPr="00B5149F">
        <w:rPr>
          <w:rFonts w:ascii="Malgun Gothic" w:eastAsia="Malgun Gothic" w:hAnsi="Malgun Gothic"/>
        </w:rPr>
        <w:t>Inflamasi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Kunyit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jahe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bawang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putih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Probiotik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Alami</w:t>
      </w:r>
      <w:proofErr w:type="spellEnd"/>
      <w:r w:rsidRPr="00B5149F">
        <w:rPr>
          <w:rFonts w:ascii="Malgun Gothic" w:eastAsia="Malgun Gothic" w:hAnsi="Malgun Gothic"/>
        </w:rPr>
        <w:t xml:space="preserve">: Yogurt, </w:t>
      </w:r>
      <w:proofErr w:type="spellStart"/>
      <w:proofErr w:type="gramStart"/>
      <w:r w:rsidRPr="00B5149F">
        <w:rPr>
          <w:rFonts w:ascii="Malgun Gothic" w:eastAsia="Malgun Gothic" w:hAnsi="Malgun Gothic"/>
        </w:rPr>
        <w:t>tempe</w:t>
      </w:r>
      <w:proofErr w:type="spellEnd"/>
      <w:proofErr w:type="gram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kimchi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mendukung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kesehatan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usus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Buah-Buahan</w:t>
      </w:r>
      <w:proofErr w:type="spellEnd"/>
      <w:r w:rsidRPr="00B5149F">
        <w:rPr>
          <w:rFonts w:ascii="Malgun Gothic" w:eastAsia="Malgun Gothic" w:hAnsi="Malgun Gothic"/>
        </w:rPr>
        <w:t xml:space="preserve"> Segar: </w:t>
      </w:r>
      <w:proofErr w:type="spellStart"/>
      <w:r w:rsidRPr="00B5149F">
        <w:rPr>
          <w:rFonts w:ascii="Malgun Gothic" w:eastAsia="Malgun Gothic" w:hAnsi="Malgun Gothic"/>
        </w:rPr>
        <w:t>Apel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jeruk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stroberi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pisang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Sayuran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Hijau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Bayam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brokoli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kangkung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sayuran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hijau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lainnya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 xml:space="preserve">Air </w:t>
      </w:r>
      <w:proofErr w:type="spellStart"/>
      <w:r w:rsidRPr="00B5149F">
        <w:rPr>
          <w:rFonts w:ascii="Malgun Gothic" w:eastAsia="Malgun Gothic" w:hAnsi="Malgun Gothic"/>
        </w:rPr>
        <w:t>Putih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menjaga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hidrasi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tubuh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mendukung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detoksifikasi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B5149F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B5149F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B5149F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7F6706" w:rsidRPr="00B5149F" w:rsidRDefault="007F6706" w:rsidP="00B5149F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Makanan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tinggi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lemak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jenuh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Gorengan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keripik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makanan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cepat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saji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Makanan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tinggi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gula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Permen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kue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minuman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5149F">
        <w:rPr>
          <w:rFonts w:ascii="Malgun Gothic" w:eastAsia="Malgun Gothic" w:hAnsi="Malgun Gothic"/>
        </w:rPr>
        <w:t>manis</w:t>
      </w:r>
      <w:proofErr w:type="spellEnd"/>
      <w:proofErr w:type="gram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Makanan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olahan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Daging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olahan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makanan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kaleng</w:t>
      </w:r>
      <w:proofErr w:type="spellEnd"/>
      <w:r w:rsidRPr="00B5149F">
        <w:rPr>
          <w:rFonts w:ascii="Malgun Gothic" w:eastAsia="Malgun Gothic" w:hAnsi="Malgun Gothic"/>
        </w:rPr>
        <w:t xml:space="preserve">,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camilan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asin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Alkohol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Dapat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memperparah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inflamasi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kerusakan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jaringan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5149F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5149F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7F6706" w:rsidRPr="00B5149F" w:rsidRDefault="007F6706" w:rsidP="00B5149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Hindari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mengangkat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beban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berat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atau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melakukan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aktivitas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fisik</w:t>
      </w:r>
      <w:proofErr w:type="spellEnd"/>
      <w:r w:rsidRPr="00B5149F">
        <w:rPr>
          <w:rFonts w:ascii="Malgun Gothic" w:eastAsia="Malgun Gothic" w:hAnsi="Malgun Gothic"/>
        </w:rPr>
        <w:t xml:space="preserve"> yang </w:t>
      </w:r>
      <w:proofErr w:type="spellStart"/>
      <w:r w:rsidRPr="00B5149F">
        <w:rPr>
          <w:rFonts w:ascii="Malgun Gothic" w:eastAsia="Malgun Gothic" w:hAnsi="Malgun Gothic"/>
        </w:rPr>
        <w:t>memberikan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tekanan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pada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punggung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Lakukan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aktivitas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fisik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ringan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seperti</w:t>
      </w:r>
      <w:proofErr w:type="spellEnd"/>
      <w:r w:rsidRPr="00B5149F">
        <w:rPr>
          <w:rFonts w:ascii="Malgun Gothic" w:eastAsia="Malgun Gothic" w:hAnsi="Malgun Gothic"/>
        </w:rPr>
        <w:t xml:space="preserve"> yoga </w:t>
      </w:r>
      <w:proofErr w:type="spellStart"/>
      <w:r w:rsidRPr="00B5149F">
        <w:rPr>
          <w:rFonts w:ascii="Malgun Gothic" w:eastAsia="Malgun Gothic" w:hAnsi="Malgun Gothic"/>
        </w:rPr>
        <w:t>atau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berenang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untuk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memperkuat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otot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inti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Gunakan</w:t>
      </w:r>
      <w:proofErr w:type="spellEnd"/>
      <w:r w:rsidRPr="00B5149F">
        <w:rPr>
          <w:rFonts w:ascii="Malgun Gothic" w:eastAsia="Malgun Gothic" w:hAnsi="Malgun Gothic"/>
        </w:rPr>
        <w:t xml:space="preserve"> alas </w:t>
      </w:r>
      <w:proofErr w:type="spellStart"/>
      <w:r w:rsidRPr="00B5149F">
        <w:rPr>
          <w:rFonts w:ascii="Malgun Gothic" w:eastAsia="Malgun Gothic" w:hAnsi="Malgun Gothic"/>
        </w:rPr>
        <w:t>tidur</w:t>
      </w:r>
      <w:proofErr w:type="spellEnd"/>
      <w:r w:rsidRPr="00B5149F">
        <w:rPr>
          <w:rFonts w:ascii="Malgun Gothic" w:eastAsia="Malgun Gothic" w:hAnsi="Malgun Gothic"/>
        </w:rPr>
        <w:t xml:space="preserve"> yang </w:t>
      </w:r>
      <w:proofErr w:type="spellStart"/>
      <w:r w:rsidRPr="00B5149F">
        <w:rPr>
          <w:rFonts w:ascii="Malgun Gothic" w:eastAsia="Malgun Gothic" w:hAnsi="Malgun Gothic"/>
        </w:rPr>
        <w:t>nyaman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mendukung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postur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tubuh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Kelola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berat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badan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dengan</w:t>
      </w:r>
      <w:proofErr w:type="spellEnd"/>
      <w:r w:rsidRPr="00B5149F">
        <w:rPr>
          <w:rFonts w:ascii="Malgun Gothic" w:eastAsia="Malgun Gothic" w:hAnsi="Malgun Gothic"/>
        </w:rPr>
        <w:t xml:space="preserve"> diet </w:t>
      </w:r>
      <w:proofErr w:type="spellStart"/>
      <w:r w:rsidRPr="00B5149F">
        <w:rPr>
          <w:rFonts w:ascii="Malgun Gothic" w:eastAsia="Malgun Gothic" w:hAnsi="Malgun Gothic"/>
        </w:rPr>
        <w:t>seimbang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olahraga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rutin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5149F">
        <w:rPr>
          <w:rFonts w:ascii="Malgun Gothic" w:eastAsia="Malgun Gothic" w:hAnsi="Malgun Gothic"/>
        </w:rPr>
        <w:t>Hindari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duduk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terlalu</w:t>
      </w:r>
      <w:proofErr w:type="spellEnd"/>
      <w:r w:rsidRPr="00B5149F">
        <w:rPr>
          <w:rFonts w:ascii="Malgun Gothic" w:eastAsia="Malgun Gothic" w:hAnsi="Malgun Gothic"/>
        </w:rPr>
        <w:t xml:space="preserve"> lama </w:t>
      </w:r>
      <w:proofErr w:type="spellStart"/>
      <w:r w:rsidRPr="00B5149F">
        <w:rPr>
          <w:rFonts w:ascii="Malgun Gothic" w:eastAsia="Malgun Gothic" w:hAnsi="Malgun Gothic"/>
        </w:rPr>
        <w:t>tanpa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istirahat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atau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perubahan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posisi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SUPLEMEN YANG DIREKOMENDASIKAN  </w:t>
      </w:r>
    </w:p>
    <w:p w:rsidR="007F6706" w:rsidRPr="00B5149F" w:rsidRDefault="007F6706" w:rsidP="00B5149F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 xml:space="preserve">Magnesium: </w:t>
      </w:r>
      <w:proofErr w:type="spellStart"/>
      <w:r w:rsidRPr="00B5149F">
        <w:rPr>
          <w:rFonts w:ascii="Malgun Gothic" w:eastAsia="Malgun Gothic" w:hAnsi="Malgun Gothic"/>
        </w:rPr>
        <w:t>Membantu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relaksasi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otot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mengurangi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risiko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kejang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otot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 xml:space="preserve">Vitamin D: </w:t>
      </w:r>
      <w:proofErr w:type="spellStart"/>
      <w:r w:rsidRPr="00B5149F">
        <w:rPr>
          <w:rFonts w:ascii="Malgun Gothic" w:eastAsia="Malgun Gothic" w:hAnsi="Malgun Gothic"/>
        </w:rPr>
        <w:t>Mendukung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kesehatan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tulang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sistem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muskuloskeletal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 xml:space="preserve">Omega-3: </w:t>
      </w:r>
      <w:proofErr w:type="spellStart"/>
      <w:r w:rsidRPr="00B5149F">
        <w:rPr>
          <w:rFonts w:ascii="Malgun Gothic" w:eastAsia="Malgun Gothic" w:hAnsi="Malgun Gothic"/>
        </w:rPr>
        <w:t>Mengurangi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peradangan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mendukung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kesehatan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jaringan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5149F" w:rsidRDefault="007F6706" w:rsidP="00B5149F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5149F">
        <w:rPr>
          <w:rFonts w:ascii="Malgun Gothic" w:eastAsia="Malgun Gothic" w:hAnsi="Malgun Gothic"/>
        </w:rPr>
        <w:t xml:space="preserve">Glucosamine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Chondroitin</w:t>
      </w:r>
      <w:proofErr w:type="spellEnd"/>
      <w:r w:rsidRPr="00B5149F">
        <w:rPr>
          <w:rFonts w:ascii="Malgun Gothic" w:eastAsia="Malgun Gothic" w:hAnsi="Malgun Gothic"/>
        </w:rPr>
        <w:t xml:space="preserve">: </w:t>
      </w:r>
      <w:proofErr w:type="spellStart"/>
      <w:r w:rsidRPr="00B5149F">
        <w:rPr>
          <w:rFonts w:ascii="Malgun Gothic" w:eastAsia="Malgun Gothic" w:hAnsi="Malgun Gothic"/>
        </w:rPr>
        <w:t>Membantu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melindungi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sendi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dan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tulang</w:t>
      </w:r>
      <w:proofErr w:type="spellEnd"/>
      <w:r w:rsidRPr="00B5149F">
        <w:rPr>
          <w:rFonts w:ascii="Malgun Gothic" w:eastAsia="Malgun Gothic" w:hAnsi="Malgun Gothic"/>
        </w:rPr>
        <w:t xml:space="preserve"> </w:t>
      </w:r>
      <w:proofErr w:type="spellStart"/>
      <w:r w:rsidRPr="00B5149F">
        <w:rPr>
          <w:rFonts w:ascii="Malgun Gothic" w:eastAsia="Malgun Gothic" w:hAnsi="Malgun Gothic"/>
        </w:rPr>
        <w:t>rawan</w:t>
      </w:r>
      <w:proofErr w:type="spellEnd"/>
      <w:r w:rsidRPr="00B5149F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TANDA-TANDA PEMULIHAN  </w:t>
      </w:r>
    </w:p>
    <w:p w:rsidR="007F6706" w:rsidRPr="00B118E6" w:rsidRDefault="007F6706" w:rsidP="007F6706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Berkurangnya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ketidaknyamanan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lastRenderedPageBreak/>
        <w:t>Normalisasi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fleksibilitas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kemampuan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melakukan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fisik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rasa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Hasil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pemindaian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menunjukkan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perbaikan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struktur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tulang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belakang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kualitas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keseluruhan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tulang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penghambatan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relaksasi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area yang </w:t>
      </w:r>
      <w:proofErr w:type="spellStart"/>
      <w:r w:rsidRPr="00B118E6">
        <w:rPr>
          <w:rFonts w:ascii="Malgun Gothic" w:eastAsia="Malgun Gothic" w:hAnsi="Malgun Gothic"/>
        </w:rPr>
        <w:t>terkena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Tulang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Muskuloskeletal</w:t>
      </w:r>
      <w:proofErr w:type="spellEnd"/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COX-2 Pathway: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prostaglandin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kronis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memperburuk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Nitric Oxide (NO) Pathway: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vasodilatasi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Collagen Synthesis Pathway: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kolagen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ligamen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sekitar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tulang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belakang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cenderung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penurunan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pemulihan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optimal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pagi–siang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analgesik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shogaol</w:t>
      </w:r>
      <w:proofErr w:type="spellEnd"/>
      <w:r w:rsidRPr="00B118E6">
        <w:rPr>
          <w:rFonts w:ascii="Malgun Gothic" w:eastAsia="Malgun Gothic" w:hAnsi="Malgun Gothic"/>
        </w:rPr>
        <w:t xml:space="preserve">         |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   | 150 mg   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   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 xml:space="preserve">)   | 150 mg    |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madecassoside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kolagen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kolagen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ligamen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sekitar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tulang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belakang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COX-2 Pathway &amp;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prostaglandin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Nitric Oxide (NO) Pathway: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penyembuhan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muskuloskeletal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Memaksimalkan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pemulihan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                 |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antiradang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NSAID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melakukan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peregangan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posisi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duduk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terlalu</w:t>
      </w:r>
      <w:proofErr w:type="spellEnd"/>
      <w:r w:rsidRPr="00B118E6">
        <w:rPr>
          <w:rFonts w:ascii="Malgun Gothic" w:eastAsia="Malgun Gothic" w:hAnsi="Malgun Gothic"/>
        </w:rPr>
        <w:t xml:space="preserve"> lama,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postur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baik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hebat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mati</w:t>
      </w:r>
      <w:proofErr w:type="spellEnd"/>
      <w:r w:rsidRPr="00B118E6">
        <w:rPr>
          <w:rFonts w:ascii="Malgun Gothic" w:eastAsia="Malgun Gothic" w:hAnsi="Malgun Gothic"/>
        </w:rPr>
        <w:t xml:space="preserve"> rasa,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kesemutan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karena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menandakan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komplikasi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herniasi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terjepit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pinggang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(COX-2,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, Nitric Oxide)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tulang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7F6706" w:rsidRPr="00B118E6" w:rsidRDefault="007F6706" w:rsidP="007F6706">
      <w:pPr>
        <w:spacing w:after="0" w:line="240" w:lineRule="auto"/>
        <w:rPr>
          <w:rFonts w:ascii="Malgun Gothic" w:eastAsia="Malgun Gothic" w:hAnsi="Malgun Gothic"/>
          <w:caps/>
        </w:rPr>
      </w:pPr>
    </w:p>
    <w:p w:rsidR="00B422D9" w:rsidRDefault="00B422D9"/>
    <w:sectPr w:rsidR="00B422D9" w:rsidSect="0062620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F33"/>
    <w:multiLevelType w:val="hybridMultilevel"/>
    <w:tmpl w:val="198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612D"/>
    <w:multiLevelType w:val="hybridMultilevel"/>
    <w:tmpl w:val="8FA6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90565"/>
    <w:multiLevelType w:val="hybridMultilevel"/>
    <w:tmpl w:val="67FC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D4465"/>
    <w:multiLevelType w:val="hybridMultilevel"/>
    <w:tmpl w:val="2CDA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96756"/>
    <w:multiLevelType w:val="hybridMultilevel"/>
    <w:tmpl w:val="F64664C8"/>
    <w:lvl w:ilvl="0" w:tplc="F746D72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650AF"/>
    <w:multiLevelType w:val="hybridMultilevel"/>
    <w:tmpl w:val="2A2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48D6"/>
    <w:multiLevelType w:val="hybridMultilevel"/>
    <w:tmpl w:val="08DC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94B55"/>
    <w:multiLevelType w:val="hybridMultilevel"/>
    <w:tmpl w:val="80A4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E4967"/>
    <w:multiLevelType w:val="hybridMultilevel"/>
    <w:tmpl w:val="924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A41D4"/>
    <w:multiLevelType w:val="hybridMultilevel"/>
    <w:tmpl w:val="4A7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07B76"/>
    <w:multiLevelType w:val="hybridMultilevel"/>
    <w:tmpl w:val="3F72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A1E11"/>
    <w:multiLevelType w:val="hybridMultilevel"/>
    <w:tmpl w:val="5002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D44B2"/>
    <w:multiLevelType w:val="hybridMultilevel"/>
    <w:tmpl w:val="6096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D483B"/>
    <w:multiLevelType w:val="hybridMultilevel"/>
    <w:tmpl w:val="70CA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C3187"/>
    <w:multiLevelType w:val="hybridMultilevel"/>
    <w:tmpl w:val="8054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645EA"/>
    <w:multiLevelType w:val="hybridMultilevel"/>
    <w:tmpl w:val="C0DE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D87F9D"/>
    <w:multiLevelType w:val="hybridMultilevel"/>
    <w:tmpl w:val="DF6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50251"/>
    <w:multiLevelType w:val="hybridMultilevel"/>
    <w:tmpl w:val="3A76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6763E1"/>
    <w:multiLevelType w:val="hybridMultilevel"/>
    <w:tmpl w:val="AF50FBE2"/>
    <w:lvl w:ilvl="0" w:tplc="EAF69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C0FEA"/>
    <w:multiLevelType w:val="hybridMultilevel"/>
    <w:tmpl w:val="5FA0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376E5"/>
    <w:multiLevelType w:val="hybridMultilevel"/>
    <w:tmpl w:val="0CEC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72489"/>
    <w:multiLevelType w:val="hybridMultilevel"/>
    <w:tmpl w:val="CE90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A0067"/>
    <w:multiLevelType w:val="hybridMultilevel"/>
    <w:tmpl w:val="E1F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2264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60F43"/>
    <w:multiLevelType w:val="hybridMultilevel"/>
    <w:tmpl w:val="7CEA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927ED"/>
    <w:multiLevelType w:val="hybridMultilevel"/>
    <w:tmpl w:val="AE88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F75A4"/>
    <w:multiLevelType w:val="hybridMultilevel"/>
    <w:tmpl w:val="A6DA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13066F"/>
    <w:multiLevelType w:val="hybridMultilevel"/>
    <w:tmpl w:val="25A2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538AE"/>
    <w:multiLevelType w:val="hybridMultilevel"/>
    <w:tmpl w:val="4EC2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35998"/>
    <w:multiLevelType w:val="hybridMultilevel"/>
    <w:tmpl w:val="DDD4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4"/>
  </w:num>
  <w:num w:numId="4">
    <w:abstractNumId w:val="1"/>
  </w:num>
  <w:num w:numId="5">
    <w:abstractNumId w:val="7"/>
  </w:num>
  <w:num w:numId="6">
    <w:abstractNumId w:val="25"/>
  </w:num>
  <w:num w:numId="7">
    <w:abstractNumId w:val="16"/>
  </w:num>
  <w:num w:numId="8">
    <w:abstractNumId w:val="8"/>
  </w:num>
  <w:num w:numId="9">
    <w:abstractNumId w:val="28"/>
  </w:num>
  <w:num w:numId="10">
    <w:abstractNumId w:val="17"/>
  </w:num>
  <w:num w:numId="11">
    <w:abstractNumId w:val="10"/>
  </w:num>
  <w:num w:numId="12">
    <w:abstractNumId w:val="27"/>
  </w:num>
  <w:num w:numId="13">
    <w:abstractNumId w:val="26"/>
  </w:num>
  <w:num w:numId="14">
    <w:abstractNumId w:val="14"/>
  </w:num>
  <w:num w:numId="15">
    <w:abstractNumId w:val="6"/>
  </w:num>
  <w:num w:numId="16">
    <w:abstractNumId w:val="23"/>
  </w:num>
  <w:num w:numId="17">
    <w:abstractNumId w:val="5"/>
  </w:num>
  <w:num w:numId="18">
    <w:abstractNumId w:val="18"/>
  </w:num>
  <w:num w:numId="19">
    <w:abstractNumId w:val="12"/>
  </w:num>
  <w:num w:numId="20">
    <w:abstractNumId w:val="11"/>
  </w:num>
  <w:num w:numId="21">
    <w:abstractNumId w:val="24"/>
  </w:num>
  <w:num w:numId="22">
    <w:abstractNumId w:val="15"/>
  </w:num>
  <w:num w:numId="23">
    <w:abstractNumId w:val="2"/>
  </w:num>
  <w:num w:numId="24">
    <w:abstractNumId w:val="3"/>
  </w:num>
  <w:num w:numId="25">
    <w:abstractNumId w:val="20"/>
  </w:num>
  <w:num w:numId="26">
    <w:abstractNumId w:val="9"/>
  </w:num>
  <w:num w:numId="27">
    <w:abstractNumId w:val="19"/>
  </w:num>
  <w:num w:numId="28">
    <w:abstractNumId w:val="13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6706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203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7F6706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149F"/>
    <w:rsid w:val="00B52132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3306F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161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2025-05-20T04:37:00Z</dcterms:created>
  <dcterms:modified xsi:type="dcterms:W3CDTF">2025-05-27T13:45:00Z</dcterms:modified>
</cp:coreProperties>
</file>