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10" w:rsidRPr="00BD3C11" w:rsidRDefault="00361D10" w:rsidP="00DA64B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D3C11">
        <w:rPr>
          <w:rFonts w:ascii="Malgun Gothic" w:eastAsia="Malgun Gothic" w:hAnsi="Malgun Gothic"/>
          <w:b/>
          <w:bCs/>
          <w:caps/>
          <w:sz w:val="28"/>
          <w:szCs w:val="28"/>
        </w:rPr>
        <w:t>Tekanan Darah Tinggi (Hipertensi)</w:t>
      </w:r>
    </w:p>
    <w:p w:rsidR="00DA64BF" w:rsidRPr="00DA64BF" w:rsidRDefault="00DA64BF" w:rsidP="00BD3C11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spellStart"/>
      <w:proofErr w:type="gram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darah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tinggi</w:t>
      </w:r>
      <w:proofErr w:type="spellEnd"/>
      <w:r w:rsidRPr="00DA64BF">
        <w:rPr>
          <w:rFonts w:ascii="Malgun Gothic" w:eastAsia="Malgun Gothic" w:hAnsi="Malgun Gothic"/>
        </w:rPr>
        <w:t xml:space="preserve">, </w:t>
      </w:r>
      <w:proofErr w:type="spellStart"/>
      <w:r w:rsidRPr="00DA64BF">
        <w:rPr>
          <w:rFonts w:ascii="Malgun Gothic" w:eastAsia="Malgun Gothic" w:hAnsi="Malgun Gothic"/>
        </w:rPr>
        <w:t>atau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hipertensi</w:t>
      </w:r>
      <w:proofErr w:type="spellEnd"/>
      <w:r w:rsidRPr="00DA64BF">
        <w:rPr>
          <w:rFonts w:ascii="Malgun Gothic" w:eastAsia="Malgun Gothic" w:hAnsi="Malgun Gothic"/>
        </w:rPr>
        <w:t xml:space="preserve">, </w:t>
      </w:r>
      <w:proofErr w:type="spellStart"/>
      <w:r w:rsidRPr="00DA64BF">
        <w:rPr>
          <w:rFonts w:ascii="Malgun Gothic" w:eastAsia="Malgun Gothic" w:hAnsi="Malgun Gothic"/>
        </w:rPr>
        <w:t>adalah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kondisi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medis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mana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darah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dalam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arteri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secara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konsisten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lebih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tinggi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dari</w:t>
      </w:r>
      <w:proofErr w:type="spellEnd"/>
      <w:r w:rsidRPr="00DA64BF">
        <w:rPr>
          <w:rFonts w:ascii="Malgun Gothic" w:eastAsia="Malgun Gothic" w:hAnsi="Malgun Gothic"/>
        </w:rPr>
        <w:t xml:space="preserve"> normal.</w:t>
      </w:r>
      <w:proofErr w:type="gram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darah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diukur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dengan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dua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angka</w:t>
      </w:r>
      <w:proofErr w:type="spellEnd"/>
      <w:r w:rsidRPr="00DA64BF">
        <w:rPr>
          <w:rFonts w:ascii="Malgun Gothic" w:eastAsia="Malgun Gothic" w:hAnsi="Malgun Gothic"/>
        </w:rPr>
        <w:t xml:space="preserve">: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sistolik</w:t>
      </w:r>
      <w:proofErr w:type="spellEnd"/>
      <w:r w:rsidRPr="00DA64BF">
        <w:rPr>
          <w:rFonts w:ascii="Malgun Gothic" w:eastAsia="Malgun Gothic" w:hAnsi="Malgun Gothic"/>
        </w:rPr>
        <w:t xml:space="preserve"> (</w:t>
      </w:r>
      <w:proofErr w:type="spellStart"/>
      <w:r w:rsidRPr="00DA64BF">
        <w:rPr>
          <w:rFonts w:ascii="Malgun Gothic" w:eastAsia="Malgun Gothic" w:hAnsi="Malgun Gothic"/>
        </w:rPr>
        <w:t>angka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atas</w:t>
      </w:r>
      <w:proofErr w:type="spellEnd"/>
      <w:r w:rsidRPr="00DA64BF">
        <w:rPr>
          <w:rFonts w:ascii="Malgun Gothic" w:eastAsia="Malgun Gothic" w:hAnsi="Malgun Gothic"/>
        </w:rPr>
        <w:t xml:space="preserve">) </w:t>
      </w:r>
      <w:proofErr w:type="spellStart"/>
      <w:r w:rsidRPr="00DA64BF">
        <w:rPr>
          <w:rFonts w:ascii="Malgun Gothic" w:eastAsia="Malgun Gothic" w:hAnsi="Malgun Gothic"/>
        </w:rPr>
        <w:t>dan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diastolik</w:t>
      </w:r>
      <w:proofErr w:type="spellEnd"/>
      <w:r w:rsidRPr="00DA64BF">
        <w:rPr>
          <w:rFonts w:ascii="Malgun Gothic" w:eastAsia="Malgun Gothic" w:hAnsi="Malgun Gothic"/>
        </w:rPr>
        <w:t xml:space="preserve"> (</w:t>
      </w:r>
      <w:proofErr w:type="spellStart"/>
      <w:r w:rsidRPr="00DA64BF">
        <w:rPr>
          <w:rFonts w:ascii="Malgun Gothic" w:eastAsia="Malgun Gothic" w:hAnsi="Malgun Gothic"/>
        </w:rPr>
        <w:t>angka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bawah</w:t>
      </w:r>
      <w:proofErr w:type="spellEnd"/>
      <w:r w:rsidRPr="00DA64BF">
        <w:rPr>
          <w:rFonts w:ascii="Malgun Gothic" w:eastAsia="Malgun Gothic" w:hAnsi="Malgun Gothic"/>
        </w:rPr>
        <w:t xml:space="preserve">). </w:t>
      </w:r>
      <w:proofErr w:type="spellStart"/>
      <w:proofErr w:type="gramStart"/>
      <w:r w:rsidRPr="00DA64BF">
        <w:rPr>
          <w:rFonts w:ascii="Malgun Gothic" w:eastAsia="Malgun Gothic" w:hAnsi="Malgun Gothic"/>
        </w:rPr>
        <w:t>Hipertensi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terjadi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ketika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sistolik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melebihi</w:t>
      </w:r>
      <w:proofErr w:type="spellEnd"/>
      <w:r w:rsidRPr="00DA64BF">
        <w:rPr>
          <w:rFonts w:ascii="Malgun Gothic" w:eastAsia="Malgun Gothic" w:hAnsi="Malgun Gothic"/>
        </w:rPr>
        <w:t xml:space="preserve"> 140 mmHg </w:t>
      </w:r>
      <w:proofErr w:type="spellStart"/>
      <w:r w:rsidRPr="00DA64BF">
        <w:rPr>
          <w:rFonts w:ascii="Malgun Gothic" w:eastAsia="Malgun Gothic" w:hAnsi="Malgun Gothic"/>
        </w:rPr>
        <w:t>atau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tekanan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diastolik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melebihi</w:t>
      </w:r>
      <w:proofErr w:type="spellEnd"/>
      <w:r w:rsidRPr="00DA64BF">
        <w:rPr>
          <w:rFonts w:ascii="Malgun Gothic" w:eastAsia="Malgun Gothic" w:hAnsi="Malgun Gothic"/>
        </w:rPr>
        <w:t xml:space="preserve"> 90 mmHg.</w:t>
      </w:r>
      <w:proofErr w:type="gram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Kondisi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ini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sering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disebut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sebagai</w:t>
      </w:r>
      <w:proofErr w:type="spellEnd"/>
      <w:r w:rsidRPr="00DA64BF">
        <w:rPr>
          <w:rFonts w:ascii="Malgun Gothic" w:eastAsia="Malgun Gothic" w:hAnsi="Malgun Gothic"/>
        </w:rPr>
        <w:t xml:space="preserve"> "</w:t>
      </w:r>
      <w:proofErr w:type="spellStart"/>
      <w:r w:rsidRPr="00DA64BF">
        <w:rPr>
          <w:rFonts w:ascii="Malgun Gothic" w:eastAsia="Malgun Gothic" w:hAnsi="Malgun Gothic"/>
        </w:rPr>
        <w:t>pembunuh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diam-diam</w:t>
      </w:r>
      <w:proofErr w:type="spellEnd"/>
      <w:r w:rsidRPr="00DA64BF">
        <w:rPr>
          <w:rFonts w:ascii="Malgun Gothic" w:eastAsia="Malgun Gothic" w:hAnsi="Malgun Gothic"/>
        </w:rPr>
        <w:t xml:space="preserve">" </w:t>
      </w:r>
      <w:proofErr w:type="spellStart"/>
      <w:r w:rsidRPr="00DA64BF">
        <w:rPr>
          <w:rFonts w:ascii="Malgun Gothic" w:eastAsia="Malgun Gothic" w:hAnsi="Malgun Gothic"/>
        </w:rPr>
        <w:t>karena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biasanya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tidak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menunjuk</w:t>
      </w:r>
      <w:proofErr w:type="spellEnd"/>
      <w:r w:rsidR="00BD3C11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DA64BF">
        <w:rPr>
          <w:rFonts w:ascii="Malgun Gothic" w:eastAsia="Malgun Gothic" w:hAnsi="Malgun Gothic"/>
        </w:rPr>
        <w:t>kan</w:t>
      </w:r>
      <w:proofErr w:type="spellEnd"/>
      <w:proofErr w:type="gram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gejala</w:t>
      </w:r>
      <w:proofErr w:type="spellEnd"/>
      <w:r w:rsidRPr="00DA64BF">
        <w:rPr>
          <w:rFonts w:ascii="Malgun Gothic" w:eastAsia="Malgun Gothic" w:hAnsi="Malgun Gothic"/>
        </w:rPr>
        <w:t xml:space="preserve"> yang </w:t>
      </w:r>
      <w:proofErr w:type="spellStart"/>
      <w:r w:rsidRPr="00DA64BF">
        <w:rPr>
          <w:rFonts w:ascii="Malgun Gothic" w:eastAsia="Malgun Gothic" w:hAnsi="Malgun Gothic"/>
        </w:rPr>
        <w:t>jelas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hingga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menyebabkan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komplikasi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serius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seperti</w:t>
      </w:r>
      <w:proofErr w:type="spellEnd"/>
      <w:r w:rsidRPr="00DA64BF">
        <w:rPr>
          <w:rFonts w:ascii="Malgun Gothic" w:eastAsia="Malgun Gothic" w:hAnsi="Malgun Gothic"/>
        </w:rPr>
        <w:t xml:space="preserve"> stroke, </w:t>
      </w:r>
      <w:proofErr w:type="spellStart"/>
      <w:r w:rsidRPr="00DA64BF">
        <w:rPr>
          <w:rFonts w:ascii="Malgun Gothic" w:eastAsia="Malgun Gothic" w:hAnsi="Malgun Gothic"/>
        </w:rPr>
        <w:t>serangan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jantung</w:t>
      </w:r>
      <w:proofErr w:type="spellEnd"/>
      <w:r w:rsidRPr="00DA64BF">
        <w:rPr>
          <w:rFonts w:ascii="Malgun Gothic" w:eastAsia="Malgun Gothic" w:hAnsi="Malgun Gothic"/>
        </w:rPr>
        <w:t xml:space="preserve">, </w:t>
      </w:r>
      <w:proofErr w:type="spellStart"/>
      <w:r w:rsidRPr="00DA64BF">
        <w:rPr>
          <w:rFonts w:ascii="Malgun Gothic" w:eastAsia="Malgun Gothic" w:hAnsi="Malgun Gothic"/>
        </w:rPr>
        <w:t>gagal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ginjal</w:t>
      </w:r>
      <w:proofErr w:type="spellEnd"/>
      <w:r w:rsidRPr="00DA64BF">
        <w:rPr>
          <w:rFonts w:ascii="Malgun Gothic" w:eastAsia="Malgun Gothic" w:hAnsi="Malgun Gothic"/>
        </w:rPr>
        <w:t xml:space="preserve">, </w:t>
      </w:r>
      <w:proofErr w:type="spellStart"/>
      <w:r w:rsidRPr="00DA64BF">
        <w:rPr>
          <w:rFonts w:ascii="Malgun Gothic" w:eastAsia="Malgun Gothic" w:hAnsi="Malgun Gothic"/>
        </w:rPr>
        <w:t>atau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kerusakan</w:t>
      </w:r>
      <w:proofErr w:type="spellEnd"/>
      <w:r w:rsidRPr="00DA64BF">
        <w:rPr>
          <w:rFonts w:ascii="Malgun Gothic" w:eastAsia="Malgun Gothic" w:hAnsi="Malgun Gothic"/>
        </w:rPr>
        <w:t xml:space="preserve"> organ </w:t>
      </w:r>
      <w:proofErr w:type="spellStart"/>
      <w:r w:rsidRPr="00DA64BF">
        <w:rPr>
          <w:rFonts w:ascii="Malgun Gothic" w:eastAsia="Malgun Gothic" w:hAnsi="Malgun Gothic"/>
        </w:rPr>
        <w:t>lainnya</w:t>
      </w:r>
      <w:proofErr w:type="spellEnd"/>
      <w:r w:rsidRPr="00DA64BF">
        <w:rPr>
          <w:rFonts w:ascii="Malgun Gothic" w:eastAsia="Malgun Gothic" w:hAnsi="Malgun Gothic"/>
        </w:rPr>
        <w:t>.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BD3C11" w:rsidRDefault="00DA64BF" w:rsidP="00BD3C1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DA64BF" w:rsidRPr="00BD3C11" w:rsidRDefault="00DA64BF" w:rsidP="00BD3C1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Faktor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Genetik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Riwayat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keluarga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dengan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hipertensi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risiko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BD3C11">
        <w:rPr>
          <w:rFonts w:ascii="Malgun Gothic" w:eastAsia="Malgun Gothic" w:hAnsi="Malgun Gothic"/>
        </w:rPr>
        <w:t xml:space="preserve">Gaya </w:t>
      </w:r>
      <w:proofErr w:type="spellStart"/>
      <w:r w:rsidRPr="00BD3C11">
        <w:rPr>
          <w:rFonts w:ascii="Malgun Gothic" w:eastAsia="Malgun Gothic" w:hAnsi="Malgun Gothic"/>
        </w:rPr>
        <w:t>Hidup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Tidak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Sehat</w:t>
      </w:r>
      <w:proofErr w:type="spellEnd"/>
      <w:r w:rsidRPr="00BD3C11">
        <w:rPr>
          <w:rFonts w:ascii="Malgun Gothic" w:eastAsia="Malgun Gothic" w:hAnsi="Malgun Gothic"/>
        </w:rPr>
        <w:t xml:space="preserve">: Diet </w:t>
      </w:r>
      <w:proofErr w:type="spellStart"/>
      <w:r w:rsidRPr="00BD3C11">
        <w:rPr>
          <w:rFonts w:ascii="Malgun Gothic" w:eastAsia="Malgun Gothic" w:hAnsi="Malgun Gothic"/>
        </w:rPr>
        <w:t>tinggi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garam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merokok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konsumsi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alkohol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berlebihan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kurang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aktivitas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fisik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Obesitas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Kelebihan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berat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badan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beban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pada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Stres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Stres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kronis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dapat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secara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sementara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permanen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Penyakit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Kronis</w:t>
      </w:r>
      <w:proofErr w:type="spellEnd"/>
      <w:r w:rsidRPr="00BD3C11">
        <w:rPr>
          <w:rFonts w:ascii="Malgun Gothic" w:eastAsia="Malgun Gothic" w:hAnsi="Malgun Gothic"/>
        </w:rPr>
        <w:t xml:space="preserve">: Diabetes, </w:t>
      </w:r>
      <w:proofErr w:type="spellStart"/>
      <w:r w:rsidRPr="00BD3C11">
        <w:rPr>
          <w:rFonts w:ascii="Malgun Gothic" w:eastAsia="Malgun Gothic" w:hAnsi="Malgun Gothic"/>
        </w:rPr>
        <w:t>penyakit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ginjal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gangguan</w:t>
      </w:r>
      <w:proofErr w:type="spellEnd"/>
      <w:r w:rsidRPr="00BD3C11">
        <w:rPr>
          <w:rFonts w:ascii="Malgun Gothic" w:eastAsia="Malgun Gothic" w:hAnsi="Malgun Gothic"/>
        </w:rPr>
        <w:t xml:space="preserve"> hormonal </w:t>
      </w:r>
      <w:proofErr w:type="spellStart"/>
      <w:r w:rsidRPr="00BD3C11">
        <w:rPr>
          <w:rFonts w:ascii="Malgun Gothic" w:eastAsia="Malgun Gothic" w:hAnsi="Malgun Gothic"/>
        </w:rPr>
        <w:t>seperti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sindrom</w:t>
      </w:r>
      <w:proofErr w:type="spellEnd"/>
      <w:r w:rsidRPr="00BD3C11">
        <w:rPr>
          <w:rFonts w:ascii="Malgun Gothic" w:eastAsia="Malgun Gothic" w:hAnsi="Malgun Gothic"/>
        </w:rPr>
        <w:t xml:space="preserve"> Cushing.  </w:t>
      </w: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DA64BF" w:rsidRPr="00BD3C11" w:rsidRDefault="00DA64BF" w:rsidP="00BD3C11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Akumulasi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Racun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Tubuh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Disebabkan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oleh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konsumsi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makanan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tidak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sehat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kurang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detoksifikasi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Kelemahan</w:t>
      </w:r>
      <w:proofErr w:type="spellEnd"/>
      <w:r w:rsidRPr="00BD3C11">
        <w:rPr>
          <w:rFonts w:ascii="Malgun Gothic" w:eastAsia="Malgun Gothic" w:hAnsi="Malgun Gothic"/>
        </w:rPr>
        <w:t xml:space="preserve"> Organ Internal: </w:t>
      </w:r>
      <w:proofErr w:type="spellStart"/>
      <w:r w:rsidRPr="00BD3C11">
        <w:rPr>
          <w:rFonts w:ascii="Malgun Gothic" w:eastAsia="Malgun Gothic" w:hAnsi="Malgun Gothic"/>
        </w:rPr>
        <w:t>Terutama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ginjal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hati</w:t>
      </w:r>
      <w:proofErr w:type="spellEnd"/>
      <w:r w:rsidRPr="00BD3C11">
        <w:rPr>
          <w:rFonts w:ascii="Malgun Gothic" w:eastAsia="Malgun Gothic" w:hAnsi="Malgun Gothic"/>
        </w:rPr>
        <w:t xml:space="preserve">, yang </w:t>
      </w:r>
      <w:proofErr w:type="spellStart"/>
      <w:r w:rsidRPr="00BD3C11">
        <w:rPr>
          <w:rFonts w:ascii="Malgun Gothic" w:eastAsia="Malgun Gothic" w:hAnsi="Malgun Gothic"/>
        </w:rPr>
        <w:t>memengaruhi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metabolisme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tubuh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Makanan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Tidak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Sehat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Konsumsi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makanan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tinggi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lemak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garam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rendah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nutrisi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dapat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melemahkan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sistem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peredaran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Sering</w:t>
      </w:r>
      <w:proofErr w:type="spellEnd"/>
      <w:r w:rsidRPr="00BD3C11">
        <w:rPr>
          <w:rFonts w:ascii="Malgun Gothic" w:eastAsia="Malgun Gothic" w:hAnsi="Malgun Gothic"/>
        </w:rPr>
        <w:t xml:space="preserve"> kali </w:t>
      </w:r>
      <w:proofErr w:type="spellStart"/>
      <w:r w:rsidRPr="00BD3C11">
        <w:rPr>
          <w:rFonts w:ascii="Malgun Gothic" w:eastAsia="Malgun Gothic" w:hAnsi="Malgun Gothic"/>
        </w:rPr>
        <w:t>asimptomatik</w:t>
      </w:r>
      <w:proofErr w:type="spellEnd"/>
      <w:r w:rsidRPr="00BD3C11">
        <w:rPr>
          <w:rFonts w:ascii="Malgun Gothic" w:eastAsia="Malgun Gothic" w:hAnsi="Malgun Gothic"/>
        </w:rPr>
        <w:t xml:space="preserve"> (</w:t>
      </w:r>
      <w:proofErr w:type="spellStart"/>
      <w:r w:rsidRPr="00BD3C11">
        <w:rPr>
          <w:rFonts w:ascii="Malgun Gothic" w:eastAsia="Malgun Gothic" w:hAnsi="Malgun Gothic"/>
        </w:rPr>
        <w:t>tanpa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gejala</w:t>
      </w:r>
      <w:proofErr w:type="spellEnd"/>
      <w:r w:rsidRPr="00BD3C11">
        <w:rPr>
          <w:rFonts w:ascii="Malgun Gothic" w:eastAsia="Malgun Gothic" w:hAnsi="Malgun Gothic"/>
        </w:rPr>
        <w:t xml:space="preserve">).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Sakit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kepala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terutama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bagian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belakang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kepala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Pusing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vertigo.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Penglihatan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kabur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akibat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kerusakan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mata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lastRenderedPageBreak/>
        <w:t>Sesak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napas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saat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aktivitas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fisik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Nyeri</w:t>
      </w:r>
      <w:proofErr w:type="spellEnd"/>
      <w:r w:rsidRPr="00BD3C11">
        <w:rPr>
          <w:rFonts w:ascii="Malgun Gothic" w:eastAsia="Malgun Gothic" w:hAnsi="Malgun Gothic"/>
        </w:rPr>
        <w:t xml:space="preserve"> dada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palpitasi</w:t>
      </w:r>
      <w:proofErr w:type="spellEnd"/>
      <w:r w:rsidRPr="00BD3C11">
        <w:rPr>
          <w:rFonts w:ascii="Malgun Gothic" w:eastAsia="Malgun Gothic" w:hAnsi="Malgun Gothic"/>
        </w:rPr>
        <w:t xml:space="preserve"> (</w:t>
      </w:r>
      <w:proofErr w:type="spellStart"/>
      <w:r w:rsidRPr="00BD3C11">
        <w:rPr>
          <w:rFonts w:ascii="Malgun Gothic" w:eastAsia="Malgun Gothic" w:hAnsi="Malgun Gothic"/>
        </w:rPr>
        <w:t>detak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tidak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teratur</w:t>
      </w:r>
      <w:proofErr w:type="spellEnd"/>
      <w:r w:rsidRPr="00BD3C11">
        <w:rPr>
          <w:rFonts w:ascii="Malgun Gothic" w:eastAsia="Malgun Gothic" w:hAnsi="Malgun Gothic"/>
        </w:rPr>
        <w:t xml:space="preserve">).  </w:t>
      </w:r>
    </w:p>
    <w:p w:rsidR="00DA64BF" w:rsidRPr="00BD3C11" w:rsidRDefault="00DA64BF" w:rsidP="00BD3C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Kelelahan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ekstrem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akibat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kerja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 yang </w:t>
      </w:r>
      <w:proofErr w:type="spellStart"/>
      <w:r w:rsidRPr="00BD3C11">
        <w:rPr>
          <w:rFonts w:ascii="Malgun Gothic" w:eastAsia="Malgun Gothic" w:hAnsi="Malgun Gothic"/>
        </w:rPr>
        <w:t>berlebihan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DA64BF" w:rsidRPr="00BD3C11" w:rsidRDefault="00DA64BF" w:rsidP="00BD3C11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Peningkatan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harus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bekerja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lebih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keras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untuk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memompa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melalui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arteri</w:t>
      </w:r>
      <w:proofErr w:type="spellEnd"/>
      <w:r w:rsidRPr="00BD3C11">
        <w:rPr>
          <w:rFonts w:ascii="Malgun Gothic" w:eastAsia="Malgun Gothic" w:hAnsi="Malgun Gothic"/>
        </w:rPr>
        <w:t xml:space="preserve"> yang </w:t>
      </w:r>
      <w:proofErr w:type="spellStart"/>
      <w:r w:rsidRPr="00BD3C11">
        <w:rPr>
          <w:rFonts w:ascii="Malgun Gothic" w:eastAsia="Malgun Gothic" w:hAnsi="Malgun Gothic"/>
        </w:rPr>
        <w:t>menyempit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kaku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Kerusakan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tinggi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menyebabkan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kerusakan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dinding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arteri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risiko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aterosklerosis</w:t>
      </w:r>
      <w:proofErr w:type="spellEnd"/>
      <w:r w:rsidRPr="00BD3C11">
        <w:rPr>
          <w:rFonts w:ascii="Malgun Gothic" w:eastAsia="Malgun Gothic" w:hAnsi="Malgun Gothic"/>
        </w:rPr>
        <w:t xml:space="preserve"> (</w:t>
      </w:r>
      <w:proofErr w:type="spellStart"/>
      <w:r w:rsidRPr="00BD3C11">
        <w:rPr>
          <w:rFonts w:ascii="Malgun Gothic" w:eastAsia="Malgun Gothic" w:hAnsi="Malgun Gothic"/>
        </w:rPr>
        <w:t>penumpukan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plak</w:t>
      </w:r>
      <w:proofErr w:type="spellEnd"/>
      <w:r w:rsidRPr="00BD3C11">
        <w:rPr>
          <w:rFonts w:ascii="Malgun Gothic" w:eastAsia="Malgun Gothic" w:hAnsi="Malgun Gothic"/>
        </w:rPr>
        <w:t xml:space="preserve">).  </w:t>
      </w:r>
    </w:p>
    <w:p w:rsidR="00DA64BF" w:rsidRPr="00BD3C11" w:rsidRDefault="00DA64BF" w:rsidP="00BD3C11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Komplikasi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Jika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tidak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ditangani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dapat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menyebabkan</w:t>
      </w:r>
      <w:proofErr w:type="spellEnd"/>
      <w:r w:rsidRPr="00BD3C11">
        <w:rPr>
          <w:rFonts w:ascii="Malgun Gothic" w:eastAsia="Malgun Gothic" w:hAnsi="Malgun Gothic"/>
        </w:rPr>
        <w:t xml:space="preserve"> stroke, </w:t>
      </w:r>
      <w:proofErr w:type="spellStart"/>
      <w:r w:rsidRPr="00BD3C11">
        <w:rPr>
          <w:rFonts w:ascii="Malgun Gothic" w:eastAsia="Malgun Gothic" w:hAnsi="Malgun Gothic"/>
        </w:rPr>
        <w:t>gagal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gagal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ginjal</w:t>
      </w:r>
      <w:proofErr w:type="spellEnd"/>
      <w:r w:rsidRPr="00BD3C11">
        <w:rPr>
          <w:rFonts w:ascii="Malgun Gothic" w:eastAsia="Malgun Gothic" w:hAnsi="Malgun Gothic"/>
        </w:rPr>
        <w:t xml:space="preserve">, </w:t>
      </w:r>
      <w:proofErr w:type="spellStart"/>
      <w:r w:rsidRPr="00BD3C11">
        <w:rPr>
          <w:rFonts w:ascii="Malgun Gothic" w:eastAsia="Malgun Gothic" w:hAnsi="Malgun Gothic"/>
        </w:rPr>
        <w:t>atau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kebutaan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DA64BF" w:rsidRPr="00BD3C11" w:rsidRDefault="00DA64BF" w:rsidP="00BD3C11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BD3C11">
        <w:rPr>
          <w:rFonts w:ascii="Malgun Gothic" w:eastAsia="Malgun Gothic" w:hAnsi="Malgun Gothic"/>
        </w:rPr>
        <w:t>Usia</w:t>
      </w:r>
      <w:proofErr w:type="spellEnd"/>
      <w:proofErr w:type="gram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lanjut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Risiko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seiring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bertambahnya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usia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Obesitas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Kelebihan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berat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badan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pada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Pola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makan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tinggi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garam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Konsumsi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garam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berlebih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menyebabkan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retensi</w:t>
      </w:r>
      <w:proofErr w:type="spellEnd"/>
      <w:r w:rsidRPr="00BD3C11">
        <w:rPr>
          <w:rFonts w:ascii="Malgun Gothic" w:eastAsia="Malgun Gothic" w:hAnsi="Malgun Gothic"/>
        </w:rPr>
        <w:t xml:space="preserve"> air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peningkatan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Kurang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aktivitas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fisik</w:t>
      </w:r>
      <w:proofErr w:type="spellEnd"/>
      <w:r w:rsidRPr="00BD3C11">
        <w:rPr>
          <w:rFonts w:ascii="Malgun Gothic" w:eastAsia="Malgun Gothic" w:hAnsi="Malgun Gothic"/>
        </w:rPr>
        <w:t xml:space="preserve">: Gaya </w:t>
      </w:r>
      <w:proofErr w:type="spellStart"/>
      <w:r w:rsidRPr="00BD3C11">
        <w:rPr>
          <w:rFonts w:ascii="Malgun Gothic" w:eastAsia="Malgun Gothic" w:hAnsi="Malgun Gothic"/>
        </w:rPr>
        <w:t>hidup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pasif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memperlambat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sirkulasi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Merokok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alkohol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Merusak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BD3C11" w:rsidRDefault="00DA64BF" w:rsidP="00BD3C1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DA64BF" w:rsidRPr="00BD3C1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BD3C1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BD3C1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1. </w:t>
      </w:r>
      <w:proofErr w:type="spellStart"/>
      <w:r w:rsidRPr="00DA64BF">
        <w:rPr>
          <w:rFonts w:ascii="Malgun Gothic" w:eastAsia="Malgun Gothic" w:hAnsi="Malgun Gothic"/>
        </w:rPr>
        <w:t>Obat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Antihipertensi</w:t>
      </w:r>
      <w:proofErr w:type="spellEnd"/>
      <w:r w:rsidRPr="00DA64BF">
        <w:rPr>
          <w:rFonts w:ascii="Malgun Gothic" w:eastAsia="Malgun Gothic" w:hAnsi="Malgun Gothic"/>
        </w:rPr>
        <w:t xml:space="preserve">:  </w:t>
      </w:r>
    </w:p>
    <w:p w:rsidR="00DA64BF" w:rsidRPr="00BD3C11" w:rsidRDefault="00DA64BF" w:rsidP="00BD3C11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BD3C11">
        <w:rPr>
          <w:rFonts w:ascii="Malgun Gothic" w:eastAsia="Malgun Gothic" w:hAnsi="Malgun Gothic"/>
        </w:rPr>
        <w:t>Diuretik</w:t>
      </w:r>
      <w:proofErr w:type="spellEnd"/>
      <w:r w:rsidRPr="00BD3C11">
        <w:rPr>
          <w:rFonts w:ascii="Malgun Gothic" w:eastAsia="Malgun Gothic" w:hAnsi="Malgun Gothic"/>
        </w:rPr>
        <w:t xml:space="preserve">: </w:t>
      </w:r>
      <w:proofErr w:type="spellStart"/>
      <w:r w:rsidRPr="00BD3C11">
        <w:rPr>
          <w:rFonts w:ascii="Malgun Gothic" w:eastAsia="Malgun Gothic" w:hAnsi="Malgun Gothic"/>
        </w:rPr>
        <w:t>Mengurangi</w:t>
      </w:r>
      <w:proofErr w:type="spellEnd"/>
      <w:r w:rsidRPr="00BD3C11">
        <w:rPr>
          <w:rFonts w:ascii="Malgun Gothic" w:eastAsia="Malgun Gothic" w:hAnsi="Malgun Gothic"/>
        </w:rPr>
        <w:t xml:space="preserve"> volume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dengan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meningkatkan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ekskresi</w:t>
      </w:r>
      <w:proofErr w:type="spellEnd"/>
      <w:r w:rsidRPr="00BD3C11">
        <w:rPr>
          <w:rFonts w:ascii="Malgun Gothic" w:eastAsia="Malgun Gothic" w:hAnsi="Malgun Gothic"/>
        </w:rPr>
        <w:t xml:space="preserve"> air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garam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D3C11">
        <w:rPr>
          <w:rFonts w:ascii="Malgun Gothic" w:eastAsia="Malgun Gothic" w:hAnsi="Malgun Gothic"/>
        </w:rPr>
        <w:t xml:space="preserve">Beta-blocker: </w:t>
      </w:r>
      <w:proofErr w:type="spellStart"/>
      <w:r w:rsidRPr="00BD3C11">
        <w:rPr>
          <w:rFonts w:ascii="Malgun Gothic" w:eastAsia="Malgun Gothic" w:hAnsi="Malgun Gothic"/>
        </w:rPr>
        <w:t>Mengurangi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denyut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jantung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tekanan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D3C11">
        <w:rPr>
          <w:rFonts w:ascii="Malgun Gothic" w:eastAsia="Malgun Gothic" w:hAnsi="Malgun Gothic"/>
        </w:rPr>
        <w:t xml:space="preserve">ACE inhibitor: </w:t>
      </w:r>
      <w:proofErr w:type="spellStart"/>
      <w:r w:rsidRPr="00BD3C11">
        <w:rPr>
          <w:rFonts w:ascii="Malgun Gothic" w:eastAsia="Malgun Gothic" w:hAnsi="Malgun Gothic"/>
        </w:rPr>
        <w:t>Menghambat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enzim</w:t>
      </w:r>
      <w:proofErr w:type="spellEnd"/>
      <w:r w:rsidRPr="00BD3C11">
        <w:rPr>
          <w:rFonts w:ascii="Malgun Gothic" w:eastAsia="Malgun Gothic" w:hAnsi="Malgun Gothic"/>
        </w:rPr>
        <w:t xml:space="preserve"> yang </w:t>
      </w:r>
      <w:proofErr w:type="spellStart"/>
      <w:r w:rsidRPr="00BD3C11">
        <w:rPr>
          <w:rFonts w:ascii="Malgun Gothic" w:eastAsia="Malgun Gothic" w:hAnsi="Malgun Gothic"/>
        </w:rPr>
        <w:t>menyempitkan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BD3C11" w:rsidRDefault="00DA64BF" w:rsidP="00BD3C11">
      <w:pPr>
        <w:pStyle w:val="ListParagraph"/>
        <w:numPr>
          <w:ilvl w:val="1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D3C11">
        <w:rPr>
          <w:rFonts w:ascii="Malgun Gothic" w:eastAsia="Malgun Gothic" w:hAnsi="Malgun Gothic"/>
        </w:rPr>
        <w:t xml:space="preserve">Calcium channel blocker: </w:t>
      </w:r>
      <w:proofErr w:type="spellStart"/>
      <w:r w:rsidRPr="00BD3C11">
        <w:rPr>
          <w:rFonts w:ascii="Malgun Gothic" w:eastAsia="Malgun Gothic" w:hAnsi="Malgun Gothic"/>
        </w:rPr>
        <w:t>Mengendurkan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otot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pembuluh</w:t>
      </w:r>
      <w:proofErr w:type="spellEnd"/>
      <w:r w:rsidRPr="00BD3C11">
        <w:rPr>
          <w:rFonts w:ascii="Malgun Gothic" w:eastAsia="Malgun Gothic" w:hAnsi="Malgun Gothic"/>
        </w:rPr>
        <w:t xml:space="preserve"> </w:t>
      </w:r>
      <w:proofErr w:type="spellStart"/>
      <w:r w:rsidRPr="00BD3C11">
        <w:rPr>
          <w:rFonts w:ascii="Malgun Gothic" w:eastAsia="Malgun Gothic" w:hAnsi="Malgun Gothic"/>
        </w:rPr>
        <w:t>darah</w:t>
      </w:r>
      <w:proofErr w:type="spellEnd"/>
      <w:r w:rsidRPr="00BD3C1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2. </w:t>
      </w:r>
      <w:proofErr w:type="spellStart"/>
      <w:r w:rsidRPr="00DA64BF">
        <w:rPr>
          <w:rFonts w:ascii="Malgun Gothic" w:eastAsia="Malgun Gothic" w:hAnsi="Malgun Gothic"/>
        </w:rPr>
        <w:t>Rawat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Inap</w:t>
      </w:r>
      <w:proofErr w:type="spellEnd"/>
      <w:r w:rsidRPr="00DA64BF">
        <w:rPr>
          <w:rFonts w:ascii="Malgun Gothic" w:eastAsia="Malgun Gothic" w:hAnsi="Malgun Gothic"/>
        </w:rPr>
        <w:t xml:space="preserve">:  </w:t>
      </w:r>
    </w:p>
    <w:p w:rsidR="00DA64BF" w:rsidRPr="00637A3D" w:rsidRDefault="00DA64BF" w:rsidP="00637A3D">
      <w:pPr>
        <w:pStyle w:val="ListParagraph"/>
        <w:numPr>
          <w:ilvl w:val="0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37A3D">
        <w:rPr>
          <w:rFonts w:ascii="Malgun Gothic" w:eastAsia="Malgun Gothic" w:hAnsi="Malgun Gothic"/>
        </w:rPr>
        <w:t>Diperlukan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jika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hipertensi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menyebabkan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krisis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hipertensi</w:t>
      </w:r>
      <w:proofErr w:type="spellEnd"/>
      <w:r w:rsidRPr="00637A3D">
        <w:rPr>
          <w:rFonts w:ascii="Malgun Gothic" w:eastAsia="Malgun Gothic" w:hAnsi="Malgun Gothic"/>
        </w:rPr>
        <w:t xml:space="preserve"> (</w:t>
      </w:r>
      <w:proofErr w:type="spellStart"/>
      <w:r w:rsidRPr="00637A3D">
        <w:rPr>
          <w:rFonts w:ascii="Malgun Gothic" w:eastAsia="Malgun Gothic" w:hAnsi="Malgun Gothic"/>
        </w:rPr>
        <w:t>tekanan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darah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sangat</w:t>
      </w:r>
      <w:proofErr w:type="spellEnd"/>
      <w:r w:rsidRPr="00637A3D">
        <w:rPr>
          <w:rFonts w:ascii="Malgun Gothic" w:eastAsia="Malgun Gothic" w:hAnsi="Malgun Gothic"/>
        </w:rPr>
        <w:t xml:space="preserve"> </w:t>
      </w:r>
      <w:proofErr w:type="spellStart"/>
      <w:r w:rsidRPr="00637A3D">
        <w:rPr>
          <w:rFonts w:ascii="Malgun Gothic" w:eastAsia="Malgun Gothic" w:hAnsi="Malgun Gothic"/>
        </w:rPr>
        <w:t>tinggi</w:t>
      </w:r>
      <w:proofErr w:type="spellEnd"/>
      <w:r w:rsidRPr="00637A3D">
        <w:rPr>
          <w:rFonts w:ascii="Malgun Gothic" w:eastAsia="Malgun Gothic" w:hAnsi="Malgun Gothic"/>
        </w:rPr>
        <w:t xml:space="preserve">).  </w:t>
      </w:r>
    </w:p>
    <w:p w:rsidR="00DA64BF" w:rsidRPr="00637A3D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37A3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637A3D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637A3D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637A3D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637A3D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637A3D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637A3D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1. Herbal &amp; </w:t>
      </w:r>
      <w:proofErr w:type="spellStart"/>
      <w:r w:rsidRPr="00DA64BF">
        <w:rPr>
          <w:rFonts w:ascii="Malgun Gothic" w:eastAsia="Malgun Gothic" w:hAnsi="Malgun Gothic"/>
        </w:rPr>
        <w:t>Ramuan</w:t>
      </w:r>
      <w:proofErr w:type="spellEnd"/>
      <w:r w:rsidRPr="00DA64BF">
        <w:rPr>
          <w:rFonts w:ascii="Malgun Gothic" w:eastAsia="Malgun Gothic" w:hAnsi="Malgun Gothic"/>
        </w:rPr>
        <w:t xml:space="preserve">:  </w:t>
      </w:r>
    </w:p>
    <w:p w:rsidR="00DA64BF" w:rsidRPr="00891D31" w:rsidRDefault="00DA64BF" w:rsidP="00891D3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Seledri</w:t>
      </w:r>
      <w:proofErr w:type="spellEnd"/>
      <w:r w:rsidRPr="00891D31">
        <w:rPr>
          <w:rFonts w:ascii="Malgun Gothic" w:eastAsia="Malgun Gothic" w:hAnsi="Malgun Gothic"/>
        </w:rPr>
        <w:t xml:space="preserve">: </w:t>
      </w:r>
      <w:proofErr w:type="spellStart"/>
      <w:r w:rsidRPr="00891D31">
        <w:rPr>
          <w:rFonts w:ascii="Malgun Gothic" w:eastAsia="Malgun Gothic" w:hAnsi="Malgun Gothic"/>
        </w:rPr>
        <w:t>Direbus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diminum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untuk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membantu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menurunkan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tekanan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891D31" w:rsidRDefault="00DA64BF" w:rsidP="00891D3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Bawang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Putih</w:t>
      </w:r>
      <w:proofErr w:type="spellEnd"/>
      <w:r w:rsidRPr="00891D31">
        <w:rPr>
          <w:rFonts w:ascii="Malgun Gothic" w:eastAsia="Malgun Gothic" w:hAnsi="Malgun Gothic"/>
        </w:rPr>
        <w:t xml:space="preserve">: </w:t>
      </w:r>
      <w:proofErr w:type="spellStart"/>
      <w:r w:rsidRPr="00891D31">
        <w:rPr>
          <w:rFonts w:ascii="Malgun Gothic" w:eastAsia="Malgun Gothic" w:hAnsi="Malgun Gothic"/>
        </w:rPr>
        <w:t>Mengandung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allicin</w:t>
      </w:r>
      <w:proofErr w:type="spellEnd"/>
      <w:r w:rsidRPr="00891D31">
        <w:rPr>
          <w:rFonts w:ascii="Malgun Gothic" w:eastAsia="Malgun Gothic" w:hAnsi="Malgun Gothic"/>
        </w:rPr>
        <w:t xml:space="preserve">, yang </w:t>
      </w:r>
      <w:proofErr w:type="spellStart"/>
      <w:r w:rsidRPr="00891D31">
        <w:rPr>
          <w:rFonts w:ascii="Malgun Gothic" w:eastAsia="Malgun Gothic" w:hAnsi="Malgun Gothic"/>
        </w:rPr>
        <w:t>membantu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melancarkan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aliran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891D31" w:rsidRDefault="00DA64BF" w:rsidP="00891D3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lastRenderedPageBreak/>
        <w:t>Jahe</w:t>
      </w:r>
      <w:proofErr w:type="spellEnd"/>
      <w:r w:rsidRPr="00891D31">
        <w:rPr>
          <w:rFonts w:ascii="Malgun Gothic" w:eastAsia="Malgun Gothic" w:hAnsi="Malgun Gothic"/>
        </w:rPr>
        <w:t xml:space="preserve">: </w:t>
      </w:r>
      <w:proofErr w:type="spellStart"/>
      <w:r w:rsidRPr="00891D31">
        <w:rPr>
          <w:rFonts w:ascii="Malgun Gothic" w:eastAsia="Malgun Gothic" w:hAnsi="Malgun Gothic"/>
        </w:rPr>
        <w:t>Diminum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sebagai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teh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untuk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meredakan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peradangan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mendukung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sirkulasi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891D31" w:rsidRDefault="00DA64BF" w:rsidP="00891D3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Kunyit</w:t>
      </w:r>
      <w:proofErr w:type="spellEnd"/>
      <w:r w:rsidRPr="00891D31">
        <w:rPr>
          <w:rFonts w:ascii="Malgun Gothic" w:eastAsia="Malgun Gothic" w:hAnsi="Malgun Gothic"/>
        </w:rPr>
        <w:t xml:space="preserve">: </w:t>
      </w:r>
      <w:proofErr w:type="spellStart"/>
      <w:r w:rsidRPr="00891D31">
        <w:rPr>
          <w:rFonts w:ascii="Malgun Gothic" w:eastAsia="Malgun Gothic" w:hAnsi="Malgun Gothic"/>
        </w:rPr>
        <w:t>Bersifat</w:t>
      </w:r>
      <w:proofErr w:type="spellEnd"/>
      <w:r w:rsidRPr="00891D31">
        <w:rPr>
          <w:rFonts w:ascii="Malgun Gothic" w:eastAsia="Malgun Gothic" w:hAnsi="Malgun Gothic"/>
        </w:rPr>
        <w:t xml:space="preserve"> anti-</w:t>
      </w:r>
      <w:proofErr w:type="spellStart"/>
      <w:r w:rsidRPr="00891D31">
        <w:rPr>
          <w:rFonts w:ascii="Malgun Gothic" w:eastAsia="Malgun Gothic" w:hAnsi="Malgun Gothic"/>
        </w:rPr>
        <w:t>inflamasi</w:t>
      </w:r>
      <w:proofErr w:type="spellEnd"/>
      <w:r w:rsidRPr="00891D31">
        <w:rPr>
          <w:rFonts w:ascii="Malgun Gothic" w:eastAsia="Malgun Gothic" w:hAnsi="Malgun Gothic"/>
        </w:rPr>
        <w:t xml:space="preserve">, </w:t>
      </w:r>
      <w:proofErr w:type="spellStart"/>
      <w:r w:rsidRPr="00891D31">
        <w:rPr>
          <w:rFonts w:ascii="Malgun Gothic" w:eastAsia="Malgun Gothic" w:hAnsi="Malgun Gothic"/>
        </w:rPr>
        <w:t>membantu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melawan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kerusakan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pembuluh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891D31" w:rsidRDefault="00DA64BF" w:rsidP="00891D3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Daun</w:t>
      </w:r>
      <w:proofErr w:type="spellEnd"/>
      <w:r w:rsidRPr="00891D31">
        <w:rPr>
          <w:rFonts w:ascii="Malgun Gothic" w:eastAsia="Malgun Gothic" w:hAnsi="Malgun Gothic"/>
        </w:rPr>
        <w:t xml:space="preserve"> Salam: </w:t>
      </w:r>
      <w:proofErr w:type="spellStart"/>
      <w:r w:rsidRPr="00891D31">
        <w:rPr>
          <w:rFonts w:ascii="Malgun Gothic" w:eastAsia="Malgun Gothic" w:hAnsi="Malgun Gothic"/>
        </w:rPr>
        <w:t>Direbus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diminum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untuk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membantu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menurunkan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tekanan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2. </w:t>
      </w:r>
      <w:proofErr w:type="spellStart"/>
      <w:r w:rsidRPr="00DA64BF">
        <w:rPr>
          <w:rFonts w:ascii="Malgun Gothic" w:eastAsia="Malgun Gothic" w:hAnsi="Malgun Gothic"/>
        </w:rPr>
        <w:t>Terapi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Bekam</w:t>
      </w:r>
      <w:proofErr w:type="spellEnd"/>
      <w:r w:rsidRPr="00DA64BF">
        <w:rPr>
          <w:rFonts w:ascii="Malgun Gothic" w:eastAsia="Malgun Gothic" w:hAnsi="Malgun Gothic"/>
        </w:rPr>
        <w:t xml:space="preserve"> (</w:t>
      </w:r>
      <w:proofErr w:type="spellStart"/>
      <w:r w:rsidRPr="00DA64BF">
        <w:rPr>
          <w:rFonts w:ascii="Malgun Gothic" w:eastAsia="Malgun Gothic" w:hAnsi="Malgun Gothic"/>
        </w:rPr>
        <w:t>Hijamah</w:t>
      </w:r>
      <w:proofErr w:type="spellEnd"/>
      <w:r w:rsidRPr="00DA64BF">
        <w:rPr>
          <w:rFonts w:ascii="Malgun Gothic" w:eastAsia="Malgun Gothic" w:hAnsi="Malgun Gothic"/>
        </w:rPr>
        <w:t xml:space="preserve">):  </w:t>
      </w:r>
    </w:p>
    <w:p w:rsidR="00DA64BF" w:rsidRPr="00891D31" w:rsidRDefault="00DA64BF" w:rsidP="00891D31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Titik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Bekam</w:t>
      </w:r>
      <w:proofErr w:type="spellEnd"/>
      <w:r w:rsidRPr="00891D31">
        <w:rPr>
          <w:rFonts w:ascii="Malgun Gothic" w:eastAsia="Malgun Gothic" w:hAnsi="Malgun Gothic"/>
        </w:rPr>
        <w:t xml:space="preserve">: Area </w:t>
      </w:r>
      <w:proofErr w:type="spellStart"/>
      <w:r w:rsidRPr="00891D31">
        <w:rPr>
          <w:rFonts w:ascii="Malgun Gothic" w:eastAsia="Malgun Gothic" w:hAnsi="Malgun Gothic"/>
        </w:rPr>
        <w:t>lokal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punggung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atau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leher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untuk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memperbaiki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aliran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darah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dan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mengurangi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panas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tubuh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891D31" w:rsidRDefault="00DA64BF" w:rsidP="00891D31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91D31">
        <w:rPr>
          <w:rFonts w:ascii="Malgun Gothic" w:eastAsia="Malgun Gothic" w:hAnsi="Malgun Gothic"/>
        </w:rPr>
        <w:t>Frekuensi</w:t>
      </w:r>
      <w:proofErr w:type="spellEnd"/>
      <w:r w:rsidRPr="00891D31">
        <w:rPr>
          <w:rFonts w:ascii="Malgun Gothic" w:eastAsia="Malgun Gothic" w:hAnsi="Malgun Gothic"/>
        </w:rPr>
        <w:t xml:space="preserve">: </w:t>
      </w:r>
      <w:proofErr w:type="spellStart"/>
      <w:r w:rsidRPr="00891D31">
        <w:rPr>
          <w:rFonts w:ascii="Malgun Gothic" w:eastAsia="Malgun Gothic" w:hAnsi="Malgun Gothic"/>
        </w:rPr>
        <w:t>Setiap</w:t>
      </w:r>
      <w:proofErr w:type="spellEnd"/>
      <w:r w:rsidRPr="00891D31">
        <w:rPr>
          <w:rFonts w:ascii="Malgun Gothic" w:eastAsia="Malgun Gothic" w:hAnsi="Malgun Gothic"/>
        </w:rPr>
        <w:t xml:space="preserve"> 2 </w:t>
      </w:r>
      <w:proofErr w:type="spellStart"/>
      <w:r w:rsidRPr="00891D31">
        <w:rPr>
          <w:rFonts w:ascii="Malgun Gothic" w:eastAsia="Malgun Gothic" w:hAnsi="Malgun Gothic"/>
        </w:rPr>
        <w:t>minggu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sekali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sesuai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kondisi</w:t>
      </w:r>
      <w:proofErr w:type="spellEnd"/>
      <w:r w:rsidRPr="00891D31">
        <w:rPr>
          <w:rFonts w:ascii="Malgun Gothic" w:eastAsia="Malgun Gothic" w:hAnsi="Malgun Gothic"/>
        </w:rPr>
        <w:t xml:space="preserve"> </w:t>
      </w:r>
      <w:proofErr w:type="spellStart"/>
      <w:r w:rsidRPr="00891D31">
        <w:rPr>
          <w:rFonts w:ascii="Malgun Gothic" w:eastAsia="Malgun Gothic" w:hAnsi="Malgun Gothic"/>
        </w:rPr>
        <w:t>pasien</w:t>
      </w:r>
      <w:proofErr w:type="spellEnd"/>
      <w:r w:rsidRPr="00891D3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3. </w:t>
      </w:r>
      <w:proofErr w:type="spellStart"/>
      <w:r w:rsidRPr="00DA64BF">
        <w:rPr>
          <w:rFonts w:ascii="Malgun Gothic" w:eastAsia="Malgun Gothic" w:hAnsi="Malgun Gothic"/>
        </w:rPr>
        <w:t>Konsumsi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Talbinah</w:t>
      </w:r>
      <w:proofErr w:type="spellEnd"/>
      <w:r w:rsidRPr="00DA64BF">
        <w:rPr>
          <w:rFonts w:ascii="Malgun Gothic" w:eastAsia="Malgun Gothic" w:hAnsi="Malgun Gothic"/>
        </w:rPr>
        <w:t xml:space="preserve"> (</w:t>
      </w:r>
      <w:proofErr w:type="spellStart"/>
      <w:r w:rsidRPr="00DA64BF">
        <w:rPr>
          <w:rFonts w:ascii="Malgun Gothic" w:eastAsia="Malgun Gothic" w:hAnsi="Malgun Gothic"/>
        </w:rPr>
        <w:t>Bubur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Gandum</w:t>
      </w:r>
      <w:proofErr w:type="spellEnd"/>
      <w:r w:rsidRPr="00DA64BF">
        <w:rPr>
          <w:rFonts w:ascii="Malgun Gothic" w:eastAsia="Malgun Gothic" w:hAnsi="Malgun Gothic"/>
        </w:rPr>
        <w:t xml:space="preserve">): </w:t>
      </w:r>
      <w:proofErr w:type="spellStart"/>
      <w:r w:rsidRPr="00DA64BF">
        <w:rPr>
          <w:rFonts w:ascii="Malgun Gothic" w:eastAsia="Malgun Gothic" w:hAnsi="Malgun Gothic"/>
        </w:rPr>
        <w:t>Membantu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menenangkan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saraf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menjaga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kesehatan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pencernaan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serta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metabolisme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tubuh</w:t>
      </w:r>
      <w:proofErr w:type="spellEnd"/>
      <w:r w:rsidRPr="00DA64BF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891D3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91D31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A. </w:t>
      </w:r>
      <w:proofErr w:type="spellStart"/>
      <w:r w:rsidRPr="00DA64BF">
        <w:rPr>
          <w:rFonts w:ascii="Malgun Gothic" w:eastAsia="Malgun Gothic" w:hAnsi="Malgun Gothic"/>
        </w:rPr>
        <w:t>Makanan</w:t>
      </w:r>
      <w:proofErr w:type="spellEnd"/>
      <w:r w:rsidRPr="00DA64BF">
        <w:rPr>
          <w:rFonts w:ascii="Malgun Gothic" w:eastAsia="Malgun Gothic" w:hAnsi="Malgun Gothic"/>
        </w:rPr>
        <w:t xml:space="preserve"> yang </w:t>
      </w:r>
      <w:proofErr w:type="spellStart"/>
      <w:r w:rsidRPr="00DA64BF">
        <w:rPr>
          <w:rFonts w:ascii="Malgun Gothic" w:eastAsia="Malgun Gothic" w:hAnsi="Malgun Gothic"/>
        </w:rPr>
        <w:t>Disarankan</w:t>
      </w:r>
      <w:proofErr w:type="spellEnd"/>
      <w:r w:rsidRPr="00DA64BF">
        <w:rPr>
          <w:rFonts w:ascii="Malgun Gothic" w:eastAsia="Malgun Gothic" w:hAnsi="Malgun Gothic"/>
        </w:rPr>
        <w:t xml:space="preserve">:  </w:t>
      </w:r>
    </w:p>
    <w:p w:rsidR="00DA64BF" w:rsidRPr="001B0FD1" w:rsidRDefault="00DA64BF" w:rsidP="001B0FD1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Air </w:t>
      </w:r>
      <w:proofErr w:type="spellStart"/>
      <w:r w:rsidRPr="001B0FD1">
        <w:rPr>
          <w:rFonts w:ascii="Malgun Gothic" w:eastAsia="Malgun Gothic" w:hAnsi="Malgun Gothic"/>
        </w:rPr>
        <w:t>Putih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menjaga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hidrasi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tubuh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detoksifikasi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Rendah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Garam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Hindari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olahan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bumbu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instan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Sayuran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Hijau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Bayam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brokoli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kangkung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kesehatan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pembuluh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Buah-Buahan</w:t>
      </w:r>
      <w:proofErr w:type="spellEnd"/>
      <w:r w:rsidRPr="001B0FD1">
        <w:rPr>
          <w:rFonts w:ascii="Malgun Gothic" w:eastAsia="Malgun Gothic" w:hAnsi="Malgun Gothic"/>
        </w:rPr>
        <w:t xml:space="preserve"> Segar: </w:t>
      </w:r>
      <w:proofErr w:type="spellStart"/>
      <w:r w:rsidRPr="001B0FD1">
        <w:rPr>
          <w:rFonts w:ascii="Malgun Gothic" w:eastAsia="Malgun Gothic" w:hAnsi="Malgun Gothic"/>
        </w:rPr>
        <w:t>Pisang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jeruk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apel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keseimbangan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elektrolit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Ikan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Berlemak</w:t>
      </w:r>
      <w:proofErr w:type="spellEnd"/>
      <w:r w:rsidRPr="001B0FD1">
        <w:rPr>
          <w:rFonts w:ascii="Malgun Gothic" w:eastAsia="Malgun Gothic" w:hAnsi="Malgun Gothic"/>
        </w:rPr>
        <w:t xml:space="preserve">: Salmon, </w:t>
      </w:r>
      <w:proofErr w:type="spellStart"/>
      <w:r w:rsidRPr="001B0FD1">
        <w:rPr>
          <w:rFonts w:ascii="Malgun Gothic" w:eastAsia="Malgun Gothic" w:hAnsi="Malgun Gothic"/>
        </w:rPr>
        <w:t>sarden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tuna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kesehatan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jantung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B. </w:t>
      </w:r>
      <w:proofErr w:type="spellStart"/>
      <w:r w:rsidRPr="00DA64BF">
        <w:rPr>
          <w:rFonts w:ascii="Malgun Gothic" w:eastAsia="Malgun Gothic" w:hAnsi="Malgun Gothic"/>
        </w:rPr>
        <w:t>Makanan</w:t>
      </w:r>
      <w:proofErr w:type="spellEnd"/>
      <w:r w:rsidRPr="00DA64BF">
        <w:rPr>
          <w:rFonts w:ascii="Malgun Gothic" w:eastAsia="Malgun Gothic" w:hAnsi="Malgun Gothic"/>
        </w:rPr>
        <w:t xml:space="preserve"> yang </w:t>
      </w:r>
      <w:proofErr w:type="spellStart"/>
      <w:r w:rsidRPr="00DA64BF">
        <w:rPr>
          <w:rFonts w:ascii="Malgun Gothic" w:eastAsia="Malgun Gothic" w:hAnsi="Malgun Gothic"/>
        </w:rPr>
        <w:t>Harus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Dihindari</w:t>
      </w:r>
      <w:proofErr w:type="spellEnd"/>
      <w:r w:rsidRPr="00DA64BF">
        <w:rPr>
          <w:rFonts w:ascii="Malgun Gothic" w:eastAsia="Malgun Gothic" w:hAnsi="Malgun Gothic"/>
        </w:rPr>
        <w:t xml:space="preserve">:  </w:t>
      </w:r>
    </w:p>
    <w:p w:rsidR="00DA64BF" w:rsidRPr="001B0FD1" w:rsidRDefault="00DA64BF" w:rsidP="001B0FD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tinggi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garam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Keripik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kalengan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cepat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saji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gorengan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Keripik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gorengan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makanan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tinggi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lemak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gramStart"/>
      <w:r w:rsidRPr="001B0FD1">
        <w:rPr>
          <w:rFonts w:ascii="Malgun Gothic" w:eastAsia="Malgun Gothic" w:hAnsi="Malgun Gothic"/>
        </w:rPr>
        <w:t>trans</w:t>
      </w:r>
      <w:proofErr w:type="gram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Minuman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beralkohol</w:t>
      </w:r>
      <w:proofErr w:type="spellEnd"/>
      <w:r w:rsidRPr="001B0FD1">
        <w:rPr>
          <w:rFonts w:ascii="Malgun Gothic" w:eastAsia="Malgun Gothic" w:hAnsi="Malgun Gothic"/>
        </w:rPr>
        <w:t xml:space="preserve">: </w:t>
      </w:r>
      <w:proofErr w:type="spellStart"/>
      <w:r w:rsidRPr="001B0FD1">
        <w:rPr>
          <w:rFonts w:ascii="Malgun Gothic" w:eastAsia="Malgun Gothic" w:hAnsi="Malgun Gothic"/>
        </w:rPr>
        <w:t>Bir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anggur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minuman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keras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Minuman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dingin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berkafein</w:t>
      </w:r>
      <w:proofErr w:type="spellEnd"/>
      <w:r w:rsidRPr="001B0FD1">
        <w:rPr>
          <w:rFonts w:ascii="Malgun Gothic" w:eastAsia="Malgun Gothic" w:hAnsi="Malgun Gothic"/>
        </w:rPr>
        <w:t xml:space="preserve">: Kopi, </w:t>
      </w:r>
      <w:proofErr w:type="spellStart"/>
      <w:r w:rsidRPr="001B0FD1">
        <w:rPr>
          <w:rFonts w:ascii="Malgun Gothic" w:eastAsia="Malgun Gothic" w:hAnsi="Malgun Gothic"/>
        </w:rPr>
        <w:t>teh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hitam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minuman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energi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1B0FD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B0FD1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DA64BF" w:rsidRPr="001B0FD1" w:rsidRDefault="00DA64BF" w:rsidP="001B0FD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Istirahat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cukup</w:t>
      </w:r>
      <w:proofErr w:type="spellEnd"/>
      <w:r w:rsidRPr="001B0FD1">
        <w:rPr>
          <w:rFonts w:ascii="Malgun Gothic" w:eastAsia="Malgun Gothic" w:hAnsi="Malgun Gothic"/>
        </w:rPr>
        <w:t xml:space="preserve"> (7-8 jam per </w:t>
      </w:r>
      <w:proofErr w:type="spellStart"/>
      <w:r w:rsidRPr="001B0FD1">
        <w:rPr>
          <w:rFonts w:ascii="Malgun Gothic" w:eastAsia="Malgun Gothic" w:hAnsi="Malgun Gothic"/>
        </w:rPr>
        <w:t>malam</w:t>
      </w:r>
      <w:proofErr w:type="spellEnd"/>
      <w:r w:rsidRPr="001B0FD1">
        <w:rPr>
          <w:rFonts w:ascii="Malgun Gothic" w:eastAsia="Malgun Gothic" w:hAnsi="Malgun Gothic"/>
        </w:rPr>
        <w:t xml:space="preserve">)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pemulihan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tubuh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Tingkatkan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aktivitas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fisik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seperti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berjalan</w:t>
      </w:r>
      <w:proofErr w:type="spellEnd"/>
      <w:r w:rsidRPr="001B0FD1">
        <w:rPr>
          <w:rFonts w:ascii="Malgun Gothic" w:eastAsia="Malgun Gothic" w:hAnsi="Malgun Gothic"/>
        </w:rPr>
        <w:t xml:space="preserve"> kaki, yoga,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berenang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selama</w:t>
      </w:r>
      <w:proofErr w:type="spellEnd"/>
      <w:r w:rsidRPr="001B0FD1">
        <w:rPr>
          <w:rFonts w:ascii="Malgun Gothic" w:eastAsia="Malgun Gothic" w:hAnsi="Malgun Gothic"/>
        </w:rPr>
        <w:t xml:space="preserve"> 30 </w:t>
      </w:r>
      <w:proofErr w:type="spellStart"/>
      <w:r w:rsidRPr="001B0FD1">
        <w:rPr>
          <w:rFonts w:ascii="Malgun Gothic" w:eastAsia="Malgun Gothic" w:hAnsi="Malgun Gothic"/>
        </w:rPr>
        <w:t>menit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setiap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hari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Pantau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tekanan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secara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berkala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untuk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mendeteksi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perubahan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Kelola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stres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dengan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teknik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relaksasi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seperti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meditasi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pernapasan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dalam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Hindari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merokok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konsumsi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alkohol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B0FD1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SUPLEMEN YANG DIREKOMENDASIKAN  </w:t>
      </w:r>
    </w:p>
    <w:p w:rsidR="00DA64BF" w:rsidRPr="001B0FD1" w:rsidRDefault="00DA64BF" w:rsidP="001B0FD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Vitamin C: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sistem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kekebalan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tubuh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mempercepat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pemulihan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Zinc: </w:t>
      </w:r>
      <w:proofErr w:type="spellStart"/>
      <w:r w:rsidRPr="001B0FD1">
        <w:rPr>
          <w:rFonts w:ascii="Malgun Gothic" w:eastAsia="Malgun Gothic" w:hAnsi="Malgun Gothic"/>
        </w:rPr>
        <w:t>Meningkatkan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fungsi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kekebalan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tubuh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membantu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melawan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inflamasi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Magnesium: </w:t>
      </w:r>
      <w:proofErr w:type="spellStart"/>
      <w:r w:rsidRPr="001B0FD1">
        <w:rPr>
          <w:rFonts w:ascii="Malgun Gothic" w:eastAsia="Malgun Gothic" w:hAnsi="Malgun Gothic"/>
        </w:rPr>
        <w:t>Membantu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relaksasi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otot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pembuluh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menurunkan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tekanan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Omega-3: </w:t>
      </w:r>
      <w:proofErr w:type="spellStart"/>
      <w:r w:rsidRPr="001B0FD1">
        <w:rPr>
          <w:rFonts w:ascii="Malgun Gothic" w:eastAsia="Malgun Gothic" w:hAnsi="Malgun Gothic"/>
        </w:rPr>
        <w:t>Mengurangi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peradangan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kesehatan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jantung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B0FD1">
        <w:rPr>
          <w:rFonts w:ascii="Malgun Gothic" w:eastAsia="Malgun Gothic" w:hAnsi="Malgun Gothic"/>
        </w:rPr>
        <w:t xml:space="preserve">Coenzyme Q10: </w:t>
      </w:r>
      <w:proofErr w:type="spellStart"/>
      <w:r w:rsidRPr="001B0FD1">
        <w:rPr>
          <w:rFonts w:ascii="Malgun Gothic" w:eastAsia="Malgun Gothic" w:hAnsi="Malgun Gothic"/>
        </w:rPr>
        <w:t>Mendukung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kesehatan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jantung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meningkatkan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sirkulasi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DA64BF" w:rsidRPr="001B0FD1" w:rsidRDefault="00DA64BF" w:rsidP="00DA64B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B0FD1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DA64BF" w:rsidRPr="001B0FD1" w:rsidRDefault="00DA64BF" w:rsidP="001B0FD1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Penurunan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tekanan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darah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</w:t>
      </w:r>
      <w:proofErr w:type="spellEnd"/>
      <w:r w:rsidRPr="001B0FD1">
        <w:rPr>
          <w:rFonts w:ascii="Malgun Gothic" w:eastAsia="Malgun Gothic" w:hAnsi="Malgun Gothic"/>
        </w:rPr>
        <w:t xml:space="preserve"> level normal (</w:t>
      </w:r>
      <w:proofErr w:type="spellStart"/>
      <w:r w:rsidRPr="001B0FD1">
        <w:rPr>
          <w:rFonts w:ascii="Malgun Gothic" w:eastAsia="Malgun Gothic" w:hAnsi="Malgun Gothic"/>
        </w:rPr>
        <w:t>di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bawah</w:t>
      </w:r>
      <w:proofErr w:type="spellEnd"/>
      <w:r w:rsidRPr="001B0FD1">
        <w:rPr>
          <w:rFonts w:ascii="Malgun Gothic" w:eastAsia="Malgun Gothic" w:hAnsi="Malgun Gothic"/>
        </w:rPr>
        <w:t xml:space="preserve"> 140/90 mmHg).  </w:t>
      </w:r>
    </w:p>
    <w:p w:rsidR="00DA64BF" w:rsidRPr="001B0FD1" w:rsidRDefault="00DA64BF" w:rsidP="001B0FD1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Hilangnya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gejala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seperti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sakit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kepala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pusing</w:t>
      </w:r>
      <w:proofErr w:type="spellEnd"/>
      <w:r w:rsidRPr="001B0FD1">
        <w:rPr>
          <w:rFonts w:ascii="Malgun Gothic" w:eastAsia="Malgun Gothic" w:hAnsi="Malgun Gothic"/>
        </w:rPr>
        <w:t xml:space="preserve">,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sesak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napas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Stabilnya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denyut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jantung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ritme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pernapasan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Pemulihan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energi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tubuh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dan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aktivitas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fisik</w:t>
      </w:r>
      <w:proofErr w:type="spellEnd"/>
      <w:r w:rsidRPr="001B0FD1">
        <w:rPr>
          <w:rFonts w:ascii="Malgun Gothic" w:eastAsia="Malgun Gothic" w:hAnsi="Malgun Gothic"/>
        </w:rPr>
        <w:t xml:space="preserve"> yang </w:t>
      </w:r>
      <w:proofErr w:type="spellStart"/>
      <w:r w:rsidRPr="001B0FD1">
        <w:rPr>
          <w:rFonts w:ascii="Malgun Gothic" w:eastAsia="Malgun Gothic" w:hAnsi="Malgun Gothic"/>
        </w:rPr>
        <w:t>lebih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baik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1B0FD1" w:rsidRDefault="00DA64BF" w:rsidP="001B0FD1">
      <w:pPr>
        <w:pStyle w:val="ListParagraph"/>
        <w:numPr>
          <w:ilvl w:val="1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B0FD1">
        <w:rPr>
          <w:rFonts w:ascii="Malgun Gothic" w:eastAsia="Malgun Gothic" w:hAnsi="Malgun Gothic"/>
        </w:rPr>
        <w:t>Tidak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ada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tanda-tanda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komplikasi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seperti</w:t>
      </w:r>
      <w:proofErr w:type="spellEnd"/>
      <w:r w:rsidRPr="001B0FD1">
        <w:rPr>
          <w:rFonts w:ascii="Malgun Gothic" w:eastAsia="Malgun Gothic" w:hAnsi="Malgun Gothic"/>
        </w:rPr>
        <w:t xml:space="preserve"> stroke </w:t>
      </w:r>
      <w:proofErr w:type="spellStart"/>
      <w:r w:rsidRPr="001B0FD1">
        <w:rPr>
          <w:rFonts w:ascii="Malgun Gothic" w:eastAsia="Malgun Gothic" w:hAnsi="Malgun Gothic"/>
        </w:rPr>
        <w:t>atau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gagal</w:t>
      </w:r>
      <w:proofErr w:type="spellEnd"/>
      <w:r w:rsidRPr="001B0FD1">
        <w:rPr>
          <w:rFonts w:ascii="Malgun Gothic" w:eastAsia="Malgun Gothic" w:hAnsi="Malgun Gothic"/>
        </w:rPr>
        <w:t xml:space="preserve"> </w:t>
      </w:r>
      <w:proofErr w:type="spellStart"/>
      <w:r w:rsidRPr="001B0FD1">
        <w:rPr>
          <w:rFonts w:ascii="Malgun Gothic" w:eastAsia="Malgun Gothic" w:hAnsi="Malgun Gothic"/>
        </w:rPr>
        <w:t>jantung</w:t>
      </w:r>
      <w:proofErr w:type="spellEnd"/>
      <w:r w:rsidRPr="001B0FD1">
        <w:rPr>
          <w:rFonts w:ascii="Malgun Gothic" w:eastAsia="Malgun Gothic" w:hAnsi="Malgun Gothic"/>
        </w:rPr>
        <w:t xml:space="preserve">. 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r w:rsidRPr="00DA64BF">
        <w:rPr>
          <w:rFonts w:ascii="Malgun Gothic" w:eastAsia="Malgun Gothic" w:hAnsi="Malgun Gothic"/>
        </w:rPr>
        <w:t xml:space="preserve">--- </w:t>
      </w:r>
    </w:p>
    <w:p w:rsidR="00DA64BF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</w:p>
    <w:p w:rsidR="00B422D9" w:rsidRPr="00DA64BF" w:rsidRDefault="00DA64BF" w:rsidP="00DA64B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DA64BF">
        <w:rPr>
          <w:rFonts w:ascii="Malgun Gothic" w:eastAsia="Malgun Gothic" w:hAnsi="Malgun Gothic"/>
        </w:rPr>
        <w:t>Catatan</w:t>
      </w:r>
      <w:proofErr w:type="spellEnd"/>
      <w:r w:rsidRPr="00DA64BF">
        <w:rPr>
          <w:rFonts w:ascii="Malgun Gothic" w:eastAsia="Malgun Gothic" w:hAnsi="Malgun Gothic"/>
        </w:rPr>
        <w:t xml:space="preserve">: </w:t>
      </w:r>
      <w:proofErr w:type="spellStart"/>
      <w:r w:rsidRPr="00DA64BF">
        <w:rPr>
          <w:rFonts w:ascii="Malgun Gothic" w:eastAsia="Malgun Gothic" w:hAnsi="Malgun Gothic"/>
        </w:rPr>
        <w:t>Informasi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ini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bersifat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edukatif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tidak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menggantikan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nasihat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medis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profesional</w:t>
      </w:r>
      <w:proofErr w:type="spellEnd"/>
      <w:r w:rsidRPr="00DA64BF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Pr="00DA64BF">
        <w:rPr>
          <w:rFonts w:ascii="Malgun Gothic" w:eastAsia="Malgun Gothic" w:hAnsi="Malgun Gothic"/>
        </w:rPr>
        <w:t>Konsultasikan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dengan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dokter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atau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spesialis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untuk</w:t>
      </w:r>
      <w:proofErr w:type="spellEnd"/>
      <w:r w:rsidRPr="00DA64BF">
        <w:rPr>
          <w:rFonts w:ascii="Malgun Gothic" w:eastAsia="Malgun Gothic" w:hAnsi="Malgun Gothic"/>
        </w:rPr>
        <w:t xml:space="preserve"> diagnosis </w:t>
      </w:r>
      <w:proofErr w:type="spellStart"/>
      <w:r w:rsidRPr="00DA64BF">
        <w:rPr>
          <w:rFonts w:ascii="Malgun Gothic" w:eastAsia="Malgun Gothic" w:hAnsi="Malgun Gothic"/>
        </w:rPr>
        <w:t>dan</w:t>
      </w:r>
      <w:proofErr w:type="spellEnd"/>
      <w:r w:rsidRPr="00DA64BF">
        <w:rPr>
          <w:rFonts w:ascii="Malgun Gothic" w:eastAsia="Malgun Gothic" w:hAnsi="Malgun Gothic"/>
        </w:rPr>
        <w:t xml:space="preserve"> </w:t>
      </w:r>
      <w:proofErr w:type="spellStart"/>
      <w:r w:rsidRPr="00DA64BF">
        <w:rPr>
          <w:rFonts w:ascii="Malgun Gothic" w:eastAsia="Malgun Gothic" w:hAnsi="Malgun Gothic"/>
        </w:rPr>
        <w:t>pengobatan</w:t>
      </w:r>
      <w:proofErr w:type="spellEnd"/>
      <w:r w:rsidRPr="00DA64BF">
        <w:rPr>
          <w:rFonts w:ascii="Malgun Gothic" w:eastAsia="Malgun Gothic" w:hAnsi="Malgun Gothic"/>
        </w:rPr>
        <w:t xml:space="preserve"> yang </w:t>
      </w:r>
      <w:proofErr w:type="spellStart"/>
      <w:r w:rsidRPr="00DA64BF">
        <w:rPr>
          <w:rFonts w:ascii="Malgun Gothic" w:eastAsia="Malgun Gothic" w:hAnsi="Malgun Gothic"/>
        </w:rPr>
        <w:t>tepat</w:t>
      </w:r>
      <w:proofErr w:type="spellEnd"/>
      <w:r w:rsidRPr="00DA64BF">
        <w:rPr>
          <w:rFonts w:ascii="Malgun Gothic" w:eastAsia="Malgun Gothic" w:hAnsi="Malgun Gothic"/>
        </w:rPr>
        <w:t>.</w:t>
      </w:r>
      <w:proofErr w:type="gramEnd"/>
    </w:p>
    <w:sectPr w:rsidR="00B422D9" w:rsidRPr="00DA64BF" w:rsidSect="00B4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5CFA"/>
    <w:multiLevelType w:val="hybridMultilevel"/>
    <w:tmpl w:val="4038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7B6F"/>
    <w:multiLevelType w:val="hybridMultilevel"/>
    <w:tmpl w:val="5F18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555B9"/>
    <w:multiLevelType w:val="hybridMultilevel"/>
    <w:tmpl w:val="9FB0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74F96"/>
    <w:multiLevelType w:val="hybridMultilevel"/>
    <w:tmpl w:val="D65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B78"/>
    <w:multiLevelType w:val="hybridMultilevel"/>
    <w:tmpl w:val="6D9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212C9"/>
    <w:multiLevelType w:val="hybridMultilevel"/>
    <w:tmpl w:val="A7D4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674DC"/>
    <w:multiLevelType w:val="hybridMultilevel"/>
    <w:tmpl w:val="E38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20879"/>
    <w:multiLevelType w:val="hybridMultilevel"/>
    <w:tmpl w:val="3CC4856C"/>
    <w:lvl w:ilvl="0" w:tplc="2ED64DE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A6AA0"/>
    <w:multiLevelType w:val="hybridMultilevel"/>
    <w:tmpl w:val="AE40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927A9"/>
    <w:multiLevelType w:val="hybridMultilevel"/>
    <w:tmpl w:val="5A68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D5AE8"/>
    <w:multiLevelType w:val="hybridMultilevel"/>
    <w:tmpl w:val="5B6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A7441"/>
    <w:multiLevelType w:val="hybridMultilevel"/>
    <w:tmpl w:val="6A4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069C1"/>
    <w:multiLevelType w:val="hybridMultilevel"/>
    <w:tmpl w:val="DB42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504F9"/>
    <w:multiLevelType w:val="hybridMultilevel"/>
    <w:tmpl w:val="E39A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30F71"/>
    <w:multiLevelType w:val="hybridMultilevel"/>
    <w:tmpl w:val="E7D47590"/>
    <w:lvl w:ilvl="0" w:tplc="CD2EFFB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108A"/>
    <w:multiLevelType w:val="hybridMultilevel"/>
    <w:tmpl w:val="855A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D45E4"/>
    <w:multiLevelType w:val="hybridMultilevel"/>
    <w:tmpl w:val="03E8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D509D"/>
    <w:multiLevelType w:val="hybridMultilevel"/>
    <w:tmpl w:val="BCF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E6E82"/>
    <w:multiLevelType w:val="hybridMultilevel"/>
    <w:tmpl w:val="84C0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76510"/>
    <w:multiLevelType w:val="hybridMultilevel"/>
    <w:tmpl w:val="A31E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A2721"/>
    <w:multiLevelType w:val="hybridMultilevel"/>
    <w:tmpl w:val="9B60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D62C1"/>
    <w:multiLevelType w:val="hybridMultilevel"/>
    <w:tmpl w:val="91F4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05915"/>
    <w:multiLevelType w:val="hybridMultilevel"/>
    <w:tmpl w:val="FAEE38E8"/>
    <w:lvl w:ilvl="0" w:tplc="CB3E811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51CFD"/>
    <w:multiLevelType w:val="hybridMultilevel"/>
    <w:tmpl w:val="8A7C5A42"/>
    <w:lvl w:ilvl="0" w:tplc="313895C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85582"/>
    <w:multiLevelType w:val="hybridMultilevel"/>
    <w:tmpl w:val="51E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616D0"/>
    <w:multiLevelType w:val="hybridMultilevel"/>
    <w:tmpl w:val="5E86BB2E"/>
    <w:lvl w:ilvl="0" w:tplc="C3CE4D8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E7E95"/>
    <w:multiLevelType w:val="hybridMultilevel"/>
    <w:tmpl w:val="BB0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3517A"/>
    <w:multiLevelType w:val="hybridMultilevel"/>
    <w:tmpl w:val="F95C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77D76"/>
    <w:multiLevelType w:val="hybridMultilevel"/>
    <w:tmpl w:val="5D5C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4CAB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513975"/>
    <w:multiLevelType w:val="hybridMultilevel"/>
    <w:tmpl w:val="1A9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12"/>
  </w:num>
  <w:num w:numId="5">
    <w:abstractNumId w:val="14"/>
  </w:num>
  <w:num w:numId="6">
    <w:abstractNumId w:val="26"/>
  </w:num>
  <w:num w:numId="7">
    <w:abstractNumId w:val="7"/>
  </w:num>
  <w:num w:numId="8">
    <w:abstractNumId w:val="11"/>
  </w:num>
  <w:num w:numId="9">
    <w:abstractNumId w:val="22"/>
  </w:num>
  <w:num w:numId="10">
    <w:abstractNumId w:val="28"/>
  </w:num>
  <w:num w:numId="11">
    <w:abstractNumId w:val="18"/>
  </w:num>
  <w:num w:numId="12">
    <w:abstractNumId w:val="23"/>
  </w:num>
  <w:num w:numId="13">
    <w:abstractNumId w:val="8"/>
  </w:num>
  <w:num w:numId="14">
    <w:abstractNumId w:val="6"/>
  </w:num>
  <w:num w:numId="15">
    <w:abstractNumId w:val="29"/>
  </w:num>
  <w:num w:numId="16">
    <w:abstractNumId w:val="10"/>
  </w:num>
  <w:num w:numId="17">
    <w:abstractNumId w:val="4"/>
  </w:num>
  <w:num w:numId="18">
    <w:abstractNumId w:val="0"/>
  </w:num>
  <w:num w:numId="19">
    <w:abstractNumId w:val="24"/>
  </w:num>
  <w:num w:numId="20">
    <w:abstractNumId w:val="13"/>
  </w:num>
  <w:num w:numId="21">
    <w:abstractNumId w:val="27"/>
  </w:num>
  <w:num w:numId="22">
    <w:abstractNumId w:val="21"/>
  </w:num>
  <w:num w:numId="23">
    <w:abstractNumId w:val="3"/>
  </w:num>
  <w:num w:numId="24">
    <w:abstractNumId w:val="17"/>
  </w:num>
  <w:num w:numId="25">
    <w:abstractNumId w:val="5"/>
  </w:num>
  <w:num w:numId="26">
    <w:abstractNumId w:val="19"/>
  </w:num>
  <w:num w:numId="27">
    <w:abstractNumId w:val="2"/>
  </w:num>
  <w:num w:numId="28">
    <w:abstractNumId w:val="9"/>
  </w:num>
  <w:num w:numId="29">
    <w:abstractNumId w:val="1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D10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0FD1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1D10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18F5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37A3D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3BCF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91D31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50B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3C11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8D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A64BF"/>
    <w:rsid w:val="00DC211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2025-05-20T06:30:00Z</dcterms:created>
  <dcterms:modified xsi:type="dcterms:W3CDTF">2025-05-27T09:29:00Z</dcterms:modified>
</cp:coreProperties>
</file>