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342176">
        <w:rPr>
          <w:rFonts w:ascii="Malgun Gothic" w:eastAsia="Malgun Gothic" w:hAnsi="Malgun Gothic"/>
          <w:b/>
          <w:bCs/>
          <w:caps/>
          <w:sz w:val="28"/>
          <w:szCs w:val="28"/>
        </w:rPr>
        <w:t>Turun Peranakan (Prolaps Uteri)</w:t>
      </w:r>
    </w:p>
    <w:p w:rsidR="00427993" w:rsidRPr="00B118E6" w:rsidRDefault="00427993" w:rsidP="00427993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Turun peranakan, atau prolaps uteri, adalah kondisi dimana rahim (uterus) turun dari posisi normalnya di dalam rongga panggul &amp; bergeser ke arah vagina.</w:t>
      </w:r>
      <w:proofErr w:type="gramEnd"/>
      <w:r w:rsidR="00342176">
        <w:rPr>
          <w:rFonts w:ascii="Malgun Gothic" w:eastAsia="Malgun Gothic" w:hAnsi="Malgun Gothic"/>
        </w:rPr>
        <w:t xml:space="preserve"> </w:t>
      </w:r>
      <w:proofErr w:type="gramStart"/>
      <w:r w:rsidR="00342176">
        <w:rPr>
          <w:rFonts w:ascii="Malgun Gothic" w:eastAsia="Malgun Gothic" w:hAnsi="Malgun Gothic"/>
        </w:rPr>
        <w:t>Kondisi ini terjadi aki</w:t>
      </w:r>
      <w:r w:rsidRPr="00B118E6">
        <w:rPr>
          <w:rFonts w:ascii="Malgun Gothic" w:eastAsia="Malgun Gothic" w:hAnsi="Malgun Gothic"/>
        </w:rPr>
        <w:t>bat melemahnya otot-otot dan ligamen yang menopang rahim, sering kali disebabkan oleh persalinan yang sulit, pe nuaan, atau tekanan berlebih pada panggul.</w:t>
      </w:r>
      <w:proofErr w:type="gramEnd"/>
      <w:r w:rsidRPr="00B118E6">
        <w:rPr>
          <w:rFonts w:ascii="Malgun Gothic" w:eastAsia="Malgun Gothic" w:hAnsi="Malgun Gothic"/>
        </w:rPr>
        <w:t xml:space="preserve"> Prolaps uteri dapat menyebabkan ketidaknyamanan, gangguan fungsi organ panggul, &amp; masalah kualitas hidup jika tidak ditanga </w:t>
      </w:r>
      <w:proofErr w:type="gramStart"/>
      <w:r w:rsidRPr="00B118E6">
        <w:rPr>
          <w:rFonts w:ascii="Malgun Gothic" w:eastAsia="Malgun Gothic" w:hAnsi="Malgun Gothic"/>
        </w:rPr>
        <w:t>ni</w:t>
      </w:r>
      <w:proofErr w:type="gramEnd"/>
      <w:r w:rsidRPr="00B118E6">
        <w:rPr>
          <w:rFonts w:ascii="Malgun Gothic" w:eastAsia="Malgun Gothic" w:hAnsi="Malgun Gothic"/>
        </w:rPr>
        <w:t xml:space="preserve"> dengan baik.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Persalinan Sulit: Melahirkan bayi besar atau melalui proses persalinan yang lama dapat merusak jaringan penopang rahim.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Penuaan: Penurunan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estrogen setelah menopause melemahkan otot dan jaringan panggul.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Obesitas: Berat badan berlebih memberikan tekanan tambahan pada otot panggul.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Batuk Kronis: Batuk jangka panjang (misalnya akibat asma atau merokok) meningkatkan tekanan pada panggul.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Angkat Beban Berat: Aktivitas fisik yang melibatkan angkat beban berat secara rutin.  </w:t>
      </w:r>
    </w:p>
    <w:p w:rsidR="00427993" w:rsidRPr="00B118E6" w:rsidRDefault="00427993" w:rsidP="00427993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Operasi Panggul Sebelumnya: Riwayat operasi pada area panggul dapat melemahkan struktur penopang.  </w:t>
      </w: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427993" w:rsidRPr="00342176" w:rsidRDefault="00427993" w:rsidP="00342176">
      <w:pPr>
        <w:pStyle w:val="ListParagraph"/>
        <w:numPr>
          <w:ilvl w:val="2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427993" w:rsidRPr="00342176" w:rsidRDefault="00427993" w:rsidP="00342176">
      <w:pPr>
        <w:pStyle w:val="ListParagraph"/>
        <w:numPr>
          <w:ilvl w:val="2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Kelemahan Organ Internal: Terutama ginjal dan hati, yang memengaruhi kesehatan otot dan jaringan tubuh.  </w:t>
      </w:r>
    </w:p>
    <w:p w:rsidR="00427993" w:rsidRPr="00342176" w:rsidRDefault="00427993" w:rsidP="00342176">
      <w:pPr>
        <w:pStyle w:val="ListParagraph"/>
        <w:numPr>
          <w:ilvl w:val="2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Makanan Tidak Sehat: Konsumsi makanan tinggi lemak, gula, dan rendah nutrisi dapat melemahkan otot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 &amp; GEJALA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Sensasi seperti ada "benjolan" di vagina atau keluar dari vagina.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Ketidaknyamanan atau nyeri di area panggul.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Kesulitan buang air kecil atau buang air besar.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Nyeri saat berhubungan seksual.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Perasaan penuh atau tekanan di area vagina.  </w:t>
      </w:r>
    </w:p>
    <w:p w:rsidR="00427993" w:rsidRPr="00B118E6" w:rsidRDefault="00427993" w:rsidP="00427993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Gangguan fungsi kandung kemih, seperti inkontinensia urine.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lastRenderedPageBreak/>
        <w:t xml:space="preserve">MEKANISME PENYAKIT  </w:t>
      </w:r>
    </w:p>
    <w:p w:rsidR="00427993" w:rsidRPr="00342176" w:rsidRDefault="00427993" w:rsidP="00342176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Melemahnya Jaringan Penopang: Otot dan ligamen yang menopang rahim menjadi lemah atau rusak, menyebabkan rahim turun ke vagina.  </w:t>
      </w:r>
    </w:p>
    <w:p w:rsidR="00427993" w:rsidRPr="00342176" w:rsidRDefault="00427993" w:rsidP="00342176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Tekanan pada Panggul: Faktor seperti obesitas, batuk kronis, atau persalinan sulit meningkatkan tekanan pada otot panggul.  </w:t>
      </w:r>
    </w:p>
    <w:p w:rsidR="00427993" w:rsidRPr="00342176" w:rsidRDefault="00427993" w:rsidP="00342176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Komplikasi: Jika tidak ditangani, prolaps dapat menyebabkan kerusakan permanen pada organ panggul atau infeksi.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427993" w:rsidRPr="00342176" w:rsidRDefault="00427993" w:rsidP="00342176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342176">
        <w:rPr>
          <w:rFonts w:ascii="Malgun Gothic" w:eastAsia="Malgun Gothic" w:hAnsi="Malgun Gothic"/>
        </w:rPr>
        <w:t>Usia</w:t>
      </w:r>
      <w:proofErr w:type="gramEnd"/>
      <w:r w:rsidRPr="00342176">
        <w:rPr>
          <w:rFonts w:ascii="Malgun Gothic" w:eastAsia="Malgun Gothic" w:hAnsi="Malgun Gothic"/>
        </w:rPr>
        <w:t xml:space="preserve"> lanjut: Risiko meningkat seiring bertambahnya usia, terutama setelah menopause.  </w:t>
      </w:r>
    </w:p>
    <w:p w:rsidR="00427993" w:rsidRPr="00342176" w:rsidRDefault="00427993" w:rsidP="00342176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Riwayat persalinan sulit atau melahirkan banyak anak.  </w:t>
      </w:r>
    </w:p>
    <w:p w:rsidR="00427993" w:rsidRPr="00342176" w:rsidRDefault="00427993" w:rsidP="00342176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Obesitas atau indeks </w:t>
      </w:r>
      <w:proofErr w:type="gramStart"/>
      <w:r w:rsidRPr="00342176">
        <w:rPr>
          <w:rFonts w:ascii="Malgun Gothic" w:eastAsia="Malgun Gothic" w:hAnsi="Malgun Gothic"/>
        </w:rPr>
        <w:t>massa</w:t>
      </w:r>
      <w:proofErr w:type="gramEnd"/>
      <w:r w:rsidRPr="00342176">
        <w:rPr>
          <w:rFonts w:ascii="Malgun Gothic" w:eastAsia="Malgun Gothic" w:hAnsi="Malgun Gothic"/>
        </w:rPr>
        <w:t xml:space="preserve"> tubuh (IMT) tinggi.  </w:t>
      </w:r>
    </w:p>
    <w:p w:rsidR="00427993" w:rsidRPr="00342176" w:rsidRDefault="00427993" w:rsidP="00342176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Batuk kronis atau sembelit kronis.  </w:t>
      </w:r>
    </w:p>
    <w:p w:rsidR="00427993" w:rsidRPr="00342176" w:rsidRDefault="00427993" w:rsidP="00342176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Operasi panggul sebelumnya.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Terapi Konservatif:  </w:t>
      </w:r>
    </w:p>
    <w:p w:rsidR="00427993" w:rsidRPr="00342176" w:rsidRDefault="00427993" w:rsidP="00342176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Latihan Kegel: Menguatkan otot panggul untuk mendukung rahim.  </w:t>
      </w:r>
    </w:p>
    <w:p w:rsidR="00427993" w:rsidRPr="00342176" w:rsidRDefault="00427993" w:rsidP="00342176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Pessarium: Alat yang dimasukkan ke vagina untuk menopang rahim.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Hormon:  </w:t>
      </w:r>
    </w:p>
    <w:p w:rsidR="00427993" w:rsidRPr="00342176" w:rsidRDefault="00427993" w:rsidP="00342176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Estrogen topikal untuk memperkuat jaringan vagina yang melemah.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427993" w:rsidRPr="00342176" w:rsidRDefault="00427993" w:rsidP="00342176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Prosedur bedah untuk mengembalikan rahim ke posisi normal atau mengangkat rahim (histerektomi) jika kondisi parah.  </w:t>
      </w: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427993" w:rsidRPr="00342176" w:rsidRDefault="00427993" w:rsidP="00342176">
      <w:pPr>
        <w:pStyle w:val="ListParagraph"/>
        <w:numPr>
          <w:ilvl w:val="2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Jahe: Diminum sebagai teh untuk meningkatkan sirkulasi darah dan mendukung regenerasi jaringan.  </w:t>
      </w:r>
    </w:p>
    <w:p w:rsidR="00427993" w:rsidRPr="00342176" w:rsidRDefault="00427993" w:rsidP="00342176">
      <w:pPr>
        <w:pStyle w:val="ListParagraph"/>
        <w:numPr>
          <w:ilvl w:val="2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Kunyit: Bersifat antioksidan dan anti-inflamasi, membantu memperkuat jaringan tubuh.  </w:t>
      </w:r>
    </w:p>
    <w:p w:rsidR="00427993" w:rsidRPr="00342176" w:rsidRDefault="00427993" w:rsidP="00342176">
      <w:pPr>
        <w:pStyle w:val="ListParagraph"/>
        <w:numPr>
          <w:ilvl w:val="2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Daun Sirih: Direbus dan diminum untuk membantu mengencangkan otot panggul.  </w:t>
      </w:r>
    </w:p>
    <w:p w:rsidR="00427993" w:rsidRPr="00342176" w:rsidRDefault="00427993" w:rsidP="00342176">
      <w:pPr>
        <w:pStyle w:val="ListParagraph"/>
        <w:numPr>
          <w:ilvl w:val="2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Madu Murni: Dikonsumsi untuk meningkatkan daya tahan tubuh dan regenerasi sel.  </w:t>
      </w:r>
    </w:p>
    <w:p w:rsidR="00427993" w:rsidRPr="00342176" w:rsidRDefault="00427993" w:rsidP="00342176">
      <w:pPr>
        <w:pStyle w:val="ListParagraph"/>
        <w:numPr>
          <w:ilvl w:val="2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Kayu Manis: Membantu meningkatkan aliran darah ke area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342176" w:rsidRDefault="00427993" w:rsidP="0034217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lastRenderedPageBreak/>
        <w:t>Titik Bekam: Area lokal di punggung bawah atau perut untuk memperbaiki aliran</w:t>
      </w:r>
      <w:r w:rsidR="00342176">
        <w:rPr>
          <w:rFonts w:ascii="Malgun Gothic" w:eastAsia="Malgun Gothic" w:hAnsi="Malgun Gothic"/>
        </w:rPr>
        <w:t xml:space="preserve"> darah dan mengurangi tekanan.</w:t>
      </w:r>
    </w:p>
    <w:p w:rsidR="00427993" w:rsidRPr="00342176" w:rsidRDefault="00427993" w:rsidP="0034217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Frekuensi: Setiap 2 minggu sekali sesuai kondisi pasien.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427993" w:rsidRPr="0034217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2176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427993" w:rsidRPr="00342176" w:rsidRDefault="00427993" w:rsidP="00342176">
      <w:pPr>
        <w:pStyle w:val="ListParagraph"/>
        <w:numPr>
          <w:ilvl w:val="2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Protein Tinggi: Telur, ikan, daging tanpa lemak, dan kacang-kacangan untuk mendukung regenerasi jaringan.  </w:t>
      </w:r>
    </w:p>
    <w:p w:rsidR="00427993" w:rsidRPr="00342176" w:rsidRDefault="00427993" w:rsidP="00342176">
      <w:pPr>
        <w:pStyle w:val="ListParagraph"/>
        <w:numPr>
          <w:ilvl w:val="2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427993" w:rsidRPr="00342176" w:rsidRDefault="00427993" w:rsidP="00342176">
      <w:pPr>
        <w:pStyle w:val="ListParagraph"/>
        <w:numPr>
          <w:ilvl w:val="2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Omega-3: Ikan berlemak seperti salmon, sarden, dan tuna untuk mengurangi peradangan.  </w:t>
      </w:r>
    </w:p>
    <w:p w:rsidR="00427993" w:rsidRPr="00342176" w:rsidRDefault="00427993" w:rsidP="00342176">
      <w:pPr>
        <w:pStyle w:val="ListParagraph"/>
        <w:numPr>
          <w:ilvl w:val="2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427993" w:rsidRPr="00342176" w:rsidRDefault="00427993" w:rsidP="00342176">
      <w:pPr>
        <w:pStyle w:val="ListParagraph"/>
        <w:numPr>
          <w:ilvl w:val="2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Makanan Kaya Serat: Oatmeal, biji-bijian utuh, dan sayuran untuk mencegah sembelit.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427993" w:rsidRPr="00342176" w:rsidRDefault="00427993" w:rsidP="00342176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342176">
        <w:rPr>
          <w:rFonts w:ascii="Malgun Gothic" w:eastAsia="Malgun Gothic" w:hAnsi="Malgun Gothic"/>
        </w:rPr>
        <w:t>manis</w:t>
      </w:r>
      <w:proofErr w:type="gramEnd"/>
      <w:r w:rsidRPr="00342176">
        <w:rPr>
          <w:rFonts w:ascii="Malgun Gothic" w:eastAsia="Malgun Gothic" w:hAnsi="Malgun Gothic"/>
        </w:rPr>
        <w:t xml:space="preserve">.  </w:t>
      </w:r>
    </w:p>
    <w:p w:rsidR="00427993" w:rsidRPr="00342176" w:rsidRDefault="00427993" w:rsidP="00342176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Makanan olahan: Keripik, makanan kaleng, dan camilan asin.  </w:t>
      </w:r>
    </w:p>
    <w:p w:rsidR="00427993" w:rsidRPr="00342176" w:rsidRDefault="00427993" w:rsidP="00342176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427993" w:rsidRPr="00342176" w:rsidRDefault="00427993" w:rsidP="00342176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Minuman berkafein: Kopi, teh hitam, dan minuman energi.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MODIFIKASI GAYA HIDUP  </w:t>
      </w:r>
    </w:p>
    <w:p w:rsidR="00427993" w:rsidRPr="00342176" w:rsidRDefault="00427993" w:rsidP="00342176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Lakukan latihan Kegel secara teratur untuk menguatkan otot panggul.  </w:t>
      </w:r>
    </w:p>
    <w:p w:rsidR="00427993" w:rsidRPr="00342176" w:rsidRDefault="00427993" w:rsidP="00342176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Hindari mengangkat beban berat untuk mengurangi tekanan pada panggul.  </w:t>
      </w:r>
    </w:p>
    <w:p w:rsidR="00427993" w:rsidRPr="00342176" w:rsidRDefault="00427993" w:rsidP="00342176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Jaga berat badan ideal untuk mengurangi tekanan pada otot panggul.  </w:t>
      </w:r>
    </w:p>
    <w:p w:rsidR="00427993" w:rsidRPr="00342176" w:rsidRDefault="00427993" w:rsidP="00342176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Kelola sembelit dengan diet tinggi serat dan minum air yang cukup.  </w:t>
      </w:r>
    </w:p>
    <w:p w:rsidR="00427993" w:rsidRPr="00342176" w:rsidRDefault="00427993" w:rsidP="00342176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Tidur yang cukup (7-8 jam per malam) untuk mendukung pemulihan tubuh.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427993" w:rsidRPr="00342176" w:rsidRDefault="00427993" w:rsidP="00342176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Vitamin C: Mendukung pembentukan kolagen dan memperkuat jaringan tubuh.  </w:t>
      </w:r>
    </w:p>
    <w:p w:rsidR="00427993" w:rsidRPr="00342176" w:rsidRDefault="00427993" w:rsidP="00342176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Magnesium: Mengurangi spasme otot dan mendukung relaksasi jaringan panggul.  </w:t>
      </w:r>
    </w:p>
    <w:p w:rsidR="00427993" w:rsidRPr="00342176" w:rsidRDefault="00427993" w:rsidP="00342176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Zinc: Meningkatkan fungsi kekebalan tubuh dan membantu proses penyembuhan.  </w:t>
      </w:r>
    </w:p>
    <w:p w:rsidR="00427993" w:rsidRPr="00342176" w:rsidRDefault="00427993" w:rsidP="00342176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Probiotik: Meningkatkan kesehatan pencernaan dan mendukung detoksifikasi tubuh.  </w:t>
      </w:r>
    </w:p>
    <w:p w:rsidR="00427993" w:rsidRPr="00342176" w:rsidRDefault="00427993" w:rsidP="00342176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Collagen: Membantu memperkuat jaringan ikat dan otot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lastRenderedPageBreak/>
        <w:t xml:space="preserve">TANDA-TANDA PEMULIHAN  </w:t>
      </w:r>
    </w:p>
    <w:p w:rsidR="00427993" w:rsidRPr="00342176" w:rsidRDefault="00427993" w:rsidP="00342176">
      <w:pPr>
        <w:pStyle w:val="ListParagraph"/>
        <w:numPr>
          <w:ilvl w:val="2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Berkurangnya sensasi "benjolan" di vagina.  </w:t>
      </w:r>
    </w:p>
    <w:p w:rsidR="00427993" w:rsidRPr="00342176" w:rsidRDefault="00427993" w:rsidP="00342176">
      <w:pPr>
        <w:pStyle w:val="ListParagraph"/>
        <w:numPr>
          <w:ilvl w:val="2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Hilangnya rasa sakit atau ketidaknyamanan di area panggul.  </w:t>
      </w:r>
    </w:p>
    <w:p w:rsidR="00427993" w:rsidRPr="00342176" w:rsidRDefault="00427993" w:rsidP="00342176">
      <w:pPr>
        <w:pStyle w:val="ListParagraph"/>
        <w:numPr>
          <w:ilvl w:val="2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Normalisasi fungsi kandung kemih dan usus.  </w:t>
      </w:r>
    </w:p>
    <w:p w:rsidR="00427993" w:rsidRPr="00342176" w:rsidRDefault="00427993" w:rsidP="00342176">
      <w:pPr>
        <w:pStyle w:val="ListParagraph"/>
        <w:numPr>
          <w:ilvl w:val="2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Pemulihan kekuatan otot panggul.  </w:t>
      </w:r>
    </w:p>
    <w:p w:rsidR="00427993" w:rsidRPr="00342176" w:rsidRDefault="00427993" w:rsidP="00342176">
      <w:pPr>
        <w:pStyle w:val="ListParagraph"/>
        <w:numPr>
          <w:ilvl w:val="2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342176">
        <w:rPr>
          <w:rFonts w:ascii="Malgun Gothic" w:eastAsia="Malgun Gothic" w:hAnsi="Malgun Gothic"/>
        </w:rPr>
        <w:t xml:space="preserve">Peningkatan kualitas hidup secara keseluruhan.  </w:t>
      </w:r>
    </w:p>
    <w:p w:rsidR="00342176" w:rsidRDefault="00342176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Turun Peranakan (Prolaps Uteri)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memperkuat otot-otot panggul, mengurangi inflamasi pada jaringan sekitar organ reproduksi, serta mendukung regenerasi jaringan dan keseimbangan hormon.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peningkatan elastisitas otot, pengurangan tekanan pada organ reproduksi, dan perlindungan jaringan dari kerusakan oksidatif.</w:t>
      </w:r>
      <w:proofErr w:type="gramEnd"/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Memperkuat Otot Panggul &amp; Mendukung Pemulihan Jaringan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Mengurangi Inflamasi pada Area Reproduksi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Menyeimbangkan Hormon untuk Mendukung Kesehatan Reproduksi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Ginekologi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Estrogen &amp; Progesteron Receptor: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hormon estrogen dan progesteron untuk mendukung elastisitas jaringan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ketidaknyamanan dan kerusakan jaringan di area reproduksi.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Melindungi sel-sel jaringan panggul dari kerusakan akibat stres oksidatif.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Collagen Synthesis Pathway: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Memperkuat jaringan kolagen untuk mendukung elastisitas otot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hormon dan racun dalam tubuh untuk mencegah ketidakseimbangan hormonal.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hormon estrogen cenderung lebih tinggi pada pagi hari, sementara progesteron lebih dominan pada malam hari.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jaringan dan detoksifikasi alami tubuh lebih optimal pada malam hari saat tubuh beristirahat.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Vitex agnus-castus (buah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Agnuside, flavonoid       | Menyeimbangkan hormon estrogen &amp; progesteron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Centella asiatica (daun)   | 120 mg    | Asiaticoside, madecassoside | Memperkuat jaringan kolagen, regenerasi sel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Glycyrrhiza glabra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Menyeimbangkan hormon, antiinflamasi      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Mekanisme Aksi Sinergis: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panggul dari kerusakan oksidatif.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Vitex agnus-castus + Glycyrrhiza glabra: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Agnuside dan glycyrrhizin menyeimbangkan hormon estrogen dan progesteron untuk mendukung elastisitas otot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Centella asiatica + Nigella sativa: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Asiaticoside dan thymoquinone memperkuat jaringan kolagen dan mendukung regenerasi sel untuk memperbaiki struktur otot panggul.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NF-κB &amp; Nrf2 Pathway: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dan melindungi jaringan panggul dari kerusakan akibat stres oksidatif.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Collagen Synthesis Pathway: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Memperkuat jaringan kolagen untuk mendukung elastisitas otot panggul dan mengurangi risiko prolaps.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endokrin untuk aktivitas harian dan mendukung keseimbangan hormon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regenerasi jaringan setelah makan                                     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regenerasi jaringan dan detoksifikasi selama istirahat malam |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Dapat digunakan sebagai terapi tambahan untuk penderita prolaps uteri ringan hingga sedang atau sebagai pencegahan bagi individu dengan risiko tinggi.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hormonal seperti pil KB tanpa konsultasi dokter.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melakukan senam kegel secara rutin, menghindari aktivitas fisik berat, dan menjaga berat badan ideal.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perut bagian bawah, kesulitan buang air kecil, atau keluhan lainnya tidak membaik, segera konsultasikan ke dokter.  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turun peranakan (prolaps uteri)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(Estrogen/Progesteron, NF-κB, Nrf2) dan ritme sirkadian membuat formula ini efektif dalam memperkuat otot panggul, mengurangi inflamasi, serta mendukung regenerasi jaringan.</w:t>
      </w:r>
      <w:proofErr w:type="gramEnd"/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427993" w:rsidRPr="00B118E6" w:rsidRDefault="00427993" w:rsidP="00427993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841DA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137"/>
    <w:multiLevelType w:val="hybridMultilevel"/>
    <w:tmpl w:val="75B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3CE1"/>
    <w:multiLevelType w:val="hybridMultilevel"/>
    <w:tmpl w:val="77F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66C4F"/>
    <w:multiLevelType w:val="hybridMultilevel"/>
    <w:tmpl w:val="A390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8C3"/>
    <w:multiLevelType w:val="hybridMultilevel"/>
    <w:tmpl w:val="6AE6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1BF4"/>
    <w:multiLevelType w:val="hybridMultilevel"/>
    <w:tmpl w:val="080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B4629"/>
    <w:multiLevelType w:val="hybridMultilevel"/>
    <w:tmpl w:val="AEF8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472E8"/>
    <w:multiLevelType w:val="hybridMultilevel"/>
    <w:tmpl w:val="FBD0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C596B"/>
    <w:multiLevelType w:val="hybridMultilevel"/>
    <w:tmpl w:val="5842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55392"/>
    <w:multiLevelType w:val="hybridMultilevel"/>
    <w:tmpl w:val="8494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63304"/>
    <w:multiLevelType w:val="hybridMultilevel"/>
    <w:tmpl w:val="DD2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9362E"/>
    <w:multiLevelType w:val="hybridMultilevel"/>
    <w:tmpl w:val="7DAE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E1413"/>
    <w:multiLevelType w:val="hybridMultilevel"/>
    <w:tmpl w:val="7FA6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02000"/>
    <w:multiLevelType w:val="hybridMultilevel"/>
    <w:tmpl w:val="D06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14E45"/>
    <w:multiLevelType w:val="hybridMultilevel"/>
    <w:tmpl w:val="D98E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95B27"/>
    <w:multiLevelType w:val="hybridMultilevel"/>
    <w:tmpl w:val="650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B02FC"/>
    <w:multiLevelType w:val="hybridMultilevel"/>
    <w:tmpl w:val="6CF8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9773E"/>
    <w:multiLevelType w:val="hybridMultilevel"/>
    <w:tmpl w:val="BB92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96CAE"/>
    <w:multiLevelType w:val="hybridMultilevel"/>
    <w:tmpl w:val="4AE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437AC"/>
    <w:multiLevelType w:val="hybridMultilevel"/>
    <w:tmpl w:val="00E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F1C2F"/>
    <w:multiLevelType w:val="hybridMultilevel"/>
    <w:tmpl w:val="1C2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2CD510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86FFB"/>
    <w:multiLevelType w:val="hybridMultilevel"/>
    <w:tmpl w:val="A43E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80B3D"/>
    <w:multiLevelType w:val="hybridMultilevel"/>
    <w:tmpl w:val="AE6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B3F0C"/>
    <w:multiLevelType w:val="hybridMultilevel"/>
    <w:tmpl w:val="F8FA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53CBC"/>
    <w:multiLevelType w:val="hybridMultilevel"/>
    <w:tmpl w:val="7D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2"/>
  </w:num>
  <w:num w:numId="5">
    <w:abstractNumId w:val="12"/>
  </w:num>
  <w:num w:numId="6">
    <w:abstractNumId w:val="16"/>
  </w:num>
  <w:num w:numId="7">
    <w:abstractNumId w:val="11"/>
  </w:num>
  <w:num w:numId="8">
    <w:abstractNumId w:val="17"/>
  </w:num>
  <w:num w:numId="9">
    <w:abstractNumId w:val="3"/>
  </w:num>
  <w:num w:numId="10">
    <w:abstractNumId w:val="6"/>
  </w:num>
  <w:num w:numId="11">
    <w:abstractNumId w:val="22"/>
  </w:num>
  <w:num w:numId="12">
    <w:abstractNumId w:val="13"/>
  </w:num>
  <w:num w:numId="13">
    <w:abstractNumId w:val="21"/>
  </w:num>
  <w:num w:numId="14">
    <w:abstractNumId w:val="14"/>
  </w:num>
  <w:num w:numId="15">
    <w:abstractNumId w:val="0"/>
  </w:num>
  <w:num w:numId="16">
    <w:abstractNumId w:val="9"/>
  </w:num>
  <w:num w:numId="17">
    <w:abstractNumId w:val="18"/>
  </w:num>
  <w:num w:numId="18">
    <w:abstractNumId w:val="20"/>
  </w:num>
  <w:num w:numId="19">
    <w:abstractNumId w:val="10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427993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2176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27993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1DA0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D5AF7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1594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2025-05-20T06:20:00Z</dcterms:created>
  <dcterms:modified xsi:type="dcterms:W3CDTF">2025-05-27T03:19:00Z</dcterms:modified>
</cp:coreProperties>
</file>