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Priya Patel</w:t>
      </w:r>
    </w:p>
    <w:p>
      <w:pPr>
        <w:spacing w:after="60"/>
        <w:jc w:val="center"/>
      </w:pPr>
      <w:r>
        <w:rPr>
          <w:rFonts w:ascii="Arial" w:cs="Arial" w:eastAsia="Arial" w:hAnsi="Arial"/>
          <w:sz w:val="18"/>
          <w:szCs w:val="18"/>
        </w:rPr>
        <w:t xml:space="preserve">priya.patel.dev@gmail.com  |  Birmingham, UK  |  github.com/donnemartin  |  priyapatel.dev</w:t>
      </w:r>
    </w:p>
    <w:p>
      <w:pPr>
        <w:pBdr>
          <w:bottom w:val="single" w:color="2C3E50" w:sz="8" w:space="1"/>
        </w:pBdr>
        <w:spacing w:after="120" w:before="120"/>
      </w:pPr>
    </w:p>
    <w:p>
      <w:pPr>
        <w:pBdr>
          <w:bottom w:val="single" w:color="1A5276" w:sz="6" w:space="1"/>
        </w:pBdr>
        <w:spacing w:after="6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EDUCATION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BSc Computer Science with Industrial Experience</w:t>
      </w:r>
      <w:r>
        <w:rPr>
          <w:rFonts w:ascii="Arial" w:cs="Arial" w:eastAsia="Arial" w:hAnsi="Arial"/>
          <w:sz w:val="22"/>
          <w:szCs w:val="22"/>
        </w:rPr>
        <w:t xml:space="preserve"> — University of Birmingham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Upper Second Class Honours (2:1)  |  2020–2024</w:t>
      </w:r>
    </w:p>
    <w:p>
      <w:r>
        <w:rPr>
          <w:rFonts w:ascii="Arial" w:cs="Arial" w:eastAsia="Arial" w:hAnsi="Arial"/>
          <w:sz w:val="20"/>
          <w:szCs w:val="20"/>
        </w:rPr>
        <w:t xml:space="preserve">Relevant modules: Databases, Software Engineering, Distributed Systems, Machine Learning, Security</w:t>
      </w:r>
    </w:p>
    <w:p>
      <w:pPr>
        <w:pBdr>
          <w:bottom w:val="single" w:color="1A5276" w:sz="6" w:space="1"/>
        </w:pBdr>
        <w:spacing w:after="6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WORK EXPERIENCE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Software Engineering Placement</w:t>
      </w:r>
      <w:r>
        <w:rPr>
          <w:rFonts w:ascii="Arial" w:cs="Arial" w:eastAsia="Arial" w:hAnsi="Arial"/>
          <w:sz w:val="20"/>
          <w:szCs w:val="20"/>
        </w:rPr>
        <w:t xml:space="preserve">  |  </w:t>
      </w:r>
      <w:r>
        <w:rPr>
          <w:rFonts w:ascii="Arial" w:cs="Arial" w:eastAsia="Arial" w:hAnsi="Arial"/>
          <w:sz w:val="20"/>
          <w:szCs w:val="20"/>
        </w:rPr>
        <w:t xml:space="preserve">Lloyds Banking Group, Birmingham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June 2022 – June 2023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Built and maintained internal Python microservices handling customer data processing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Contributed to migration of legacy batch jobs to a FastAPI-based REST API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Wrote pytest test suites achieving 90% coverage on core transaction processing modules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Worked in a team of 8 engineers using Jira, Git, and agile sprint methodology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Integrated with internal Kafka message queues for asynchronous event processing</w:t>
      </w:r>
    </w:p>
    <w:p>
      <w:pPr>
        <w:spacing w:after="2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Student Developer</w:t>
      </w:r>
      <w:r>
        <w:rPr>
          <w:rFonts w:ascii="Arial" w:cs="Arial" w:eastAsia="Arial" w:hAnsi="Arial"/>
          <w:sz w:val="20"/>
          <w:szCs w:val="20"/>
        </w:rPr>
        <w:t xml:space="preserve">  |  </w:t>
      </w:r>
      <w:r>
        <w:rPr>
          <w:rFonts w:ascii="Arial" w:cs="Arial" w:eastAsia="Arial" w:hAnsi="Arial"/>
          <w:sz w:val="20"/>
          <w:szCs w:val="20"/>
        </w:rPr>
        <w:t xml:space="preserve">BSUG Tech Society, University of Birmingham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September 2021 – May 2022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Built a REST API backend for the society's event booking platform using Flask and SQLite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Deployed on a university Linux server with basic CI using GitHub Actions</w:t>
      </w:r>
    </w:p>
    <w:p>
      <w:pPr>
        <w:pBdr>
          <w:bottom w:val="single" w:color="1A5276" w:sz="6" w:space="1"/>
        </w:pBdr>
        <w:spacing w:after="6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Languages: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Python, SQL, JavaScript, Bash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Frameworks: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FastAPI, Flask, Django REST Framework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Databases: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PostgreSQL, MySQL, Redis, SQLite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Tools: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Docker, Git, GitHub Actions, Kafka, AWS (EC2, S3), Postman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Testing: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pytest, unittest, TDD</w:t>
            </w:r>
          </w:p>
        </w:tc>
      </w:tr>
    </w:tbl>
    <w:p>
      <w:pPr>
        <w:pBdr>
          <w:bottom w:val="single" w:color="1A5276" w:sz="6" w:space="1"/>
        </w:pBdr>
        <w:spacing w:after="6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PROJECTS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DevMetrics — Developer Productivity 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FastAPI backend aggregating GitHub and Jira data to visualise developer productivity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PostgreSQL database with async SQLAlchemy, deployed with Docker Compose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Live at priyapatel.dev — full write-up and architecture diagram included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SecureVault — Encrypted Secrets Manager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Python CLI tool for local encrypted secret storage using AES-256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100% test coverage, published to PyPI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2026-05-02T16:44:15.142Z</dcterms:created>
  <dcterms:modified xsi:type="dcterms:W3CDTF">2026-05-02T16:44:15.142Z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