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Fast Cashier</w:t>
        <w:br/>
        <w:t>System Interfaces &amp; Architecture Specification</w:t>
      </w:r>
    </w:p>
    <w:p>
      <w:pPr>
        <w:jc w:val="center"/>
      </w:pPr>
      <w:r>
        <w:rPr>
          <w:b/>
        </w:rPr>
        <w:t>Current design baseline</w:t>
      </w:r>
    </w:p>
    <w:p>
      <w:pPr>
        <w:pStyle w:val="Heading1"/>
      </w:pPr>
      <w:r>
        <w:t>1. Database Type</w:t>
      </w:r>
    </w:p>
    <w:p>
      <w:r>
        <w:t>Fast Cashier will use a relational SQL database because its core data is strongly related: users, products, orders, order items, invoices, payments, devices, and activity logs.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9EEF5"/>
          </w:tcPr>
          <w:p>
            <w:r>
              <w:rPr>
                <w:b/>
              </w:rPr>
              <w:t>Database model</w:t>
            </w:r>
          </w:p>
        </w:tc>
        <w:tc>
          <w:tcPr>
            <w:tcW w:type="dxa" w:w="5040"/>
            <w:vAlign w:val="center"/>
          </w:tcPr>
          <w:p>
            <w:r>
              <w:t>Relational Database (SQL)</w:t>
            </w:r>
          </w:p>
        </w:tc>
      </w:tr>
      <w:tr>
        <w:tc>
          <w:tcPr>
            <w:tcW w:type="dxa" w:w="5040"/>
            <w:vAlign w:val="center"/>
            <w:shd w:fill="E9EEF5"/>
          </w:tcPr>
          <w:p>
            <w:r>
              <w:rPr>
                <w:b/>
              </w:rPr>
              <w:t>Initial local database engine</w:t>
            </w:r>
          </w:p>
        </w:tc>
        <w:tc>
          <w:tcPr>
            <w:tcW w:type="dxa" w:w="5040"/>
            <w:vAlign w:val="center"/>
          </w:tcPr>
          <w:p>
            <w:r>
              <w:t>SQLite</w:t>
            </w:r>
          </w:p>
        </w:tc>
      </w:tr>
      <w:tr>
        <w:tc>
          <w:tcPr>
            <w:tcW w:type="dxa" w:w="5040"/>
            <w:vAlign w:val="center"/>
            <w:shd w:fill="E9EEF5"/>
          </w:tcPr>
          <w:p>
            <w:r>
              <w:rPr>
                <w:b/>
              </w:rPr>
              <w:t>Reason</w:t>
            </w:r>
          </w:p>
        </w:tc>
        <w:tc>
          <w:tcPr>
            <w:tcW w:type="dxa" w:w="5040"/>
            <w:vAlign w:val="center"/>
          </w:tcPr>
          <w:p>
            <w:r>
              <w:t>Simple local deployment, no separate database server, reliable offline-capable storage, and suitable for a desktop-first version.</w:t>
            </w:r>
          </w:p>
        </w:tc>
      </w:tr>
      <w:tr>
        <w:tc>
          <w:tcPr>
            <w:tcW w:type="dxa" w:w="5040"/>
            <w:vAlign w:val="center"/>
            <w:shd w:fill="E9EEF5"/>
          </w:tcPr>
          <w:p>
            <w:r>
              <w:rPr>
                <w:b/>
              </w:rPr>
              <w:t>Future multi-device option</w:t>
            </w:r>
          </w:p>
        </w:tc>
        <w:tc>
          <w:tcPr>
            <w:tcW w:type="dxa" w:w="5040"/>
            <w:vAlign w:val="center"/>
          </w:tcPr>
          <w:p>
            <w:r>
              <w:t>PostgreSQL or another central SQL server can be introduced if several cashier devices must share the same live database.</w:t>
            </w:r>
          </w:p>
        </w:tc>
      </w:tr>
    </w:tbl>
    <w:p>
      <w:r>
        <w:t>Design rule: the application should keep database access behind repositories/data-access modules so the database engine can be changed later without rewriting the business logic.</w:t>
      </w:r>
    </w:p>
    <w:p>
      <w:pPr>
        <w:pStyle w:val="Heading1"/>
      </w:pPr>
      <w:r>
        <w:t>2. Application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9EEF5"/>
          </w:tcPr>
          <w:p>
            <w:r>
              <w:rPr>
                <w:b/>
              </w:rPr>
              <w:t>Architecture style</w:t>
            </w:r>
          </w:p>
        </w:tc>
        <w:tc>
          <w:tcPr>
            <w:tcW w:type="dxa" w:w="5040"/>
            <w:vAlign w:val="center"/>
          </w:tcPr>
          <w:p>
            <w:r>
              <w:t>Modular Monolith</w:t>
            </w:r>
          </w:p>
        </w:tc>
      </w:tr>
      <w:tr>
        <w:tc>
          <w:tcPr>
            <w:tcW w:type="dxa" w:w="5040"/>
            <w:vAlign w:val="center"/>
            <w:shd w:fill="E9EEF5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5040"/>
            <w:vAlign w:val="center"/>
          </w:tcPr>
          <w:p>
            <w:r>
              <w:t>One deployable Fast Cashier application, internally divided into independent functional modules.</w:t>
            </w:r>
          </w:p>
        </w:tc>
      </w:tr>
      <w:tr>
        <w:tc>
          <w:tcPr>
            <w:tcW w:type="dxa" w:w="5040"/>
            <w:vAlign w:val="center"/>
            <w:shd w:fill="E9EEF5"/>
          </w:tcPr>
          <w:p>
            <w:r>
              <w:rPr>
                <w:b/>
              </w:rPr>
              <w:t>Why selected</w:t>
            </w:r>
          </w:p>
        </w:tc>
        <w:tc>
          <w:tcPr>
            <w:tcW w:type="dxa" w:w="5040"/>
            <w:vAlign w:val="center"/>
          </w:tcPr>
          <w:p>
            <w:r>
              <w:t>Simpler deployment and offline operation than microservices while keeping the code organized and maintainable.</w:t>
            </w:r>
          </w:p>
        </w:tc>
      </w:tr>
    </w:tbl>
    <w:p>
      <w:r>
        <w:t>Main modules: Authentication, Product Management, Sales/Orders, Payments, Invoices, Reports, Notifications, Devices, Backup/Recovery, and Activity Logging.</w:t>
      </w:r>
    </w:p>
    <w:p>
      <w:pPr>
        <w:pStyle w:val="Heading1"/>
      </w:pPr>
      <w:r>
        <w:t>3. System Interfaces</w:t>
      </w:r>
    </w:p>
    <w:p>
      <w:r>
        <w:t>The following interfaces are the main screens and interaction points of the Fast Cashier desktop application.</w:t>
      </w:r>
    </w:p>
    <w:p>
      <w:pPr>
        <w:pStyle w:val="Heading2"/>
      </w:pPr>
      <w:r>
        <w:t>3.1 Manager Authentication Interface</w:t>
      </w:r>
    </w:p>
    <w:p>
      <w:pPr>
        <w:pStyle w:val="ListBullet"/>
      </w:pPr>
      <w:r>
        <w:t>Login using Manager ID and Password.</w:t>
      </w:r>
    </w:p>
    <w:p>
      <w:pPr>
        <w:pStyle w:val="ListBullet"/>
      </w:pPr>
      <w:r>
        <w:t>Forgot Password option.</w:t>
      </w:r>
    </w:p>
    <w:p>
      <w:pPr>
        <w:pStyle w:val="ListBullet"/>
      </w:pPr>
      <w:r>
        <w:t>Offline recovery using Manager ID + Recovery PIN/Code.</w:t>
      </w:r>
    </w:p>
    <w:p>
      <w:pPr>
        <w:pStyle w:val="ListBullet"/>
      </w:pPr>
      <w:r>
        <w:t>When internet is available, recovery can use either the Recovery PIN/Code or Manager ID + Recovery Email with OTP.</w:t>
      </w:r>
    </w:p>
    <w:p>
      <w:pPr>
        <w:pStyle w:val="ListBullet"/>
      </w:pPr>
      <w:r>
        <w:t>After successful verification, the manager can create a new password.</w:t>
      </w:r>
    </w:p>
    <w:p>
      <w:pPr>
        <w:pStyle w:val="Heading2"/>
      </w:pPr>
      <w:r>
        <w:t>3.2 Manager Dashboard Interface</w:t>
      </w:r>
    </w:p>
    <w:p>
      <w:pPr>
        <w:pStyle w:val="ListBullet"/>
      </w:pPr>
      <w:r>
        <w:t>Overview of daily/weekly sales.</w:t>
      </w:r>
    </w:p>
    <w:p>
      <w:pPr>
        <w:pStyle w:val="ListBullet"/>
      </w:pPr>
      <w:r>
        <w:t>Low-stock notifications.</w:t>
      </w:r>
    </w:p>
    <w:p>
      <w:pPr>
        <w:pStyle w:val="ListBullet"/>
      </w:pPr>
      <w:r>
        <w:t>Quick access to Products, Cashiers, Invoices, Reports, Devices, and Backup/Recovery.</w:t>
      </w:r>
    </w:p>
    <w:p>
      <w:pPr>
        <w:pStyle w:val="ListBullet"/>
      </w:pPr>
      <w:r>
        <w:t>Access is restricted to manager-authorized functions.</w:t>
      </w:r>
    </w:p>
    <w:p>
      <w:pPr>
        <w:pStyle w:val="Heading2"/>
      </w:pPr>
      <w:r>
        <w:t>3.3 Product Management Interface</w:t>
      </w:r>
    </w:p>
    <w:p>
      <w:pPr>
        <w:pStyle w:val="ListBullet"/>
      </w:pPr>
      <w:r>
        <w:t>Add, edit, delete, search, and categorize products.</w:t>
      </w:r>
    </w:p>
    <w:p>
      <w:pPr>
        <w:pStyle w:val="ListBullet"/>
      </w:pPr>
      <w:r>
        <w:t>Import products from Excel and export products to Excel.</w:t>
      </w:r>
    </w:p>
    <w:p>
      <w:pPr>
        <w:pStyle w:val="ListBullet"/>
      </w:pPr>
      <w:r>
        <w:t>Stock quantity is stored directly with the Product record for the current version.</w:t>
      </w:r>
    </w:p>
    <w:p>
      <w:pPr>
        <w:pStyle w:val="ListBullet"/>
      </w:pPr>
      <w:r>
        <w:t>Low-stock threshold can be defined per product.</w:t>
      </w:r>
    </w:p>
    <w:p>
      <w:pPr>
        <w:pStyle w:val="ListBullet"/>
      </w:pPr>
      <w:r>
        <w:t>When stock quantity reaches zero, the product is treated as Out of Stock.</w:t>
      </w:r>
    </w:p>
    <w:p>
      <w:pPr>
        <w:pStyle w:val="Heading2"/>
      </w:pPr>
      <w:r>
        <w:t>3.4 Cashier Sales Interface</w:t>
      </w:r>
    </w:p>
    <w:p>
      <w:pPr>
        <w:pStyle w:val="ListBullet"/>
      </w:pPr>
      <w:r>
        <w:t>Cashier login using assigned credentials.</w:t>
      </w:r>
    </w:p>
    <w:p>
      <w:pPr>
        <w:pStyle w:val="ListBullet"/>
      </w:pPr>
      <w:r>
        <w:t>Search/select products using text or supported voice input.</w:t>
      </w:r>
    </w:p>
    <w:p>
      <w:pPr>
        <w:pStyle w:val="ListBullet"/>
      </w:pPr>
      <w:r>
        <w:t>Add products to an order and modify quantities.</w:t>
      </w:r>
    </w:p>
    <w:p>
      <w:pPr>
        <w:pStyle w:val="ListBullet"/>
      </w:pPr>
      <w:r>
        <w:t>Select order type: Take Away or Table Service.</w:t>
      </w:r>
    </w:p>
    <w:p>
      <w:pPr>
        <w:pStyle w:val="ListBullet"/>
      </w:pPr>
      <w:r>
        <w:t>Select payment method: Cash or Electronic.</w:t>
      </w:r>
    </w:p>
    <w:p>
      <w:pPr>
        <w:pStyle w:val="ListBullet"/>
      </w:pPr>
      <w:r>
        <w:t>Complete transaction, generate invoice, print customer receipt, and send kitchen order.</w:t>
      </w:r>
    </w:p>
    <w:p>
      <w:pPr>
        <w:pStyle w:val="Heading2"/>
      </w:pPr>
      <w:r>
        <w:t>3.5 Kitchen Interface</w:t>
      </w:r>
    </w:p>
    <w:p>
      <w:pPr>
        <w:pStyle w:val="ListBullet"/>
      </w:pPr>
      <w:r>
        <w:t>Receive kitchen order/ticket generated from the cashier transaction.</w:t>
      </w:r>
    </w:p>
    <w:p>
      <w:pPr>
        <w:pStyle w:val="ListBullet"/>
      </w:pPr>
      <w:r>
        <w:t>View only the information needed to prepare the order.</w:t>
      </w:r>
    </w:p>
    <w:p>
      <w:pPr>
        <w:pStyle w:val="ListBullet"/>
      </w:pPr>
      <w:r>
        <w:t>No access to sales reports, product administration, or financial data.</w:t>
      </w:r>
    </w:p>
    <w:p>
      <w:pPr>
        <w:pStyle w:val="Heading2"/>
      </w:pPr>
      <w:r>
        <w:t>3.6 Invoice &amp; Sales History Interface</w:t>
      </w:r>
    </w:p>
    <w:p>
      <w:pPr>
        <w:pStyle w:val="ListBullet"/>
      </w:pPr>
      <w:r>
        <w:t>Manager can search and review stored invoices.</w:t>
      </w:r>
    </w:p>
    <w:p>
      <w:pPr>
        <w:pStyle w:val="ListBullet"/>
      </w:pPr>
      <w:r>
        <w:t>Display invoice details, cashier, products, quantities, payment method, date/time, and total.</w:t>
      </w:r>
    </w:p>
    <w:p>
      <w:pPr>
        <w:pStyle w:val="ListBullet"/>
      </w:pPr>
      <w:r>
        <w:t>Cashier cannot edit or delete historical invoices.</w:t>
      </w:r>
    </w:p>
    <w:p>
      <w:pPr>
        <w:pStyle w:val="Heading2"/>
      </w:pPr>
      <w:r>
        <w:t>3.7 Reports &amp; Analytics Interface</w:t>
      </w:r>
    </w:p>
    <w:p>
      <w:pPr>
        <w:pStyle w:val="ListBullet"/>
      </w:pPr>
      <w:r>
        <w:t>Daily reports: number of transactions, total sales, and most sold products.</w:t>
      </w:r>
    </w:p>
    <w:p>
      <w:pPr>
        <w:pStyle w:val="ListBullet"/>
      </w:pPr>
      <w:r>
        <w:t>Weekly reports: sales performance, product trends, and revenue analysis.</w:t>
      </w:r>
    </w:p>
    <w:p>
      <w:pPr>
        <w:pStyle w:val="ListBullet"/>
      </w:pPr>
      <w:r>
        <w:t>Manager-only access.</w:t>
      </w:r>
    </w:p>
    <w:p>
      <w:pPr>
        <w:pStyle w:val="Heading2"/>
      </w:pPr>
      <w:r>
        <w:t>3.8 Device Management Interface</w:t>
      </w:r>
    </w:p>
    <w:p>
      <w:pPr>
        <w:pStyle w:val="ListBullet"/>
      </w:pPr>
      <w:r>
        <w:t>Manage receipt printers, kitchen printers, and supported payment devices.</w:t>
      </w:r>
    </w:p>
    <w:p>
      <w:pPr>
        <w:pStyle w:val="ListBullet"/>
      </w:pPr>
      <w:r>
        <w:t>Display device status and selected/default device configuration.</w:t>
      </w:r>
    </w:p>
    <w:p>
      <w:pPr>
        <w:pStyle w:val="ListBullet"/>
      </w:pPr>
      <w:r>
        <w:t>Manager-only configuration access.</w:t>
      </w:r>
    </w:p>
    <w:p>
      <w:pPr>
        <w:pStyle w:val="Heading2"/>
      </w:pPr>
      <w:r>
        <w:t>3.9 Backup &amp; System Recovery Interface</w:t>
      </w:r>
    </w:p>
    <w:p>
      <w:pPr>
        <w:pStyle w:val="ListBullet"/>
      </w:pPr>
      <w:r>
        <w:t>Create an encrypted local backup of system data.</w:t>
      </w:r>
    </w:p>
    <w:p>
      <w:pPr>
        <w:pStyle w:val="ListBullet"/>
      </w:pPr>
      <w:r>
        <w:t>Restore an existing Fast Cashier system after device replacement or reinstallation.</w:t>
      </w:r>
    </w:p>
    <w:p>
      <w:pPr>
        <w:pStyle w:val="ListBullet"/>
      </w:pPr>
      <w:r>
        <w:t>Restore flow must verify manager credentials/recovery information before restoring protected data.</w:t>
      </w:r>
    </w:p>
    <w:p>
      <w:pPr>
        <w:pStyle w:val="Heading1"/>
      </w:pPr>
      <w:r>
        <w:t>4. Product and Stock Design</w:t>
      </w:r>
    </w:p>
    <w:p>
      <w:r>
        <w:t>For the current Fast Cashier scope, inventory is not a separate entity. The current stock quantity belongs directly to the Product because the system only needs to know the available quantity for each product.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9EEF5"/>
          </w:tcPr>
          <w:p>
            <w:r>
              <w:rPr>
                <w:b/>
              </w:rPr>
              <w:t>Product fields</w:t>
            </w:r>
          </w:p>
        </w:tc>
        <w:tc>
          <w:tcPr>
            <w:tcW w:type="dxa" w:w="5040"/>
            <w:vAlign w:val="center"/>
          </w:tcPr>
          <w:p>
            <w:r>
              <w:t>product_id, product_name, category_id, price, stock_quantity, low_stock_threshold, status</w:t>
            </w:r>
          </w:p>
        </w:tc>
      </w:tr>
      <w:tr>
        <w:tc>
          <w:tcPr>
            <w:tcW w:type="dxa" w:w="5040"/>
            <w:vAlign w:val="center"/>
            <w:shd w:fill="E9EEF5"/>
          </w:tcPr>
          <w:p>
            <w:r>
              <w:rPr>
                <w:b/>
              </w:rPr>
              <w:t>Availability check</w:t>
            </w:r>
          </w:p>
        </w:tc>
        <w:tc>
          <w:tcPr>
            <w:tcW w:type="dxa" w:w="5040"/>
            <w:vAlign w:val="center"/>
          </w:tcPr>
          <w:p>
            <w:r>
              <w:t>If stock_quantity &gt; 0, the product can be sold. If stock_quantity = 0, it is Out of Stock.</w:t>
            </w:r>
          </w:p>
        </w:tc>
      </w:tr>
      <w:tr>
        <w:tc>
          <w:tcPr>
            <w:tcW w:type="dxa" w:w="5040"/>
            <w:vAlign w:val="center"/>
            <w:shd w:fill="E9EEF5"/>
          </w:tcPr>
          <w:p>
            <w:r>
              <w:rPr>
                <w:b/>
              </w:rPr>
              <w:t>After a sale</w:t>
            </w:r>
          </w:p>
        </w:tc>
        <w:tc>
          <w:tcPr>
            <w:tcW w:type="dxa" w:w="5040"/>
            <w:vAlign w:val="center"/>
          </w:tcPr>
          <w:p>
            <w:r>
              <w:t>The sold quantity is deducted from stock_quantity.</w:t>
            </w:r>
          </w:p>
        </w:tc>
      </w:tr>
      <w:tr>
        <w:tc>
          <w:tcPr>
            <w:tcW w:type="dxa" w:w="5040"/>
            <w:vAlign w:val="center"/>
            <w:shd w:fill="E9EEF5"/>
          </w:tcPr>
          <w:p>
            <w:r>
              <w:rPr>
                <w:b/>
              </w:rPr>
              <w:t>Low-stock rule</w:t>
            </w:r>
          </w:p>
        </w:tc>
        <w:tc>
          <w:tcPr>
            <w:tcW w:type="dxa" w:w="5040"/>
            <w:vAlign w:val="center"/>
          </w:tcPr>
          <w:p>
            <w:r>
              <w:t>If stock_quantity &lt;= low_stock_threshold, the manager receives a low-stock notification.</w:t>
            </w:r>
          </w:p>
        </w:tc>
      </w:tr>
    </w:tbl>
    <w:p>
      <w:r>
        <w:t>A separate Stock_Movements table may be added to record SALE, RESTOCK, RETURN, and ADJUSTMENT events without moving the current quantity out of the Product table.</w:t>
      </w:r>
    </w:p>
    <w:p>
      <w:pPr>
        <w:pStyle w:val="Heading1"/>
      </w:pPr>
      <w:r>
        <w:t>5. Core Data Entities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040"/>
          </w:tcPr>
          <w:p>
            <w:r>
              <w:t>Users</w:t>
            </w:r>
          </w:p>
        </w:tc>
        <w:tc>
          <w:tcPr>
            <w:tcW w:type="dxa" w:w="5040"/>
          </w:tcPr>
          <w:p>
            <w:r>
              <w:t>Manager and cashier accounts, credentials, roles, status, and recovery data where applicable.</w:t>
            </w:r>
          </w:p>
        </w:tc>
      </w:tr>
      <w:tr>
        <w:tc>
          <w:tcPr>
            <w:tcW w:type="dxa" w:w="5040"/>
          </w:tcPr>
          <w:p>
            <w:r>
              <w:t>Products</w:t>
            </w:r>
          </w:p>
        </w:tc>
        <w:tc>
          <w:tcPr>
            <w:tcW w:type="dxa" w:w="5040"/>
          </w:tcPr>
          <w:p>
            <w:r>
              <w:t>Product information, price, category, current stock quantity, threshold, and status.</w:t>
            </w:r>
          </w:p>
        </w:tc>
      </w:tr>
      <w:tr>
        <w:tc>
          <w:tcPr>
            <w:tcW w:type="dxa" w:w="5040"/>
          </w:tcPr>
          <w:p>
            <w:r>
              <w:t>Categories</w:t>
            </w:r>
          </w:p>
        </w:tc>
        <w:tc>
          <w:tcPr>
            <w:tcW w:type="dxa" w:w="5040"/>
          </w:tcPr>
          <w:p>
            <w:r>
              <w:t>Product grouping.</w:t>
            </w:r>
          </w:p>
        </w:tc>
      </w:tr>
      <w:tr>
        <w:tc>
          <w:tcPr>
            <w:tcW w:type="dxa" w:w="5040"/>
          </w:tcPr>
          <w:p>
            <w:r>
              <w:t>Orders</w:t>
            </w:r>
          </w:p>
        </w:tc>
        <w:tc>
          <w:tcPr>
            <w:tcW w:type="dxa" w:w="5040"/>
          </w:tcPr>
          <w:p>
            <w:r>
              <w:t>Sales order header including cashier, order type, table number if applicable, total, status, and date/time.</w:t>
            </w:r>
          </w:p>
        </w:tc>
      </w:tr>
      <w:tr>
        <w:tc>
          <w:tcPr>
            <w:tcW w:type="dxa" w:w="5040"/>
          </w:tcPr>
          <w:p>
            <w:r>
              <w:t>Order_Items</w:t>
            </w:r>
          </w:p>
        </w:tc>
        <w:tc>
          <w:tcPr>
            <w:tcW w:type="dxa" w:w="5040"/>
          </w:tcPr>
          <w:p>
            <w:r>
              <w:t>Products and quantities belonging to each order.</w:t>
            </w:r>
          </w:p>
        </w:tc>
      </w:tr>
      <w:tr>
        <w:tc>
          <w:tcPr>
            <w:tcW w:type="dxa" w:w="5040"/>
          </w:tcPr>
          <w:p>
            <w:r>
              <w:t>Invoices</w:t>
            </w:r>
          </w:p>
        </w:tc>
        <w:tc>
          <w:tcPr>
            <w:tcW w:type="dxa" w:w="5040"/>
          </w:tcPr>
          <w:p>
            <w:r>
              <w:t>Generated invoice record linked to an order.</w:t>
            </w:r>
          </w:p>
        </w:tc>
      </w:tr>
      <w:tr>
        <w:tc>
          <w:tcPr>
            <w:tcW w:type="dxa" w:w="5040"/>
          </w:tcPr>
          <w:p>
            <w:r>
              <w:t>Payments</w:t>
            </w:r>
          </w:p>
        </w:tc>
        <w:tc>
          <w:tcPr>
            <w:tcW w:type="dxa" w:w="5040"/>
          </w:tcPr>
          <w:p>
            <w:r>
              <w:t>Payment method, amount, transaction status/reference when applicable.</w:t>
            </w:r>
          </w:p>
        </w:tc>
      </w:tr>
      <w:tr>
        <w:tc>
          <w:tcPr>
            <w:tcW w:type="dxa" w:w="5040"/>
          </w:tcPr>
          <w:p>
            <w:r>
              <w:t>Devices</w:t>
            </w:r>
          </w:p>
        </w:tc>
        <w:tc>
          <w:tcPr>
            <w:tcW w:type="dxa" w:w="5040"/>
          </w:tcPr>
          <w:p>
            <w:r>
              <w:t>Configured receipt printers, kitchen printers, and payment devices.</w:t>
            </w:r>
          </w:p>
        </w:tc>
      </w:tr>
      <w:tr>
        <w:tc>
          <w:tcPr>
            <w:tcW w:type="dxa" w:w="5040"/>
          </w:tcPr>
          <w:p>
            <w:r>
              <w:t>Activity_Logs</w:t>
            </w:r>
          </w:p>
        </w:tc>
        <w:tc>
          <w:tcPr>
            <w:tcW w:type="dxa" w:w="5040"/>
          </w:tcPr>
          <w:p>
            <w:r>
              <w:t>Recorded user actions for auditing.</w:t>
            </w:r>
          </w:p>
        </w:tc>
      </w:tr>
      <w:tr>
        <w:tc>
          <w:tcPr>
            <w:tcW w:type="dxa" w:w="5040"/>
          </w:tcPr>
          <w:p>
            <w:r>
              <w:t>Stock_Movements (recommended)</w:t>
            </w:r>
          </w:p>
        </w:tc>
        <w:tc>
          <w:tcPr>
            <w:tcW w:type="dxa" w:w="5040"/>
          </w:tcPr>
          <w:p>
            <w:r>
              <w:t>Optional transaction history for stock changes.</w:t>
            </w:r>
          </w:p>
        </w:tc>
      </w:tr>
    </w:tbl>
    <w:p>
      <w:pPr>
        <w:pStyle w:val="Heading1"/>
      </w:pPr>
      <w:r>
        <w:t>6. Current Design Decisions</w:t>
      </w:r>
    </w:p>
    <w:p>
      <w:pPr>
        <w:pStyle w:val="ListBullet"/>
      </w:pPr>
      <w:r>
        <w:t>Relational SQL database is approved as the database model.</w:t>
      </w:r>
    </w:p>
    <w:p>
      <w:pPr>
        <w:pStyle w:val="ListBullet"/>
      </w:pPr>
      <w:r>
        <w:t>SQLite is the initial local database engine for the desktop-first version.</w:t>
      </w:r>
    </w:p>
    <w:p>
      <w:pPr>
        <w:pStyle w:val="ListBullet"/>
      </w:pPr>
      <w:r>
        <w:t>Modular Monolith is the approved application architecture.</w:t>
      </w:r>
    </w:p>
    <w:p>
      <w:pPr>
        <w:pStyle w:val="ListBullet"/>
      </w:pPr>
      <w:r>
        <w:t>Manager login uses Manager ID + Password.</w:t>
      </w:r>
    </w:p>
    <w:p>
      <w:pPr>
        <w:pStyle w:val="ListBullet"/>
      </w:pPr>
      <w:r>
        <w:t>Offline manager password recovery uses Manager ID + Recovery PIN/Code.</w:t>
      </w:r>
    </w:p>
    <w:p>
      <w:pPr>
        <w:pStyle w:val="ListBullet"/>
      </w:pPr>
      <w:r>
        <w:t>Online recovery additionally supports Recovery Email + OTP.</w:t>
      </w:r>
    </w:p>
    <w:p>
      <w:pPr>
        <w:pStyle w:val="ListBullet"/>
      </w:pPr>
      <w:r>
        <w:t>Current stock quantity is stored inside Product; a separate Inventory entity is not required for the current scope.</w:t>
      </w:r>
    </w:p>
    <w:p>
      <w:pPr>
        <w:pStyle w:val="ListBullet"/>
      </w:pPr>
      <w:r>
        <w:t>A stock movement history table is recommended for traceability.</w:t>
      </w:r>
    </w:p>
    <w:p>
      <w:pPr>
        <w:pStyle w:val="Heading1"/>
      </w:pPr>
      <w:r>
        <w:t>7. Next Step</w:t>
      </w:r>
    </w:p>
    <w:p>
      <w:r>
        <w:t>After approving these interfaces and architecture decisions, the next design activity is to create the detailed Database Schema: tables, columns, primary keys, foreign keys, constraints, and relationships.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Fast Cashier — System Design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