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65100"/>
          <w:sz w:val="48"/>
          <w:szCs w:val="48"/>
        </w:rPr>
        <w:t xml:space="preserve">PHASE 3: ENRICHMENT ENGINE</w:t>
      </w:r>
    </w:p>
    <w:p>
      <w:pPr>
        <w:pBdr>
          <w:bottom w:val="single" w:color="00B7C3" w:sz="4" w:space="12"/>
        </w:pBdr>
        <w:spacing w:after="80"/>
        <w:jc w:val="center"/>
      </w:pPr>
      <w:r>
        <w:rPr>
          <w:rFonts w:ascii="Arial" w:cs="Arial" w:eastAsia="Arial" w:hAnsi="Arial"/>
          <w:color w:val="005A9E"/>
          <w:sz w:val="36"/>
          <w:szCs w:val="36"/>
        </w:rPr>
        <w:t xml:space="preserve">Technical Specification Document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Enrichment Agent • LLM Gateway • Similar Web Agent • Batch Processing</w:t>
      </w:r>
    </w:p>
    <w:p>
      <w:pPr>
        <w:spacing w:after="4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Real-Time Progress • Chip-Up Artifact Preview • 4 New Tables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 Solution Intelligence — v1.0 | May 27, 2026 | AlphaMetricX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Author: KhadarBasha Syed — Senior Agentic AI Developer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Phase 3 Delivers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 — Enrichment Engine — is the intelligence core of the platform. It takes the raw articles from Phase 2’s Data Extract Agent and enriches every article with AI-powered tagging across 6 dimensions: Sentiment (with confidence % and reasoning), Themes (Main/Secondary/Tertiary with confidence and reasoning), Emotion (with intensity), Entities (People, Companies, Organizations, Brands, Competitors), Signals (Emerging/Declining/Anomaly with reasoning), and Reach (publisher domain monthly visitors from Similar Web). The enrichment output is a comprehensive JSON structure optimized for dashboard chart mapping.</w:t>
      </w:r>
    </w:p>
    <w:p>
      <w:pPr>
        <w:spacing w:after="60"/>
      </w:pPr>
    </w:p>
    <w:p>
      <w:pPr>
        <w:pStyle w:val="Heading2"/>
      </w:pPr>
      <w:r>
        <w:t xml:space="preserve">1.1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Production-Ready State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 Agent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agent processing articles through LLM in token-optimized batches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Tags every article with 6 enrichment dimensions; validates JSON schemas; handles retries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Gateway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Multi-model abstraction layer (Claude, GPT, Ollama, Perplexity)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 selection per user; token counting; retry/fallback; rate limiting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Similar Web Agent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Parallel agent fetching publisher domain reach metrics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domains from Data Extract; caches results (7-day TTL); 97%+ coverage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Processor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BullMQ worker processing enrichment in token-optimized batches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Dynamic batch sizing based on model max_tokens; parallel batch execution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Progress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streaming of enrichment progress to frontend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Per-batch updates; step-by-step agent progress; collapsible completion summary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Chip-Up Artifact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Enriched JSON displayed as expandable inline artifact with code/preview views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Collapsed chip button → expandable preview → full-screen overlay → download/share/email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New Tables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enrichments, enrichment_jobs, reach_cache, enrichment_batches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migration; indexes; JSONB with GIN; FK to Phase 1+2 tables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Enriched JSON Schema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article + enrichment JSON optimized for chart mapping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Includes original article fields (title, content, url, domain, date, language, media_type, location, thumbnail) + social engagement (likes, comments, shares, impressions, engagement_rate) + all 6 enrichment dimensions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Input Data Schema (from Data Sources)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enrichment engine expects articles with the following fields from data sources (Phase 2 normalizes uploaded CSV/JSON into this schema):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 / headline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 headline or post title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/ content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article body text or post content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Summary or meta description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Original article/post URL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publisher_domain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Extracted from URL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name (e.g., reuters.com)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published_date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Publication or post date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 code (e.g., en)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media_type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Detected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Online News, Social Media, Broadcast, Blog, Forum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Geographic origin (city, country)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Thumbnail image URL for the article/post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name or social handle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sources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Publisher name (Reuters, Instagram, etc.)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--- Social Media Only ---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likes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platforms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likes/reactions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platforms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comments/replies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platforms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shares/retweets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platforms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impressions/views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engagement_rate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Calculated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(likes+comments+shares)/impressions × 100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platforms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saves/bookmarks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platforms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accounts reached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2.1 Component Diagram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Phase 2 Data Extract Agent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│ ENRICHMENT_READY { chatId, articleIds[] }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▼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┌─────────────────────────────────────┐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ENRICHMENT AGENT        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├─ perceive: load articles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├─ reason: choose model + batches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├─ plan: create batch schedule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├─ act: process through LLM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└─ reflect: validate JSON schemas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└─────────┬───────────┬──────────────┘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│     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┌─────────┴───┐  ┌──────┴────────┐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LLM GATEWAY   │  │  SIMILAR WEB    │    (parallel)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Claude/GPT/    │  │  AGENT  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Ollama/Perplex │  │  Domain → Reach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└──────────────┘  └──────────────┘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│     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┌─────────┴───────────┴──────────────┘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DB: enrichments, enrichment_jobs,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    reach_cache, enrichment_batches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└─────────────────────────────────────┘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│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▼</w:t>
      </w:r>
    </w:p>
    <w:p>
      <w:pPr>
        <w:shd w:fill="F5F5F5" w:val="clear"/>
        <w:spacing w:after="65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Frontend: Chip-Up Artifact (JSON + Preview)</w:t>
      </w:r>
    </w:p>
    <w:p>
      <w:r>
        <w:br w:type="page"/>
      </w:r>
    </w:p>
    <w:p>
      <w:pPr>
        <w:pStyle w:val="Heading1"/>
      </w:pPr>
      <w:r>
        <w:t xml:space="preserve">3. Database Schema (4 New Tables)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 adds 4 tables. Total tables after Phase 3: 18. No Phase 1 or 2 tables modified.</w:t>
      </w:r>
    </w:p>
    <w:p>
      <w:pPr>
        <w:spacing w:after="60"/>
      </w:pPr>
    </w:p>
    <w:p>
      <w:pPr>
        <w:pStyle w:val="Heading2"/>
      </w:pPr>
      <w:r>
        <w:t xml:space="preserve">3.1 enrichments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 record identifier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article_id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articles(id), UNIQUE,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enrichment per article (1:1)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chat_id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chats(id),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Associated chat session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Owning user (for RLS)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enrichment_batches(id), 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batch processed this article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sentiment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label, confidence, reason }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themes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[{ level, name, confidence, reason }] (Main/Secondary/Tertiary)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emotion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label, intensity }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[{ type, name, mentions }]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[{ type, description, reason }]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domain, monthly_visitors, score } (null if standard enrichment)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social_engagement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likes, comments, shares, impressions, engagement_rate, saves, reach } (social only)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model_used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model string used for this enrichment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tokens_input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Input tokens consumed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tokens_output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Output tokens consumed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processing_ms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to process this article in milliseconds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is_valid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enrichment passed JSON schema validation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 timestamp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idx_enrichments_article (UNIQUE), idx_enrichments_chat, idx_enrichments_user, GIN on sentiment, themes, entities, signals. RLS: user can only access own enrichments.</w:t>
      </w:r>
    </w:p>
    <w:p>
      <w:pPr>
        <w:spacing w:after="100"/>
      </w:pPr>
    </w:p>
    <w:p>
      <w:pPr>
        <w:pStyle w:val="Heading2"/>
      </w:pPr>
      <w:r>
        <w:t xml:space="preserve">3.2 enrichment_jobs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 identifier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chats(id),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Associated chat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Owning user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total_articles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articles to enrich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processed_count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Articles enriched so far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batch_count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number of batches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batches_completed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Batches completed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model_used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model used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enrichment_type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ENUM(standard, reach)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reach is included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total_tokens_input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Cumulative input tokens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total_tokens_output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Cumulative output tokens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ENUM(queued, processing, completed, failed, partial)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queued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 lifecycle state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Processing start time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Processing end time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error_log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'[]'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of error entries per failed batch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 creation time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enrichment_batches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identifier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enrichment_jobs(id),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job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batch_number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number within job (1, 2, 3...)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article_ids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UUID[]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of article IDs in this batch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estimated_tokens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Estimated input tokens for this batch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actual_tokens_in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input tokens used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actual_tokens_out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output tokens returned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ENUM(pending, processing, completed, failed, retrying)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lifecycle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retries attempted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processing_ms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Processing duration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message if failed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creation time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reach_cache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 entry identifier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Publisher domain name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monthly_visitors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unique visitors from Similar Web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global_rank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traffic rank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Website category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 score (0–100 normalized)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raw_response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Similar Web API response for future use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fetched_at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data was last fetched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ttl_hours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168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 TTL in hours (default 7 days)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is_valid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fetch was successful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UNIQUE(domain), idx_reach_cache_fetched. Cache check: WHERE domain = ? AND fetched_at &gt; NOW() - INTERVAL ttl_hours HOURS.</w:t>
      </w:r>
    </w:p>
    <w:p>
      <w:r>
        <w:br w:type="page"/>
      </w:r>
    </w:p>
    <w:p>
      <w:pPr>
        <w:pStyle w:val="Heading1"/>
      </w:pPr>
      <w:r>
        <w:t xml:space="preserve">4. API Design (9 New Endpoints)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auth-guarded under /api/v1/. Total after Phase 3: 42 endpoints.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/chats/:id/enrich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 enrichment job for a chat’s articles; returns { jobId, batchCount }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/chats/:id/enrich/status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enrichment job status, progress, batch details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/chats/:id/enrich/result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enriched articles with all tags (paginated)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/chats/:id/enrich/json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complete enriched JSON (optimized for dashboard charts)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/chats/:id/enrich/summary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aggregated summary: sentiment dist, top themes, entity counts, signals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/enrichments/:articleId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single article enrichment detail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/chats/:id/reach/fetch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Similar Web Agent for domain reach fetching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/reach/cache/:domain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cached reach data for a specific domain</w:t>
            </w:r>
          </w:p>
        </w:tc>
      </w:tr>
      <w:tr>
        <w:tc>
          <w:tcPr>
            <w:tcW w:type="dxa" w:w="7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/chats/:id/enrich/retry</w:t>
            </w:r>
          </w:p>
        </w:tc>
        <w:tc>
          <w:tcPr>
            <w:tcW w:type="dxa" w:w="58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Retry failed batches in an enrichment job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New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enrichment:start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jobId, totalArticles, batchCount, model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 job started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enrichment:batch-start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jobId, batchNumber, articleCount, estimatedTokens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processing begins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enrichment:batch-complete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jobId, batchNumber, processedCount, tokensUsed, duration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finished successfully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enrichment:batch-error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jobId, batchNumber, error, retrying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failed (may retry)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enrichment:progress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jobId, processed, total, percent, tokensTotal, elapsed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Overall progress update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enrichment:reach-start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domains, chatId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Similar Web Agent started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enrichment:reach-complete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resolved, total, coverage, duration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 fetching complete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enrichment:complete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jobId, totalArticles, totalTokens, duration, dimensions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enrichment done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enrichment:json-ready</w:t>
            </w:r>
          </w:p>
        </w:tc>
        <w:tc>
          <w:tcPr>
            <w:tcW w:type="dxa" w:w="3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chatId, artifactId, articleCount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Dashboard-ready JSON generated; triggers chip-up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Backend Logic</w:t>
      </w:r>
    </w:p>
    <w:p>
      <w:pPr>
        <w:pStyle w:val="Heading2"/>
      </w:pPr>
      <w:r>
        <w:t xml:space="preserve">5.1 LLM Gateway Service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LLM Gateway abstracts all model-specific details behind a unified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getModel(userId)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ModelConfig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Reads user’s default model from llm_configs table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countTokens(text, model)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text, model string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tokenCount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model-specific tokenizer (tiktoken for GPT, Anthropic for Claude)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createBatches(articles, maxTokens)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articles[], maxTokens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Batch[]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Groups articles so each batch’s total tokens stays under maxTokens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complete(messages, model, config)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messages[], model, {maxTokens, temperature}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CompletionResult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Sends prompt to selected LLM; handles retries, rate limits, fallback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validateJSON(response, schema)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text output, Zod schema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valid, data, errors }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Strips markdown fencing; parses JSON; validates against enrichment schema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Enrichment Agent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perceive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ENRICHMENT_READY from message bus; loads articles from DB; loads user model config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articles[], modelConfig, enrichmentType }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reason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Determines batch size based on model max_input_tokens; calculates estimated total tokens and batches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batchSize, totalBatches, estimatedTokens, estimatedTime }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Creates enrichment_job and enrichment_batches records; schedules BullMQ jobs per batch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enrichment_job + N enrichment_batch records; N BullMQ jobs queued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batch worker: constructs enrichment prompt → calls LLM Gateway → validates response → upserts enrichments → emits WS progress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Per-batch: enrichment records inserted; progress events emitted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all batches: validates total count matches; checks for failed batches; calculates accuracy metrics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quality: pass/warn/fail, failedBatches, retryCount }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learn</w:t>
            </w:r>
          </w:p>
        </w:tc>
        <w:tc>
          <w:tcPr>
            <w:tcW w:type="dxa" w:w="4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Signals Learning Agent (Phase 5) with successful prompt patterns and timing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(deferred to Phase 5)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Enrichment Prompt Structure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enrichment prompt is a carefully structured system prompt + article batch. Key design decisions: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prompt defines output schema with strict JSON format — no markdown, no preamble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Few-shot examples included for each enrichment dimension to ensure consistent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Articles grouped in batches based on content length to maximize token efficiency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article receives: sentiment (label + confidence 0–1.0 + reason), themes (3 levels with confidence + reason each), emotion (label + intensity), entities (typed array with mention counts), signals (type + description + reason)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articles additionally trigger engagement analysis in the prompt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validated against Zod schema; malformed entries retried (max 2 retries per batch)</w:t>
      </w:r>
    </w:p>
    <w:p>
      <w:pPr>
        <w:spacing w:after="80"/>
      </w:pPr>
    </w:p>
    <w:p>
      <w:pPr>
        <w:pStyle w:val="Heading2"/>
      </w:pPr>
      <w:r>
        <w:t xml:space="preserve">5.4 Similar Web Agent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Triggered in parallel with Enrichment Agent when enrichment_type = reach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Receives unique publisher_domain list from DataExtractAgent (SELECT DISTINCT publisher_domain FROM articles WHERE chat_id = ?)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Checks reach_cache first: domain with valid TTL returns cached result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Uncached domains: calls Similar Web API in batches of 50 domains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results in reach_cache: monthly_visitors, global_rank, category, score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all domains resolved: sends REACH_READY event to Enrichment Agent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 Agent merges reach data into enrichment records by publisher_domain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Coverage target: 95%+ of domains should have reach data</w:t>
      </w:r>
    </w:p>
    <w:p>
      <w:pPr>
        <w:spacing w:after="80"/>
      </w:pPr>
    </w:p>
    <w:p>
      <w:pPr>
        <w:pStyle w:val="Heading2"/>
      </w:pPr>
      <w:r>
        <w:t xml:space="preserve">5.5 Chip-Up Artifact System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enrichment completes, the system generates a dashboard-ready JSON artifact and presents it as a chip-up element in the chat: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 Agent signals ENRICHMENT_COMPLETE with { chatId, jobId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aggregates all enrichment records into a single JSON structure (articles + enrichments)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structure includes: original article fields (title, content, url, domain, date, language, media_type, location, thumbnail) + social engagement (likes, comments, shares, impressions, engagement_rate) + all enrichment dimensions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emitted to frontend via WebSocket event enrichment:json-ready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renders the Chip-Up component in collapsed state: shows icon, title, metadata, action buttons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 expands inline with tab bar (Preview | JSON Code) and content area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tab: renders article cards with all tags, confidence scores, AI reasoning, and social engagement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Code tab: syntax-highlighted JSON with keyword coloring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Actions: Code view, Preview, New Window (full-screen overlay), Download JSON, Share link, Email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collapse back to chip button; chip persists in chat history</w:t>
      </w:r>
    </w:p>
    <w:p>
      <w:r>
        <w:br w:type="page"/>
      </w:r>
    </w:p>
    <w:p>
      <w:pPr>
        <w:pStyle w:val="Heading1"/>
      </w:pPr>
      <w:r>
        <w:t xml:space="preserve">6. Technical Flow (End-to-End)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DataExtractAgent signals ENRICHMENT_READY on Redis bus: { chatId, articleIds[2847]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OrchestratorAgent routes to EnrichmentAgent: agent:enrichment:incoming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EnrichmentAgent.perceive(): loads 2,847 articles from DB; loads user model config (Claude claude-sonnet-4)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EnrichmentAgent.reason(): Claude claude-sonnet-4 max_input = 200K tokens; avg article = 800 tokens; batch size = 237 articles; 12 batches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EnrichmentAgent.plan(): INSERT enrichment_job; INSERT 12 enrichment_batches; queue 12 BullMQ jobs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WS: enrichment:start { jobId, totalArticles: 2847, batchCount: 12, model: claude-sonnet-4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Parallel: SimilarWebAgent receives 234 unique domains; checks reach_cache; fetches 180 uncached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Worker 1: constructs prompt with 237 articles → LLM Gateway → Claude returns JSON → validate → upsert enrichments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WS: enrichment:batch-complete { batchNumber: 1, processedCount: 237, tokens: 18400, duration: 1.8s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Batches 2–12 process in parallel (concurrency: 3); each emits batch-complete events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WS: enrichment:progress { processed: 1422, total: 2847, percent: 50, tokensTotal: 110400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12 batches complete; EnrichmentAgent.reflect(): validates 2,847 enrichments inserted; 0 failed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SimilarWebAgent completes: 228/234 domains resolved (97.4%); reach merged into enrichments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WS: enrichment:complete { totalArticles: 2847, totalTokens: 220800, duration: 25.4s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generates dashboard-ready JSON; stores as artifact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WS: enrichment:json-ready { chatId, artifactId 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renders collapsible enrichment progress card (collapses to completion summary)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renders Chip-Up artifact button — user clicks to expand inline preview or open full-screen</w:t>
      </w:r>
    </w:p>
    <w:p>
      <w:r>
        <w:br w:type="page"/>
      </w:r>
    </w:p>
    <w:p>
      <w:pPr>
        <w:pStyle w:val="Heading1"/>
      </w:pPr>
      <w:r>
        <w:t xml:space="preserve">7. Functional Flow (User Journey)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sees Phase 2 completion message: “2,847 articles parsed and ready”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automatically starts enrichment: “Starting Enrichment Engine with Enrichment + Reach...”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enrichment progress card appears with: spinner, model badge (Claude claude-sonnet-4), progress bar, batch grid (articles, batches, tokens, elapsed), enrichment dimension pills, step-by-step log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bar animates from 0% to 100% as batches complete; batch counter updates in real-time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processing step shows: spinner while active → checkmark and duration when done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teal Similar Web Agent card appears mid-process: “234 domains, 228 resolved, 97.4% coverage”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completion: spinner disappears; header turns green “Enrichment Agent — Complete ✓”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green completion summary card appears (collapsible): 2,847 articles, 12 batches, 220,800 tokens, 25.4s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Below: a chip-up button appears with enrichment icon, title, metadata, and action buttons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chip-up → it expands inline showing article preview cards with all enrichment tags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article card shows: title, source, author, date, domain, location, media type, thumbnail; sentiment pill with confidence; emotion; 3-level themes; entities; signals; reach; AI reasoning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articles additionally show: likes, comments, shares, impressions, engagement rate, saves, reach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switches to JSON Code tab → sees syntax-highlighted JSON with colored keywords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New Window → full-screen overlay with same content; can download, share, email from overlay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collapses chip-up back to button → continues chat → Phase 4 Dashboard Agent takes over</w:t>
      </w:r>
    </w:p>
    <w:p>
      <w:r>
        <w:br w:type="page"/>
      </w:r>
    </w:p>
    <w:p>
      <w:pPr>
        <w:pStyle w:val="Heading1"/>
      </w:pPr>
      <w:r>
        <w:t xml:space="preserve">8. Connectivity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/chats/:id/enrich/json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 Design Agent reads full enriched JSON for dashboard generation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/chats/:id/enrich/summary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 Design Agent reads aggregated stats for KPI cards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enrichments table (JSONB columns)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 queries enrichments for chart data; Phase 5 Analysis Agent reads for insights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enrichment_jobs table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 QA Agent validates job completion; Learning Agent reads patterns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reach_cache table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Shared across all chats/users; any future agent can lookup domain reach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EnrichmentAgent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Registered in AgentRegistry; Orchestrator can invoke for any chat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SimilarWebAgent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Activated when enrichment_type = reach; feeds data back to EnrichmentAgent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LLMGateway service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Shared by all agents that need LLM interaction (Phase 5 Analysis Agent)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WS: enrichment:json-ready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renders chip-up artifact; Phase 4 triggers dashboard generation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Enriched JSON schema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Contract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 Design Agent maps JSON fields to chart components</w:t>
            </w:r>
          </w:p>
        </w:tc>
      </w:tr>
      <w:tr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Shared types: Enrichment, EnrichmentJob, ReachCache, EnrichmentBatch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subsequent phases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 Cumulative Platform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400"/>
        <w:gridCol w:w="2560"/>
      </w:tblGrid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Endpoints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Events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(Enrichment + Similar Web)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Components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~15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(ChipUp, EnrichProgress, BatchGrid, etc.)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~35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(LLMGateway, ReachService)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 Workers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(EnrichBatchWorker)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</w:tr>
    </w:tbl>
    <w:p>
      <w:pPr>
        <w:spacing w:after="200"/>
      </w:pPr>
    </w:p>
    <w:p>
      <w:pPr>
        <w:pBdr>
          <w:top w:val="single" w:color="00B7C3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End of Phase 3 Technical Specification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CCC8" w:sz="1" w:space="4"/>
      </w:pBdr>
    </w:pPr>
    <w:r>
      <w:rPr>
        <w:rFonts w:ascii="Arial" w:cs="Arial" w:eastAsia="Arial" w:hAnsi="Arial"/>
        <w:color w:val="4A4A4A"/>
        <w:sz w:val="15"/>
        <w:szCs w:val="15"/>
      </w:rPr>
      <w:t xml:space="preserve">AlphaMetricX – PR Solution Intelligence</w:t>
    </w:r>
    <w:r>
      <w:ptab w:alignment="right" w:relativeTo="margin" w:leader="none"/>
    </w:r>
    <w:r>
      <w:rPr>
        <w:rFonts w:ascii="Arial" w:cs="Arial" w:eastAsia="Arial" w:hAnsi="Arial"/>
        <w:color w:val="4A4A4A"/>
        <w:sz w:val="15"/>
        <w:szCs w:val="15"/>
      </w:rPr>
      <w:t xml:space="preserve">Page </w:t>
    </w:r>
    <w:r>
      <w:rPr>
        <w:rFonts w:ascii="Arial" w:cs="Arial" w:eastAsia="Arial" w:hAnsi="Arial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2" w:space="4"/>
      </w:pBdr>
    </w:pPr>
    <w:r>
      <w:rPr>
        <w:rFonts w:ascii="Arial" w:cs="Arial" w:eastAsia="Arial" w:hAnsi="Arial"/>
        <w:i/>
        <w:iCs/>
        <w:color w:val="E65100"/>
        <w:sz w:val="17"/>
        <w:szCs w:val="17"/>
      </w:rPr>
      <w:t xml:space="preserve">Phase 3: Enrichment Engine — Technical Specification</w:t>
    </w:r>
    <w:r>
      <w:ptab w:alignment="right" w:relativeTo="margin" w:leader="none"/>
    </w:r>
    <w:r>
      <w:rPr>
        <w:rFonts w:ascii="Arial" w:cs="Arial" w:eastAsia="Arial" w:hAnsi="Arial"/>
        <w:b/>
        <w:bCs/>
        <w:color w:val="4A4A4A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E651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05A9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B7C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2026-05-27T18:42:48.200Z</dcterms:created>
  <dcterms:modified xsi:type="dcterms:W3CDTF">2026-05-27T18:42:48.200Z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