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rFonts w:ascii="Arial" w:cs="Arial" w:eastAsia="Arial" w:hAnsi="Arial"/>
          <w:b/>
          <w:bCs/>
          <w:color w:val="6A1B9A"/>
          <w:sz w:val="48"/>
          <w:szCs w:val="48"/>
        </w:rPr>
        <w:t xml:space="preserve">PHASE 4: DASHBOARD FACTORY</w:t>
      </w:r>
    </w:p>
    <w:p>
      <w:pPr>
        <w:pBdr>
          <w:bottom w:val="single" w:color="00B7C3" w:sz="4" w:space="12"/>
        </w:pBdr>
        <w:spacing w:after="80"/>
        <w:jc w:val="center"/>
      </w:pPr>
      <w:r>
        <w:rPr>
          <w:rFonts w:ascii="Arial" w:cs="Arial" w:eastAsia="Arial" w:hAnsi="Arial"/>
          <w:color w:val="005A9E"/>
          <w:sz w:val="36"/>
          <w:szCs w:val="36"/>
        </w:rPr>
        <w:t xml:space="preserve">Technical Specification Document</w:t>
      </w:r>
    </w:p>
    <w:p>
      <w:pPr>
        <w:spacing w:after="40" w:before="200"/>
        <w:jc w:val="center"/>
      </w:pPr>
      <w:r>
        <w:rPr>
          <w:rFonts w:ascii="Arial" w:cs="Arial" w:eastAsia="Arial" w:hAnsi="Arial"/>
          <w:color w:val="00B7C3"/>
          <w:sz w:val="24"/>
          <w:szCs w:val="24"/>
        </w:rPr>
        <w:t xml:space="preserve">Design Agent • Dashboard Template Engine • Artifact Preview System</w:t>
      </w:r>
    </w:p>
    <w:p>
      <w:pPr>
        <w:spacing w:after="40"/>
        <w:jc w:val="center"/>
      </w:pPr>
      <w:r>
        <w:rPr>
          <w:rFonts w:ascii="Arial" w:cs="Arial" w:eastAsia="Arial" w:hAnsi="Arial"/>
          <w:color w:val="00B7C3"/>
          <w:sz w:val="24"/>
          <w:szCs w:val="24"/>
        </w:rPr>
        <w:t xml:space="preserve">Download • Share • Email • 2 New Tables</w:t>
      </w:r>
    </w:p>
    <w:p>
      <w:pPr>
        <w:spacing w:after="400"/>
      </w:pPr>
    </w:p>
    <w:p>
      <w:pPr>
        <w:jc w:val="center"/>
      </w:pPr>
      <w:r>
        <w:rPr>
          <w:rFonts w:ascii="Arial" w:cs="Arial" w:eastAsia="Arial" w:hAnsi="Arial"/>
          <w:color w:val="4A4A4A"/>
          <w:sz w:val="22"/>
          <w:szCs w:val="22"/>
        </w:rPr>
        <w:t xml:space="preserve">PR Solution Intelligence — v1.0 | May 28, 2026 | AlphaMetricX</w:t>
      </w:r>
    </w:p>
    <w:p>
      <w:pPr>
        <w:jc w:val="center"/>
      </w:pPr>
      <w:r>
        <w:rPr>
          <w:rFonts w:ascii="Arial" w:cs="Arial" w:eastAsia="Arial" w:hAnsi="Arial"/>
          <w:color w:val="4A4A4A"/>
          <w:sz w:val="22"/>
          <w:szCs w:val="22"/>
        </w:rPr>
        <w:t xml:space="preserve">Author: KhadarBasha Syed — Senior Agentic AI Developer</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What Phase 4 Delivers</w:t>
      </w:r>
    </w:p>
    <w:p>
      <w:pPr>
        <w:spacing w:after="110" w:line="276"/>
      </w:pPr>
      <w:r>
        <w:rPr>
          <w:rFonts w:ascii="Arial" w:cs="Arial" w:eastAsia="Arial" w:hAnsi="Arial"/>
          <w:color w:val="1A1A1A"/>
          <w:sz w:val="22"/>
          <w:szCs w:val="22"/>
        </w:rPr>
        <w:t xml:space="preserve">Phase 4 — Dashboard Factory — transforms enriched data into professional, responsive, interactive HTML/JSX dashboards. The Design Agent reads the enriched JSON from Phase 3, selects the appropriate dashboard layout based on the agent type (PR Impact, Media Monitoring, etc.), assembles KPI strips, chart components, entity tables, signal cards, and top article lists into a fully self-contained HTML file with Windows 11 blue theme styling. The generated dashboard is presented as a chip-up artifact in the chat that users can preview inline, expand, open in a new full-screen window, download as HTML, share via link, or email to stakeholders.</w:t>
      </w:r>
    </w:p>
    <w:p>
      <w:pPr>
        <w:spacing w:after="60"/>
      </w:pPr>
    </w:p>
    <w:p>
      <w:pPr>
        <w:pStyle w:val="Heading2"/>
      </w:pPr>
      <w:r>
        <w:t xml:space="preserve">1.1 Scope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Area</w:t>
            </w:r>
          </w:p>
        </w:tc>
        <w:tc>
          <w:tcPr>
            <w:tcW w:type="dxa" w:w="30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Deliverable</w:t>
            </w:r>
          </w:p>
        </w:tc>
        <w:tc>
          <w:tcPr>
            <w:tcW w:type="dxa" w:w="476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Production-Ready State</w:t>
            </w:r>
          </w:p>
        </w:tc>
      </w:tr>
      <w:tr>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Design Agent</w:t>
            </w:r>
          </w:p>
        </w:tc>
        <w:tc>
          <w:tcPr>
            <w:tcW w:type="dxa" w:w="30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New agent extending BaseAgent; generates dashboards from enriched JSON</w:t>
            </w:r>
          </w:p>
        </w:tc>
        <w:tc>
          <w:tcPr>
            <w:tcW w:type="dxa" w:w="47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Produces self-contained HTML files with embedded CSS, Chart.js, and data; responsive across devices</w:t>
            </w:r>
          </w:p>
        </w:tc>
      </w:tr>
      <w:tr>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Dashboard Template Engine</w:t>
            </w:r>
          </w:p>
        </w:tc>
        <w:tc>
          <w:tcPr>
            <w:tcW w:type="dxa" w:w="30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Library of chart and layout components with responsive grid system</w:t>
            </w:r>
          </w:p>
        </w:tc>
        <w:tc>
          <w:tcPr>
            <w:tcW w:type="dxa" w:w="47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9+ chart types (donut, line, bar, radar, polar, stacked, histogram); KPI strip; entity table; signal cards; article list</w:t>
            </w:r>
          </w:p>
        </w:tc>
      </w:tr>
      <w:tr>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Agent-Specific Layouts</w:t>
            </w:r>
          </w:p>
        </w:tc>
        <w:tc>
          <w:tcPr>
            <w:tcW w:type="dxa" w:w="30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Different dashboard configurations per agent type</w:t>
            </w:r>
          </w:p>
        </w:tc>
        <w:tc>
          <w:tcPr>
            <w:tcW w:type="dxa" w:w="47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PR Impact: KPIs + sentiment + themes + reach; Crisis: severity + timeline + alert; Media Monitoring: volume + sources + trends</w:t>
            </w:r>
          </w:p>
        </w:tc>
      </w:tr>
      <w:tr>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Artifact Preview System</w:t>
            </w:r>
          </w:p>
        </w:tc>
        <w:tc>
          <w:tcPr>
            <w:tcW w:type="dxa" w:w="30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Chip-up UI pattern for dashboard artifacts in chat</w:t>
            </w:r>
          </w:p>
        </w:tc>
        <w:tc>
          <w:tcPr>
            <w:tcW w:type="dxa" w:w="47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Collapsed chip button → inline expanded preview with live charts → full-screen overlay → collapse back</w:t>
            </w:r>
          </w:p>
        </w:tc>
      </w:tr>
      <w:tr>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Tab-Driven Dashboard</w:t>
            </w:r>
          </w:p>
        </w:tc>
        <w:tc>
          <w:tcPr>
            <w:tcW w:type="dxa" w:w="30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Dashboard organized in navigable tab sections</w:t>
            </w:r>
          </w:p>
        </w:tc>
        <w:tc>
          <w:tcPr>
            <w:tcW w:type="dxa" w:w="47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Overview, Sentiment, Themes &amp; Entities, Reach &amp; Signals, Top Articles</w:t>
            </w:r>
          </w:p>
        </w:tc>
      </w:tr>
      <w:tr>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Export System</w:t>
            </w:r>
          </w:p>
        </w:tc>
        <w:tc>
          <w:tcPr>
            <w:tcW w:type="dxa" w:w="30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Download HTML, share link, email dashboard</w:t>
            </w:r>
          </w:p>
        </w:tc>
        <w:tc>
          <w:tcPr>
            <w:tcW w:type="dxa" w:w="47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HTML file download; unique share token; SMTP email with dashboard attachment or link</w:t>
            </w:r>
          </w:p>
        </w:tc>
      </w:tr>
      <w:tr>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Dashboard Versioning</w:t>
            </w:r>
          </w:p>
        </w:tc>
        <w:tc>
          <w:tcPr>
            <w:tcW w:type="dxa" w:w="30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Track dashboard versions and history</w:t>
            </w:r>
          </w:p>
        </w:tc>
        <w:tc>
          <w:tcPr>
            <w:tcW w:type="dxa" w:w="47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Users can regenerate with different parameters; version history maintained</w:t>
            </w:r>
          </w:p>
        </w:tc>
      </w:tr>
      <w:tr>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2 New Tables</w:t>
            </w:r>
          </w:p>
        </w:tc>
        <w:tc>
          <w:tcPr>
            <w:tcW w:type="dxa" w:w="30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dashboards, dashboard_exports</w:t>
            </w:r>
          </w:p>
        </w:tc>
        <w:tc>
          <w:tcPr>
            <w:tcW w:type="dxa" w:w="47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Full migration; share tokens; version tracking; export audit trail</w:t>
            </w:r>
          </w:p>
        </w:tc>
      </w:tr>
    </w:tbl>
    <w:p>
      <w:r>
        <w:br w:type="page"/>
      </w:r>
    </w:p>
    <w:p>
      <w:pPr>
        <w:pStyle w:val="Heading1"/>
      </w:pPr>
      <w:r>
        <w:t xml:space="preserve">2. Architecture</w:t>
      </w:r>
    </w:p>
    <w:p>
      <w:pPr>
        <w:pStyle w:val="Heading2"/>
      </w:pPr>
      <w:r>
        <w:t xml:space="preserve">2.1 Component Flow</w:t>
      </w:r>
    </w:p>
    <w:p>
      <w:pPr>
        <w:shd w:fill="F5F5F5" w:val="clear"/>
        <w:spacing w:after="65"/>
      </w:pPr>
      <w:r>
        <w:rPr>
          <w:rFonts w:ascii="Consolas" w:cs="Consolas" w:eastAsia="Consolas" w:hAnsi="Consolas"/>
          <w:color w:val="333333"/>
          <w:sz w:val="19"/>
          <w:szCs w:val="19"/>
        </w:rPr>
        <w:t xml:space="preserve">  Phase 3 Enrichment Agent</w:t>
      </w:r>
    </w:p>
    <w:p>
      <w:pPr>
        <w:shd w:fill="F5F5F5" w:val="clear"/>
        <w:spacing w:after="65"/>
      </w:pPr>
      <w:r>
        <w:rPr>
          <w:rFonts w:ascii="Consolas" w:cs="Consolas" w:eastAsia="Consolas" w:hAnsi="Consolas"/>
          <w:color w:val="333333"/>
          <w:sz w:val="19"/>
          <w:szCs w:val="19"/>
        </w:rPr>
        <w:t xml:space="preserve">       │ ENRICHMENT_COMPLETE { chatId, jobId }</w:t>
      </w:r>
    </w:p>
    <w:p>
      <w:pPr>
        <w:shd w:fill="F5F5F5" w:val="clear"/>
        <w:spacing w:after="65"/>
      </w:pPr>
      <w:r>
        <w:rPr>
          <w:rFonts w:ascii="Consolas" w:cs="Consolas" w:eastAsia="Consolas" w:hAnsi="Consolas"/>
          <w:color w:val="333333"/>
          <w:sz w:val="19"/>
          <w:szCs w:val="19"/>
        </w:rPr>
        <w:t xml:space="preserve">       ▼</w:t>
      </w:r>
    </w:p>
    <w:p>
      <w:pPr>
        <w:shd w:fill="F5F5F5" w:val="clear"/>
        <w:spacing w:after="65"/>
      </w:pPr>
      <w:r>
        <w:rPr>
          <w:rFonts w:ascii="Consolas" w:cs="Consolas" w:eastAsia="Consolas" w:hAnsi="Consolas"/>
          <w:color w:val="333333"/>
          <w:sz w:val="19"/>
          <w:szCs w:val="19"/>
        </w:rPr>
        <w:t xml:space="preserve">  ┌──────────────────────────────────────┐</w:t>
      </w:r>
    </w:p>
    <w:p>
      <w:pPr>
        <w:shd w:fill="F5F5F5" w:val="clear"/>
        <w:spacing w:after="65"/>
      </w:pPr>
      <w:r>
        <w:rPr>
          <w:rFonts w:ascii="Consolas" w:cs="Consolas" w:eastAsia="Consolas" w:hAnsi="Consolas"/>
          <w:color w:val="333333"/>
          <w:sz w:val="19"/>
          <w:szCs w:val="19"/>
        </w:rPr>
        <w:t xml:space="preserve">  │  DESIGN AGENT                       │</w:t>
      </w:r>
    </w:p>
    <w:p>
      <w:pPr>
        <w:shd w:fill="F5F5F5" w:val="clear"/>
        <w:spacing w:after="65"/>
      </w:pPr>
      <w:r>
        <w:rPr>
          <w:rFonts w:ascii="Consolas" w:cs="Consolas" w:eastAsia="Consolas" w:hAnsi="Consolas"/>
          <w:color w:val="333333"/>
          <w:sz w:val="19"/>
          <w:szCs w:val="19"/>
        </w:rPr>
        <w:t xml:space="preserve">  │  1. Load enriched JSON (Phase 3 API) │</w:t>
      </w:r>
    </w:p>
    <w:p>
      <w:pPr>
        <w:shd w:fill="F5F5F5" w:val="clear"/>
        <w:spacing w:after="65"/>
      </w:pPr>
      <w:r>
        <w:rPr>
          <w:rFonts w:ascii="Consolas" w:cs="Consolas" w:eastAsia="Consolas" w:hAnsi="Consolas"/>
          <w:color w:val="333333"/>
          <w:sz w:val="19"/>
          <w:szCs w:val="19"/>
        </w:rPr>
        <w:t xml:space="preserve">  │  2. Determine layout by agent_type    │</w:t>
      </w:r>
    </w:p>
    <w:p>
      <w:pPr>
        <w:shd w:fill="F5F5F5" w:val="clear"/>
        <w:spacing w:after="65"/>
      </w:pPr>
      <w:r>
        <w:rPr>
          <w:rFonts w:ascii="Consolas" w:cs="Consolas" w:eastAsia="Consolas" w:hAnsi="Consolas"/>
          <w:color w:val="333333"/>
          <w:sz w:val="19"/>
          <w:szCs w:val="19"/>
        </w:rPr>
        <w:t xml:space="preserve">  │  3. Select chart components            │</w:t>
      </w:r>
    </w:p>
    <w:p>
      <w:pPr>
        <w:shd w:fill="F5F5F5" w:val="clear"/>
        <w:spacing w:after="65"/>
      </w:pPr>
      <w:r>
        <w:rPr>
          <w:rFonts w:ascii="Consolas" w:cs="Consolas" w:eastAsia="Consolas" w:hAnsi="Consolas"/>
          <w:color w:val="333333"/>
          <w:sz w:val="19"/>
          <w:szCs w:val="19"/>
        </w:rPr>
        <w:t xml:space="preserve">  │  4. Assemble responsive HTML           │</w:t>
      </w:r>
    </w:p>
    <w:p>
      <w:pPr>
        <w:shd w:fill="F5F5F5" w:val="clear"/>
        <w:spacing w:after="65"/>
      </w:pPr>
      <w:r>
        <w:rPr>
          <w:rFonts w:ascii="Consolas" w:cs="Consolas" w:eastAsia="Consolas" w:hAnsi="Consolas"/>
          <w:color w:val="333333"/>
          <w:sz w:val="19"/>
          <w:szCs w:val="19"/>
        </w:rPr>
        <w:t xml:space="preserve">  │  5. Inject Windows 11 theme CSS        │</w:t>
      </w:r>
    </w:p>
    <w:p>
      <w:pPr>
        <w:shd w:fill="F5F5F5" w:val="clear"/>
        <w:spacing w:after="65"/>
      </w:pPr>
      <w:r>
        <w:rPr>
          <w:rFonts w:ascii="Consolas" w:cs="Consolas" w:eastAsia="Consolas" w:hAnsi="Consolas"/>
          <w:color w:val="333333"/>
          <w:sz w:val="19"/>
          <w:szCs w:val="19"/>
        </w:rPr>
        <w:t xml:space="preserve">  │  6. Embed Chart.js + inline data       │</w:t>
      </w:r>
    </w:p>
    <w:p>
      <w:pPr>
        <w:shd w:fill="F5F5F5" w:val="clear"/>
        <w:spacing w:after="65"/>
      </w:pPr>
      <w:r>
        <w:rPr>
          <w:rFonts w:ascii="Consolas" w:cs="Consolas" w:eastAsia="Consolas" w:hAnsi="Consolas"/>
          <w:color w:val="333333"/>
          <w:sz w:val="19"/>
          <w:szCs w:val="19"/>
        </w:rPr>
        <w:t xml:space="preserve">  │  7. Validate cross-device rendering    │</w:t>
      </w:r>
    </w:p>
    <w:p>
      <w:pPr>
        <w:shd w:fill="F5F5F5" w:val="clear"/>
        <w:spacing w:after="65"/>
      </w:pPr>
      <w:r>
        <w:rPr>
          <w:rFonts w:ascii="Consolas" w:cs="Consolas" w:eastAsia="Consolas" w:hAnsi="Consolas"/>
          <w:color w:val="333333"/>
          <w:sz w:val="19"/>
          <w:szCs w:val="19"/>
        </w:rPr>
        <w:t xml:space="preserve">  └─────────────┬────────────────────────┘</w:t>
      </w:r>
    </w:p>
    <w:p>
      <w:pPr>
        <w:shd w:fill="F5F5F5" w:val="clear"/>
        <w:spacing w:after="65"/>
      </w:pPr>
      <w:r>
        <w:rPr>
          <w:rFonts w:ascii="Consolas" w:cs="Consolas" w:eastAsia="Consolas" w:hAnsi="Consolas"/>
          <w:color w:val="333333"/>
          <w:sz w:val="19"/>
          <w:szCs w:val="19"/>
        </w:rPr>
        <w:t xml:space="preserve">                │</w:t>
      </w:r>
    </w:p>
    <w:p>
      <w:pPr>
        <w:shd w:fill="F5F5F5" w:val="clear"/>
        <w:spacing w:after="65"/>
      </w:pPr>
      <w:r>
        <w:rPr>
          <w:rFonts w:ascii="Consolas" w:cs="Consolas" w:eastAsia="Consolas" w:hAnsi="Consolas"/>
          <w:color w:val="333333"/>
          <w:sz w:val="19"/>
          <w:szCs w:val="19"/>
        </w:rPr>
        <w:t xml:space="preserve">       ┌───────┴───────┐</w:t>
      </w:r>
    </w:p>
    <w:p>
      <w:pPr>
        <w:shd w:fill="F5F5F5" w:val="clear"/>
        <w:spacing w:after="65"/>
      </w:pPr>
      <w:r>
        <w:rPr>
          <w:rFonts w:ascii="Consolas" w:cs="Consolas" w:eastAsia="Consolas" w:hAnsi="Consolas"/>
          <w:color w:val="333333"/>
          <w:sz w:val="19"/>
          <w:szCs w:val="19"/>
        </w:rPr>
        <w:t xml:space="preserve">       │  DB: dashboards  │  (store HTML + config + share token)</w:t>
      </w:r>
    </w:p>
    <w:p>
      <w:pPr>
        <w:shd w:fill="F5F5F5" w:val="clear"/>
        <w:spacing w:after="65"/>
      </w:pPr>
      <w:r>
        <w:rPr>
          <w:rFonts w:ascii="Consolas" w:cs="Consolas" w:eastAsia="Consolas" w:hAnsi="Consolas"/>
          <w:color w:val="333333"/>
          <w:sz w:val="19"/>
          <w:szCs w:val="19"/>
        </w:rPr>
        <w:t xml:space="preserve">       └───────┬───────┘</w:t>
      </w:r>
    </w:p>
    <w:p>
      <w:pPr>
        <w:shd w:fill="F5F5F5" w:val="clear"/>
        <w:spacing w:after="65"/>
      </w:pPr>
      <w:r>
        <w:rPr>
          <w:rFonts w:ascii="Consolas" w:cs="Consolas" w:eastAsia="Consolas" w:hAnsi="Consolas"/>
          <w:color w:val="333333"/>
          <w:sz w:val="19"/>
          <w:szCs w:val="19"/>
        </w:rPr>
        <w:t xml:space="preserve">               │</w:t>
      </w:r>
    </w:p>
    <w:p>
      <w:pPr>
        <w:shd w:fill="F5F5F5" w:val="clear"/>
        <w:spacing w:after="65"/>
      </w:pPr>
      <w:r>
        <w:rPr>
          <w:rFonts w:ascii="Consolas" w:cs="Consolas" w:eastAsia="Consolas" w:hAnsi="Consolas"/>
          <w:color w:val="333333"/>
          <w:sz w:val="19"/>
          <w:szCs w:val="19"/>
        </w:rPr>
        <w:t xml:space="preserve">       ┌───────┴───────┐</w:t>
      </w:r>
    </w:p>
    <w:p>
      <w:pPr>
        <w:shd w:fill="F5F5F5" w:val="clear"/>
        <w:spacing w:after="65"/>
      </w:pPr>
      <w:r>
        <w:rPr>
          <w:rFonts w:ascii="Consolas" w:cs="Consolas" w:eastAsia="Consolas" w:hAnsi="Consolas"/>
          <w:color w:val="333333"/>
          <w:sz w:val="19"/>
          <w:szCs w:val="19"/>
        </w:rPr>
        <w:t xml:space="preserve">       │  FRONTEND        │  Chip-Up Artifact: collapsed → preview → overlay</w:t>
      </w:r>
    </w:p>
    <w:p>
      <w:pPr>
        <w:shd w:fill="F5F5F5" w:val="clear"/>
        <w:spacing w:after="65"/>
      </w:pPr>
      <w:r>
        <w:rPr>
          <w:rFonts w:ascii="Consolas" w:cs="Consolas" w:eastAsia="Consolas" w:hAnsi="Consolas"/>
          <w:color w:val="333333"/>
          <w:sz w:val="19"/>
          <w:szCs w:val="19"/>
        </w:rPr>
        <w:t xml:space="preserve">       │  Preview / Export │  Download HTML | Share Link | Email</w:t>
      </w:r>
    </w:p>
    <w:p>
      <w:pPr>
        <w:shd w:fill="F5F5F5" w:val="clear"/>
        <w:spacing w:after="65"/>
      </w:pPr>
      <w:r>
        <w:rPr>
          <w:rFonts w:ascii="Consolas" w:cs="Consolas" w:eastAsia="Consolas" w:hAnsi="Consolas"/>
          <w:color w:val="333333"/>
          <w:sz w:val="19"/>
          <w:szCs w:val="19"/>
        </w:rPr>
        <w:t xml:space="preserve">       └───────────────┘</w:t>
      </w:r>
    </w:p>
    <w:p>
      <w:pPr>
        <w:spacing w:after="80"/>
      </w:pPr>
    </w:p>
    <w:p>
      <w:pPr>
        <w:pStyle w:val="Heading2"/>
      </w:pPr>
      <w:r>
        <w:t xml:space="preserve">2.2 New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360"/>
      </w:tblGrid>
      <w:tr>
        <w:tc>
          <w:tcPr>
            <w:tcW w:type="dxa" w:w="22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Component</w:t>
            </w:r>
          </w:p>
        </w:tc>
        <w:tc>
          <w:tcPr>
            <w:tcW w:type="dxa" w:w="8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Type</w:t>
            </w:r>
          </w:p>
        </w:tc>
        <w:tc>
          <w:tcPr>
            <w:tcW w:type="dxa" w:w="636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Purpose</w:t>
            </w:r>
          </w:p>
        </w:tc>
      </w:tr>
      <w:tr>
        <w:tc>
          <w:tcPr>
            <w:tcW w:type="dxa" w:w="22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DesignAgent</w:t>
            </w:r>
          </w:p>
        </w:tc>
        <w:tc>
          <w:tcPr>
            <w:tcW w:type="dxa" w:w="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Agent</w:t>
            </w:r>
          </w:p>
        </w:tc>
        <w:tc>
          <w:tcPr>
            <w:tcW w:type="dxa" w:w="63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Extends BaseAgent; orchestrates dashboard generation from enriched data; selects layout, assembles HTML, validates rendering</w:t>
            </w:r>
          </w:p>
        </w:tc>
      </w:tr>
      <w:tr>
        <w:tc>
          <w:tcPr>
            <w:tcW w:type="dxa" w:w="22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DashboardTemplateEngine</w:t>
            </w:r>
          </w:p>
        </w:tc>
        <w:tc>
          <w:tcPr>
            <w:tcW w:type="dxa" w:w="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Service</w:t>
            </w:r>
          </w:p>
        </w:tc>
        <w:tc>
          <w:tcPr>
            <w:tcW w:type="dxa" w:w="63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Library of chart components (Chart.js wrappers), KPI builders, entity table generators, signal card renderers, and responsive grid assemblers</w:t>
            </w:r>
          </w:p>
        </w:tc>
      </w:tr>
      <w:tr>
        <w:tc>
          <w:tcPr>
            <w:tcW w:type="dxa" w:w="22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LayoutSelector</w:t>
            </w:r>
          </w:p>
        </w:tc>
        <w:tc>
          <w:tcPr>
            <w:tcW w:type="dxa" w:w="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Service</w:t>
            </w:r>
          </w:p>
        </w:tc>
        <w:tc>
          <w:tcPr>
            <w:tcW w:type="dxa" w:w="63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Maps agent_type to dashboard layout configuration: which KPIs, charts, tabs, and sections to include</w:t>
            </w:r>
          </w:p>
        </w:tc>
      </w:tr>
      <w:tr>
        <w:tc>
          <w:tcPr>
            <w:tcW w:type="dxa" w:w="22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HTMLAssembler</w:t>
            </w:r>
          </w:p>
        </w:tc>
        <w:tc>
          <w:tcPr>
            <w:tcW w:type="dxa" w:w="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Service</w:t>
            </w:r>
          </w:p>
        </w:tc>
        <w:tc>
          <w:tcPr>
            <w:tcW w:type="dxa" w:w="63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Combines CSS (Windows 11 theme), JS (Chart.js + data), and HTML (grid layout) into a self-contained file</w:t>
            </w:r>
          </w:p>
        </w:tc>
      </w:tr>
      <w:tr>
        <w:tc>
          <w:tcPr>
            <w:tcW w:type="dxa" w:w="22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ThemeInjector</w:t>
            </w:r>
          </w:p>
        </w:tc>
        <w:tc>
          <w:tcPr>
            <w:tcW w:type="dxa" w:w="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Utility</w:t>
            </w:r>
          </w:p>
        </w:tc>
        <w:tc>
          <w:tcPr>
            <w:tcW w:type="dxa" w:w="63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Injects Windows 11 Fluent Design tokens: colors, shadows, radii, typography, media queries for responsive breakpoints</w:t>
            </w:r>
          </w:p>
        </w:tc>
      </w:tr>
      <w:tr>
        <w:tc>
          <w:tcPr>
            <w:tcW w:type="dxa" w:w="22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ExportService</w:t>
            </w:r>
          </w:p>
        </w:tc>
        <w:tc>
          <w:tcPr>
            <w:tcW w:type="dxa" w:w="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Service</w:t>
            </w:r>
          </w:p>
        </w:tc>
        <w:tc>
          <w:tcPr>
            <w:tcW w:type="dxa" w:w="63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Handles download (generate HTML Blob), share (create unique token + URL), email (SMTP with attachment or link)</w:t>
            </w:r>
          </w:p>
        </w:tc>
      </w:tr>
      <w:tr>
        <w:tc>
          <w:tcPr>
            <w:tcW w:type="dxa" w:w="22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ArtifactPreviewSystem</w:t>
            </w:r>
          </w:p>
        </w:tc>
        <w:tc>
          <w:tcPr>
            <w:tcW w:type="dxa" w:w="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Frontend</w:t>
            </w:r>
          </w:p>
        </w:tc>
        <w:tc>
          <w:tcPr>
            <w:tcW w:type="dxa" w:w="63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Chip-up component: collapsed button → inline sandbox iframe → full-screen overlay; manages dashboard rendering lifecycle</w:t>
            </w:r>
          </w:p>
        </w:tc>
      </w:tr>
    </w:tbl>
    <w:p>
      <w:r>
        <w:br w:type="page"/>
      </w:r>
    </w:p>
    <w:p>
      <w:pPr>
        <w:pStyle w:val="Heading1"/>
      </w:pPr>
      <w:r>
        <w:t xml:space="preserve">3. Database Schema (2 New Tables)</w:t>
      </w:r>
    </w:p>
    <w:p>
      <w:pPr>
        <w:spacing w:after="110" w:line="276"/>
      </w:pPr>
      <w:r>
        <w:rPr>
          <w:rFonts w:ascii="Arial" w:cs="Arial" w:eastAsia="Arial" w:hAnsi="Arial"/>
          <w:color w:val="1A1A1A"/>
          <w:sz w:val="22"/>
          <w:szCs w:val="22"/>
        </w:rPr>
        <w:t xml:space="preserve">Phase 4 adds 2 tables. Total tables after Phase 4: 20.</w:t>
      </w:r>
    </w:p>
    <w:p>
      <w:pPr>
        <w:spacing w:after="60"/>
      </w:pPr>
    </w:p>
    <w:p>
      <w:pPr>
        <w:pStyle w:val="Heading2"/>
      </w:pPr>
      <w:r>
        <w:t xml:space="preserve">3.1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600"/>
        <w:gridCol w:w="3560"/>
      </w:tblGrid>
      <w:tr>
        <w:tc>
          <w:tcPr>
            <w:tcW w:type="dxa" w:w="16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Column</w:t>
            </w:r>
          </w:p>
        </w:tc>
        <w:tc>
          <w:tcPr>
            <w:tcW w:type="dxa" w:w="16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Type</w:t>
            </w:r>
          </w:p>
        </w:tc>
        <w:tc>
          <w:tcPr>
            <w:tcW w:type="dxa" w:w="26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Constraints</w:t>
            </w:r>
          </w:p>
        </w:tc>
        <w:tc>
          <w:tcPr>
            <w:tcW w:type="dxa" w:w="356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Description</w:t>
            </w:r>
          </w:p>
        </w:tc>
      </w:tr>
      <w:tr>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id</w:t>
            </w:r>
          </w:p>
        </w:tc>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UUID</w:t>
            </w:r>
          </w:p>
        </w:tc>
        <w:tc>
          <w:tcPr>
            <w:tcW w:type="dxa" w:w="2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PK</w:t>
            </w:r>
          </w:p>
        </w:tc>
        <w:tc>
          <w:tcPr>
            <w:tcW w:type="dxa" w:w="35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Dashboard identifier</w:t>
            </w:r>
          </w:p>
        </w:tc>
      </w:tr>
      <w:tr>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chat_id</w:t>
            </w:r>
          </w:p>
        </w:tc>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UUID</w:t>
            </w:r>
          </w:p>
        </w:tc>
        <w:tc>
          <w:tcPr>
            <w:tcW w:type="dxa" w:w="2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FK → chats(id), NOT NULL</w:t>
            </w:r>
          </w:p>
        </w:tc>
        <w:tc>
          <w:tcPr>
            <w:tcW w:type="dxa" w:w="35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Associated chat session</w:t>
            </w:r>
          </w:p>
        </w:tc>
      </w:tr>
      <w:tr>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user_id</w:t>
            </w:r>
          </w:p>
        </w:tc>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UUID</w:t>
            </w:r>
          </w:p>
        </w:tc>
        <w:tc>
          <w:tcPr>
            <w:tcW w:type="dxa" w:w="2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FK → users(id), NOT NULL</w:t>
            </w:r>
          </w:p>
        </w:tc>
        <w:tc>
          <w:tcPr>
            <w:tcW w:type="dxa" w:w="35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Dashboard owner</w:t>
            </w:r>
          </w:p>
        </w:tc>
      </w:tr>
      <w:tr>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enrichment_job_id</w:t>
            </w:r>
          </w:p>
        </w:tc>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UUID</w:t>
            </w:r>
          </w:p>
        </w:tc>
        <w:tc>
          <w:tcPr>
            <w:tcW w:type="dxa" w:w="2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FK → enrichment_jobs(id), NOT NULL</w:t>
            </w:r>
          </w:p>
        </w:tc>
        <w:tc>
          <w:tcPr>
            <w:tcW w:type="dxa" w:w="35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Source enrichment job</w:t>
            </w:r>
          </w:p>
        </w:tc>
      </w:tr>
      <w:tr>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agent_type</w:t>
            </w:r>
          </w:p>
        </w:tc>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VARCHAR(50)</w:t>
            </w:r>
          </w:p>
        </w:tc>
        <w:tc>
          <w:tcPr>
            <w:tcW w:type="dxa" w:w="2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NOT NULL</w:t>
            </w:r>
          </w:p>
        </w:tc>
        <w:tc>
          <w:tcPr>
            <w:tcW w:type="dxa" w:w="35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Agent type that generated this dashboard</w:t>
            </w:r>
          </w:p>
        </w:tc>
      </w:tr>
      <w:tr>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title</w:t>
            </w:r>
          </w:p>
        </w:tc>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VARCHAR(255)</w:t>
            </w:r>
          </w:p>
        </w:tc>
        <w:tc>
          <w:tcPr>
            <w:tcW w:type="dxa" w:w="2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NOT NULL</w:t>
            </w:r>
          </w:p>
        </w:tc>
        <w:tc>
          <w:tcPr>
            <w:tcW w:type="dxa" w:w="35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Dashboard title (auto-generated or custom)</w:t>
            </w:r>
          </w:p>
        </w:tc>
      </w:tr>
      <w:tr>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html_content</w:t>
            </w:r>
          </w:p>
        </w:tc>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TEXT</w:t>
            </w:r>
          </w:p>
        </w:tc>
        <w:tc>
          <w:tcPr>
            <w:tcW w:type="dxa" w:w="2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NOT NULL</w:t>
            </w:r>
          </w:p>
        </w:tc>
        <w:tc>
          <w:tcPr>
            <w:tcW w:type="dxa" w:w="35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Complete self-contained HTML dashboard file</w:t>
            </w:r>
          </w:p>
        </w:tc>
      </w:tr>
      <w:tr>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config</w:t>
            </w:r>
          </w:p>
        </w:tc>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JSONB</w:t>
            </w:r>
          </w:p>
        </w:tc>
        <w:tc>
          <w:tcPr>
            <w:tcW w:type="dxa" w:w="2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NOT NULL</w:t>
            </w:r>
          </w:p>
        </w:tc>
        <w:tc>
          <w:tcPr>
            <w:tcW w:type="dxa" w:w="35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Dashboard configuration: { kpis[], charts[], tabs[], layout, theme, breakpoints }</w:t>
            </w:r>
          </w:p>
        </w:tc>
      </w:tr>
      <w:tr>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chart_data</w:t>
            </w:r>
          </w:p>
        </w:tc>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JSONB</w:t>
            </w:r>
          </w:p>
        </w:tc>
        <w:tc>
          <w:tcPr>
            <w:tcW w:type="dxa" w:w="2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NOT NULL</w:t>
            </w:r>
          </w:p>
        </w:tc>
        <w:tc>
          <w:tcPr>
            <w:tcW w:type="dxa" w:w="35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Pre-aggregated chart data extracted from enrichments</w:t>
            </w:r>
          </w:p>
        </w:tc>
      </w:tr>
      <w:tr>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version</w:t>
            </w:r>
          </w:p>
        </w:tc>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INTEGER</w:t>
            </w:r>
          </w:p>
        </w:tc>
        <w:tc>
          <w:tcPr>
            <w:tcW w:type="dxa" w:w="2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DEFAULT 1</w:t>
            </w:r>
          </w:p>
        </w:tc>
        <w:tc>
          <w:tcPr>
            <w:tcW w:type="dxa" w:w="35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Dashboard version (incremented on regeneration)</w:t>
            </w:r>
          </w:p>
        </w:tc>
      </w:tr>
      <w:tr>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share_token</w:t>
            </w:r>
          </w:p>
        </w:tc>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UUID</w:t>
            </w:r>
          </w:p>
        </w:tc>
        <w:tc>
          <w:tcPr>
            <w:tcW w:type="dxa" w:w="2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UNIQUE, DEFAULT gen_random_uuid()</w:t>
            </w:r>
          </w:p>
        </w:tc>
        <w:tc>
          <w:tcPr>
            <w:tcW w:type="dxa" w:w="35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Unique token for public sharing</w:t>
            </w:r>
          </w:p>
        </w:tc>
      </w:tr>
      <w:tr>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is_public</w:t>
            </w:r>
          </w:p>
        </w:tc>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BOOLEAN</w:t>
            </w:r>
          </w:p>
        </w:tc>
        <w:tc>
          <w:tcPr>
            <w:tcW w:type="dxa" w:w="2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DEFAULT false</w:t>
            </w:r>
          </w:p>
        </w:tc>
        <w:tc>
          <w:tcPr>
            <w:tcW w:type="dxa" w:w="35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Whether share link is active</w:t>
            </w:r>
          </w:p>
        </w:tc>
      </w:tr>
      <w:tr>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thumbnail_data</w:t>
            </w:r>
          </w:p>
        </w:tc>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TEXT</w:t>
            </w:r>
          </w:p>
        </w:tc>
        <w:tc>
          <w:tcPr>
            <w:tcW w:type="dxa" w:w="2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NULLABLE</w:t>
            </w:r>
          </w:p>
        </w:tc>
        <w:tc>
          <w:tcPr>
            <w:tcW w:type="dxa" w:w="35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Base64-encoded dashboard thumbnail for chat preview</w:t>
            </w:r>
          </w:p>
        </w:tc>
      </w:tr>
      <w:tr>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file_size_bytes</w:t>
            </w:r>
          </w:p>
        </w:tc>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INTEGER</w:t>
            </w:r>
          </w:p>
        </w:tc>
        <w:tc>
          <w:tcPr>
            <w:tcW w:type="dxa" w:w="2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NULLABLE</w:t>
            </w:r>
          </w:p>
        </w:tc>
        <w:tc>
          <w:tcPr>
            <w:tcW w:type="dxa" w:w="35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Size of generated HTML file</w:t>
            </w:r>
          </w:p>
        </w:tc>
      </w:tr>
      <w:tr>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render_time_ms</w:t>
            </w:r>
          </w:p>
        </w:tc>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INTEGER</w:t>
            </w:r>
          </w:p>
        </w:tc>
        <w:tc>
          <w:tcPr>
            <w:tcW w:type="dxa" w:w="2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NULLABLE</w:t>
            </w:r>
          </w:p>
        </w:tc>
        <w:tc>
          <w:tcPr>
            <w:tcW w:type="dxa" w:w="35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Time taken to generate dashboard</w:t>
            </w:r>
          </w:p>
        </w:tc>
      </w:tr>
      <w:tr>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created_at</w:t>
            </w:r>
          </w:p>
        </w:tc>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TIMESTAMPTZ</w:t>
            </w:r>
          </w:p>
        </w:tc>
        <w:tc>
          <w:tcPr>
            <w:tcW w:type="dxa" w:w="2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DEFAULT NOW()</w:t>
            </w:r>
          </w:p>
        </w:tc>
        <w:tc>
          <w:tcPr>
            <w:tcW w:type="dxa" w:w="35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Generation timestamp</w:t>
            </w:r>
          </w:p>
        </w:tc>
      </w:tr>
      <w:tr>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updated_at</w:t>
            </w:r>
          </w:p>
        </w:tc>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TIMESTAMPTZ</w:t>
            </w:r>
          </w:p>
        </w:tc>
        <w:tc>
          <w:tcPr>
            <w:tcW w:type="dxa" w:w="2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DEFAULT NOW()</w:t>
            </w:r>
          </w:p>
        </w:tc>
        <w:tc>
          <w:tcPr>
            <w:tcW w:type="dxa" w:w="35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Last modification</w:t>
            </w:r>
          </w:p>
        </w:tc>
      </w:tr>
    </w:tbl>
    <w:p>
      <w:pPr>
        <w:spacing w:after="110" w:line="276"/>
      </w:pPr>
      <w:r>
        <w:rPr>
          <w:rFonts w:ascii="Arial" w:cs="Arial" w:eastAsia="Arial" w:hAnsi="Arial"/>
          <w:color w:val="1A1A1A"/>
          <w:sz w:val="22"/>
          <w:szCs w:val="22"/>
        </w:rPr>
        <w:t xml:space="preserve">Indexes: idx_dashboards_chat, idx_dashboards_user, idx_dashboards_share_token (UNIQUE), GIN on config, chart_data. RLS: users access own dashboards; public share via token bypasses RLS.</w:t>
      </w:r>
    </w:p>
    <w:p>
      <w:pPr>
        <w:spacing w:after="120"/>
      </w:pPr>
    </w:p>
    <w:p>
      <w:pPr>
        <w:pStyle w:val="Heading2"/>
      </w:pPr>
      <w:r>
        <w:t xml:space="preserve">3.2 dashboard_exports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600"/>
        <w:gridCol w:w="3560"/>
      </w:tblGrid>
      <w:tr>
        <w:tc>
          <w:tcPr>
            <w:tcW w:type="dxa" w:w="16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Column</w:t>
            </w:r>
          </w:p>
        </w:tc>
        <w:tc>
          <w:tcPr>
            <w:tcW w:type="dxa" w:w="16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Type</w:t>
            </w:r>
          </w:p>
        </w:tc>
        <w:tc>
          <w:tcPr>
            <w:tcW w:type="dxa" w:w="26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Constraints</w:t>
            </w:r>
          </w:p>
        </w:tc>
        <w:tc>
          <w:tcPr>
            <w:tcW w:type="dxa" w:w="356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Description</w:t>
            </w:r>
          </w:p>
        </w:tc>
      </w:tr>
      <w:tr>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id</w:t>
            </w:r>
          </w:p>
        </w:tc>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UUID</w:t>
            </w:r>
          </w:p>
        </w:tc>
        <w:tc>
          <w:tcPr>
            <w:tcW w:type="dxa" w:w="2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PK</w:t>
            </w:r>
          </w:p>
        </w:tc>
        <w:tc>
          <w:tcPr>
            <w:tcW w:type="dxa" w:w="35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Export event identifier</w:t>
            </w:r>
          </w:p>
        </w:tc>
      </w:tr>
      <w:tr>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dashboard_id</w:t>
            </w:r>
          </w:p>
        </w:tc>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UUID</w:t>
            </w:r>
          </w:p>
        </w:tc>
        <w:tc>
          <w:tcPr>
            <w:tcW w:type="dxa" w:w="2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FK → dashboards(id), NOT NULL</w:t>
            </w:r>
          </w:p>
        </w:tc>
        <w:tc>
          <w:tcPr>
            <w:tcW w:type="dxa" w:w="35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Exported dashboard</w:t>
            </w:r>
          </w:p>
        </w:tc>
      </w:tr>
      <w:tr>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user_id</w:t>
            </w:r>
          </w:p>
        </w:tc>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UUID</w:t>
            </w:r>
          </w:p>
        </w:tc>
        <w:tc>
          <w:tcPr>
            <w:tcW w:type="dxa" w:w="2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FK → users(id), NOT NULL</w:t>
            </w:r>
          </w:p>
        </w:tc>
        <w:tc>
          <w:tcPr>
            <w:tcW w:type="dxa" w:w="35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User who triggered export</w:t>
            </w:r>
          </w:p>
        </w:tc>
      </w:tr>
      <w:tr>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export_type</w:t>
            </w:r>
          </w:p>
        </w:tc>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ENUM(download, share, email)</w:t>
            </w:r>
          </w:p>
        </w:tc>
        <w:tc>
          <w:tcPr>
            <w:tcW w:type="dxa" w:w="2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NOT NULL</w:t>
            </w:r>
          </w:p>
        </w:tc>
        <w:tc>
          <w:tcPr>
            <w:tcW w:type="dxa" w:w="35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Type of export action</w:t>
            </w:r>
          </w:p>
        </w:tc>
      </w:tr>
      <w:tr>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recipient_email</w:t>
            </w:r>
          </w:p>
        </w:tc>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VARCHAR(255)</w:t>
            </w:r>
          </w:p>
        </w:tc>
        <w:tc>
          <w:tcPr>
            <w:tcW w:type="dxa" w:w="2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NULLABLE</w:t>
            </w:r>
          </w:p>
        </w:tc>
        <w:tc>
          <w:tcPr>
            <w:tcW w:type="dxa" w:w="35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Email recipient (for email exports)</w:t>
            </w:r>
          </w:p>
        </w:tc>
      </w:tr>
      <w:tr>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share_url</w:t>
            </w:r>
          </w:p>
        </w:tc>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TEXT</w:t>
            </w:r>
          </w:p>
        </w:tc>
        <w:tc>
          <w:tcPr>
            <w:tcW w:type="dxa" w:w="2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NULLABLE</w:t>
            </w:r>
          </w:p>
        </w:tc>
        <w:tc>
          <w:tcPr>
            <w:tcW w:type="dxa" w:w="35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Generated share URL</w:t>
            </w:r>
          </w:p>
        </w:tc>
      </w:tr>
      <w:tr>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email_subject</w:t>
            </w:r>
          </w:p>
        </w:tc>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VARCHAR(255)</w:t>
            </w:r>
          </w:p>
        </w:tc>
        <w:tc>
          <w:tcPr>
            <w:tcW w:type="dxa" w:w="2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NULLABLE</w:t>
            </w:r>
          </w:p>
        </w:tc>
        <w:tc>
          <w:tcPr>
            <w:tcW w:type="dxa" w:w="35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Email subject line</w:t>
            </w:r>
          </w:p>
        </w:tc>
      </w:tr>
      <w:tr>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status</w:t>
            </w:r>
          </w:p>
        </w:tc>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ENUM(pending, sent, failed)</w:t>
            </w:r>
          </w:p>
        </w:tc>
        <w:tc>
          <w:tcPr>
            <w:tcW w:type="dxa" w:w="2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DEFAULT pending</w:t>
            </w:r>
          </w:p>
        </w:tc>
        <w:tc>
          <w:tcPr>
            <w:tcW w:type="dxa" w:w="35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Export delivery status</w:t>
            </w:r>
          </w:p>
        </w:tc>
      </w:tr>
      <w:tr>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error_message</w:t>
            </w:r>
          </w:p>
        </w:tc>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TEXT</w:t>
            </w:r>
          </w:p>
        </w:tc>
        <w:tc>
          <w:tcPr>
            <w:tcW w:type="dxa" w:w="2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NULLABLE</w:t>
            </w:r>
          </w:p>
        </w:tc>
        <w:tc>
          <w:tcPr>
            <w:tcW w:type="dxa" w:w="35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Error details if failed</w:t>
            </w:r>
          </w:p>
        </w:tc>
      </w:tr>
      <w:tr>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exported_at</w:t>
            </w:r>
          </w:p>
        </w:tc>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TIMESTAMPTZ</w:t>
            </w:r>
          </w:p>
        </w:tc>
        <w:tc>
          <w:tcPr>
            <w:tcW w:type="dxa" w:w="2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DEFAULT NOW()</w:t>
            </w:r>
          </w:p>
        </w:tc>
        <w:tc>
          <w:tcPr>
            <w:tcW w:type="dxa" w:w="35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Export timestamp</w:t>
            </w:r>
          </w:p>
        </w:tc>
      </w:tr>
    </w:tbl>
    <w:p>
      <w:r>
        <w:br w:type="page"/>
      </w:r>
    </w:p>
    <w:p>
      <w:pPr>
        <w:pStyle w:val="Heading1"/>
      </w:pPr>
      <w:r>
        <w:t xml:space="preserve">4. API Design (10 New Endpoints)</w:t>
      </w:r>
    </w:p>
    <w:p>
      <w:pPr>
        <w:spacing w:after="110" w:line="276"/>
      </w:pPr>
      <w:r>
        <w:rPr>
          <w:rFonts w:ascii="Arial" w:cs="Arial" w:eastAsia="Arial" w:hAnsi="Arial"/>
          <w:color w:val="1A1A1A"/>
          <w:sz w:val="22"/>
          <w:szCs w:val="22"/>
        </w:rPr>
        <w:t xml:space="preserve">All auth-guarded under /api/v1/. Total after Phase 4: 52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c>
          <w:tcPr>
            <w:tcW w:type="dxa" w:w="7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Method</w:t>
            </w:r>
          </w:p>
        </w:tc>
        <w:tc>
          <w:tcPr>
            <w:tcW w:type="dxa" w:w="28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Endpoint</w:t>
            </w:r>
          </w:p>
        </w:tc>
        <w:tc>
          <w:tcPr>
            <w:tcW w:type="dxa" w:w="586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Description</w:t>
            </w:r>
          </w:p>
        </w:tc>
      </w:tr>
      <w:tr>
        <w:tc>
          <w:tcPr>
            <w:tcW w:type="dxa" w:w="7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POST</w:t>
            </w:r>
          </w:p>
        </w:tc>
        <w:tc>
          <w:tcPr>
            <w:tcW w:type="dxa" w:w="2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/chats/:id/dashboard/generate</w:t>
            </w:r>
          </w:p>
        </w:tc>
        <w:tc>
          <w:tcPr>
            <w:tcW w:type="dxa" w:w="58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Trigger Design Agent to generate dashboard from enriched data; returns { dashboardId }</w:t>
            </w:r>
          </w:p>
        </w:tc>
      </w:tr>
      <w:tr>
        <w:tc>
          <w:tcPr>
            <w:tcW w:type="dxa" w:w="7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GET</w:t>
            </w:r>
          </w:p>
        </w:tc>
        <w:tc>
          <w:tcPr>
            <w:tcW w:type="dxa" w:w="2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/chats/:id/dashboard</w:t>
            </w:r>
          </w:p>
        </w:tc>
        <w:tc>
          <w:tcPr>
            <w:tcW w:type="dxa" w:w="58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Get current dashboard for chat (latest version)</w:t>
            </w:r>
          </w:p>
        </w:tc>
      </w:tr>
      <w:tr>
        <w:tc>
          <w:tcPr>
            <w:tcW w:type="dxa" w:w="7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GET</w:t>
            </w:r>
          </w:p>
        </w:tc>
        <w:tc>
          <w:tcPr>
            <w:tcW w:type="dxa" w:w="2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/dashboards/:id</w:t>
            </w:r>
          </w:p>
        </w:tc>
        <w:tc>
          <w:tcPr>
            <w:tcW w:type="dxa" w:w="58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Get dashboard by ID with HTML content and config</w:t>
            </w:r>
          </w:p>
        </w:tc>
      </w:tr>
      <w:tr>
        <w:tc>
          <w:tcPr>
            <w:tcW w:type="dxa" w:w="7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GET</w:t>
            </w:r>
          </w:p>
        </w:tc>
        <w:tc>
          <w:tcPr>
            <w:tcW w:type="dxa" w:w="2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/dashboards/:id/html</w:t>
            </w:r>
          </w:p>
        </w:tc>
        <w:tc>
          <w:tcPr>
            <w:tcW w:type="dxa" w:w="58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Get raw HTML file content (for iframe rendering)</w:t>
            </w:r>
          </w:p>
        </w:tc>
      </w:tr>
      <w:tr>
        <w:tc>
          <w:tcPr>
            <w:tcW w:type="dxa" w:w="7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GET</w:t>
            </w:r>
          </w:p>
        </w:tc>
        <w:tc>
          <w:tcPr>
            <w:tcW w:type="dxa" w:w="2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/dashboards/:id/config</w:t>
            </w:r>
          </w:p>
        </w:tc>
        <w:tc>
          <w:tcPr>
            <w:tcW w:type="dxa" w:w="58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Get dashboard config and chart data (without HTML)</w:t>
            </w:r>
          </w:p>
        </w:tc>
      </w:tr>
      <w:tr>
        <w:tc>
          <w:tcPr>
            <w:tcW w:type="dxa" w:w="7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PATCH</w:t>
            </w:r>
          </w:p>
        </w:tc>
        <w:tc>
          <w:tcPr>
            <w:tcW w:type="dxa" w:w="2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/dashboards/:id</w:t>
            </w:r>
          </w:p>
        </w:tc>
        <w:tc>
          <w:tcPr>
            <w:tcW w:type="dxa" w:w="58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Update dashboard title, regenerate with new params</w:t>
            </w:r>
          </w:p>
        </w:tc>
      </w:tr>
      <w:tr>
        <w:tc>
          <w:tcPr>
            <w:tcW w:type="dxa" w:w="7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GET</w:t>
            </w:r>
          </w:p>
        </w:tc>
        <w:tc>
          <w:tcPr>
            <w:tcW w:type="dxa" w:w="2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/dashboards/share/:token</w:t>
            </w:r>
          </w:p>
        </w:tc>
        <w:tc>
          <w:tcPr>
            <w:tcW w:type="dxa" w:w="58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Public endpoint (no auth) — get shared dashboard by token</w:t>
            </w:r>
          </w:p>
        </w:tc>
      </w:tr>
      <w:tr>
        <w:tc>
          <w:tcPr>
            <w:tcW w:type="dxa" w:w="7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POST</w:t>
            </w:r>
          </w:p>
        </w:tc>
        <w:tc>
          <w:tcPr>
            <w:tcW w:type="dxa" w:w="2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/dashboards/:id/export/download</w:t>
            </w:r>
          </w:p>
        </w:tc>
        <w:tc>
          <w:tcPr>
            <w:tcW w:type="dxa" w:w="58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Generate download and return HTML Blob URL</w:t>
            </w:r>
          </w:p>
        </w:tc>
      </w:tr>
      <w:tr>
        <w:tc>
          <w:tcPr>
            <w:tcW w:type="dxa" w:w="7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POST</w:t>
            </w:r>
          </w:p>
        </w:tc>
        <w:tc>
          <w:tcPr>
            <w:tcW w:type="dxa" w:w="2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/dashboards/:id/export/share</w:t>
            </w:r>
          </w:p>
        </w:tc>
        <w:tc>
          <w:tcPr>
            <w:tcW w:type="dxa" w:w="58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Activate share link; set is_public = true; return share URL</w:t>
            </w:r>
          </w:p>
        </w:tc>
      </w:tr>
      <w:tr>
        <w:tc>
          <w:tcPr>
            <w:tcW w:type="dxa" w:w="7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POST</w:t>
            </w:r>
          </w:p>
        </w:tc>
        <w:tc>
          <w:tcPr>
            <w:tcW w:type="dxa" w:w="2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/dashboards/:id/export/email</w:t>
            </w:r>
          </w:p>
        </w:tc>
        <w:tc>
          <w:tcPr>
            <w:tcW w:type="dxa" w:w="58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Send dashboard via email to specified recipient</w:t>
            </w:r>
          </w:p>
        </w:tc>
      </w:tr>
    </w:tbl>
    <w:p>
      <w:pPr>
        <w:spacing w:after="80"/>
      </w:pPr>
    </w:p>
    <w:p>
      <w:pPr>
        <w:pStyle w:val="Heading2"/>
      </w:pPr>
      <w:r>
        <w:t xml:space="preserve">4.1 New WebSocket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Event</w:t>
            </w:r>
          </w:p>
        </w:tc>
        <w:tc>
          <w:tcPr>
            <w:tcW w:type="dxa" w:w="34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Payload</w:t>
            </w:r>
          </w:p>
        </w:tc>
        <w:tc>
          <w:tcPr>
            <w:tcW w:type="dxa" w:w="376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Description</w:t>
            </w:r>
          </w:p>
        </w:tc>
      </w:tr>
      <w:tr>
        <w:tc>
          <w:tcPr>
            <w:tcW w:type="dxa" w:w="22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dashboard:generating</w:t>
            </w:r>
          </w:p>
        </w:tc>
        <w:tc>
          <w:tcPr>
            <w:tcW w:type="dxa" w:w="34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 chatId, agentType, steps[] }</w:t>
            </w:r>
          </w:p>
        </w:tc>
        <w:tc>
          <w:tcPr>
            <w:tcW w:type="dxa" w:w="37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Design Agent started; sending step list</w:t>
            </w:r>
          </w:p>
        </w:tc>
      </w:tr>
      <w:tr>
        <w:tc>
          <w:tcPr>
            <w:tcW w:type="dxa" w:w="22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dashboard:step-complete</w:t>
            </w:r>
          </w:p>
        </w:tc>
        <w:tc>
          <w:tcPr>
            <w:tcW w:type="dxa" w:w="34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 chatId, stepName, duration }</w:t>
            </w:r>
          </w:p>
        </w:tc>
        <w:tc>
          <w:tcPr>
            <w:tcW w:type="dxa" w:w="37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Individual generation step completed</w:t>
            </w:r>
          </w:p>
        </w:tc>
      </w:tr>
      <w:tr>
        <w:tc>
          <w:tcPr>
            <w:tcW w:type="dxa" w:w="22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dashboard:complete</w:t>
            </w:r>
          </w:p>
        </w:tc>
        <w:tc>
          <w:tcPr>
            <w:tcW w:type="dxa" w:w="34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 chatId, dashboardId, title, fileSize, renderTime }</w:t>
            </w:r>
          </w:p>
        </w:tc>
        <w:tc>
          <w:tcPr>
            <w:tcW w:type="dxa" w:w="37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Dashboard generation finished; triggers chip-up</w:t>
            </w:r>
          </w:p>
        </w:tc>
      </w:tr>
      <w:tr>
        <w:tc>
          <w:tcPr>
            <w:tcW w:type="dxa" w:w="22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dashboard:error</w:t>
            </w:r>
          </w:p>
        </w:tc>
        <w:tc>
          <w:tcPr>
            <w:tcW w:type="dxa" w:w="34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 chatId, error, step }</w:t>
            </w:r>
          </w:p>
        </w:tc>
        <w:tc>
          <w:tcPr>
            <w:tcW w:type="dxa" w:w="37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Generation failed at specific step</w:t>
            </w:r>
          </w:p>
        </w:tc>
      </w:tr>
      <w:tr>
        <w:tc>
          <w:tcPr>
            <w:tcW w:type="dxa" w:w="22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dashboard:export-complete</w:t>
            </w:r>
          </w:p>
        </w:tc>
        <w:tc>
          <w:tcPr>
            <w:tcW w:type="dxa" w:w="34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 dashboardId, exportType, url? }</w:t>
            </w:r>
          </w:p>
        </w:tc>
        <w:tc>
          <w:tcPr>
            <w:tcW w:type="dxa" w:w="37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Export action completed (download/share/email)</w:t>
            </w:r>
          </w:p>
        </w:tc>
      </w:tr>
    </w:tbl>
    <w:p>
      <w:r>
        <w:br w:type="page"/>
      </w:r>
    </w:p>
    <w:p>
      <w:pPr>
        <w:pStyle w:val="Heading1"/>
      </w:pPr>
      <w:r>
        <w:t xml:space="preserve">5. Backend Logic</w:t>
      </w:r>
    </w:p>
    <w:p>
      <w:pPr>
        <w:pStyle w:val="Heading2"/>
      </w:pPr>
      <w:r>
        <w:t xml:space="preserve">5.1 Design Agent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560"/>
      </w:tblGrid>
      <w:tr>
        <w:tc>
          <w:tcPr>
            <w:tcW w:type="dxa" w:w="12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Phase</w:t>
            </w:r>
          </w:p>
        </w:tc>
        <w:tc>
          <w:tcPr>
            <w:tcW w:type="dxa" w:w="46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Implementation</w:t>
            </w:r>
          </w:p>
        </w:tc>
        <w:tc>
          <w:tcPr>
            <w:tcW w:type="dxa" w:w="356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Output</w:t>
            </w:r>
          </w:p>
        </w:tc>
      </w:tr>
      <w:tr>
        <w:tc>
          <w:tcPr>
            <w:tcW w:type="dxa" w:w="12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perceive</w:t>
            </w:r>
          </w:p>
        </w:tc>
        <w:tc>
          <w:tcPr>
            <w:tcW w:type="dxa" w:w="4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Receives ENRICHMENT_COMPLETE from message bus; loads enriched JSON via GET /chats/:id/enrich/json and summary via /enrich/summary</w:t>
            </w:r>
          </w:p>
        </w:tc>
        <w:tc>
          <w:tcPr>
            <w:tcW w:type="dxa" w:w="35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 enrichedArticles[], summaryStats, agentType, brand, competitors }</w:t>
            </w:r>
          </w:p>
        </w:tc>
      </w:tr>
      <w:tr>
        <w:tc>
          <w:tcPr>
            <w:tcW w:type="dxa" w:w="12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reason</w:t>
            </w:r>
          </w:p>
        </w:tc>
        <w:tc>
          <w:tcPr>
            <w:tcW w:type="dxa" w:w="4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Determines dashboard layout based on agent_type: PR Impact → KPI + sentiment + themes + reach; Crisis → severity + timeline; Media Monitoring → volume + sources</w:t>
            </w:r>
          </w:p>
        </w:tc>
        <w:tc>
          <w:tcPr>
            <w:tcW w:type="dxa" w:w="35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 layout: LayoutConfig, requiredCharts[], tabConfig[] }</w:t>
            </w:r>
          </w:p>
        </w:tc>
      </w:tr>
      <w:tr>
        <w:tc>
          <w:tcPr>
            <w:tcW w:type="dxa" w:w="12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plan</w:t>
            </w:r>
          </w:p>
        </w:tc>
        <w:tc>
          <w:tcPr>
            <w:tcW w:type="dxa" w:w="4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Creates generation plan: load data → select layout → build KPIs → generate charts → assemble HTML → inject theme → validate → store</w:t>
            </w:r>
          </w:p>
        </w:tc>
        <w:tc>
          <w:tcPr>
            <w:tcW w:type="dxa" w:w="35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Step[] with component dependencies and estimated durations</w:t>
            </w:r>
          </w:p>
        </w:tc>
      </w:tr>
      <w:tr>
        <w:tc>
          <w:tcPr>
            <w:tcW w:type="dxa" w:w="12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act</w:t>
            </w:r>
          </w:p>
        </w:tc>
        <w:tc>
          <w:tcPr>
            <w:tcW w:type="dxa" w:w="4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Executes plan: TemplateEngine builds each component → HTMLAssembler combines → ThemeInjector adds CSS → INSERT dashboard record → emit WS events</w:t>
            </w:r>
          </w:p>
        </w:tc>
        <w:tc>
          <w:tcPr>
            <w:tcW w:type="dxa" w:w="35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 dashboardId, htmlContent, fileSize, renderTime }</w:t>
            </w:r>
          </w:p>
        </w:tc>
      </w:tr>
      <w:tr>
        <w:tc>
          <w:tcPr>
            <w:tcW w:type="dxa" w:w="12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reflect</w:t>
            </w:r>
          </w:p>
        </w:tc>
        <w:tc>
          <w:tcPr>
            <w:tcW w:type="dxa" w:w="4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Validates: HTML is valid; all chart components rendered; responsive breakpoints work; file size reasonable (&lt; 2MB)</w:t>
            </w:r>
          </w:p>
        </w:tc>
        <w:tc>
          <w:tcPr>
            <w:tcW w:type="dxa" w:w="35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 quality: pass/warn/fail, issues[], fileSize, chartCount }</w:t>
            </w:r>
          </w:p>
        </w:tc>
      </w:tr>
      <w:tr>
        <w:tc>
          <w:tcPr>
            <w:tcW w:type="dxa" w:w="12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learn</w:t>
            </w:r>
          </w:p>
        </w:tc>
        <w:tc>
          <w:tcPr>
            <w:tcW w:type="dxa" w:w="4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Logs successful template + layout combinations for Learning Agent (Phase 5)</w:t>
            </w:r>
          </w:p>
        </w:tc>
        <w:tc>
          <w:tcPr>
            <w:tcW w:type="dxa" w:w="35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(deferred)</w:t>
            </w:r>
          </w:p>
        </w:tc>
      </w:tr>
    </w:tbl>
    <w:p>
      <w:pPr>
        <w:spacing w:after="100"/>
      </w:pPr>
    </w:p>
    <w:p>
      <w:pPr>
        <w:pStyle w:val="Heading2"/>
      </w:pPr>
      <w:r>
        <w:t xml:space="preserve">5.2 Dashboard Template Engine</w:t>
      </w:r>
    </w:p>
    <w:p>
      <w:pPr>
        <w:spacing w:after="110" w:line="276"/>
      </w:pPr>
      <w:r>
        <w:rPr>
          <w:rFonts w:ascii="Arial" w:cs="Arial" w:eastAsia="Arial" w:hAnsi="Arial"/>
          <w:color w:val="1A1A1A"/>
          <w:sz w:val="22"/>
          <w:szCs w:val="22"/>
        </w:rPr>
        <w:t xml:space="preserve">The engine provides a library of composable chart and layout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3760"/>
      </w:tblGrid>
      <w:tr>
        <w:tc>
          <w:tcPr>
            <w:tcW w:type="dxa" w:w="18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Component</w:t>
            </w:r>
          </w:p>
        </w:tc>
        <w:tc>
          <w:tcPr>
            <w:tcW w:type="dxa" w:w="14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Chart Type</w:t>
            </w:r>
          </w:p>
        </w:tc>
        <w:tc>
          <w:tcPr>
            <w:tcW w:type="dxa" w:w="24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Data Source</w:t>
            </w:r>
          </w:p>
        </w:tc>
        <w:tc>
          <w:tcPr>
            <w:tcW w:type="dxa" w:w="376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Description</w:t>
            </w:r>
          </w:p>
        </w:tc>
      </w:tr>
      <w:tr>
        <w:tc>
          <w:tcPr>
            <w:tcW w:type="dxa" w:w="1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SentimentDonut</w:t>
            </w:r>
          </w:p>
        </w:tc>
        <w:tc>
          <w:tcPr>
            <w:tcW w:type="dxa" w:w="14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Doughnut (Chart.js)</w:t>
            </w:r>
          </w:p>
        </w:tc>
        <w:tc>
          <w:tcPr>
            <w:tcW w:type="dxa" w:w="24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enrichment.sentiment distribution</w:t>
            </w:r>
          </w:p>
        </w:tc>
        <w:tc>
          <w:tcPr>
            <w:tcW w:type="dxa" w:w="37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Positive/Negative/Neutral/Mixed breakdown with counts</w:t>
            </w:r>
          </w:p>
        </w:tc>
      </w:tr>
      <w:tr>
        <w:tc>
          <w:tcPr>
            <w:tcW w:type="dxa" w:w="1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CoverageTrend</w:t>
            </w:r>
          </w:p>
        </w:tc>
        <w:tc>
          <w:tcPr>
            <w:tcW w:type="dxa" w:w="14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Line (Chart.js)</w:t>
            </w:r>
          </w:p>
        </w:tc>
        <w:tc>
          <w:tcPr>
            <w:tcW w:type="dxa" w:w="24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articles.published_date aggregation</w:t>
            </w:r>
          </w:p>
        </w:tc>
        <w:tc>
          <w:tcPr>
            <w:tcW w:type="dxa" w:w="37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Daily article volume over the date range</w:t>
            </w:r>
          </w:p>
        </w:tc>
      </w:tr>
      <w:tr>
        <w:tc>
          <w:tcPr>
            <w:tcW w:type="dxa" w:w="1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ThemeDistribution</w:t>
            </w:r>
          </w:p>
        </w:tc>
        <w:tc>
          <w:tcPr>
            <w:tcW w:type="dxa" w:w="14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Horizontal Bar</w:t>
            </w:r>
          </w:p>
        </w:tc>
        <w:tc>
          <w:tcPr>
            <w:tcW w:type="dxa" w:w="24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enrichment.themes[].name counts</w:t>
            </w:r>
          </w:p>
        </w:tc>
        <w:tc>
          <w:tcPr>
            <w:tcW w:type="dxa" w:w="37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Top themes ranked by frequency</w:t>
            </w:r>
          </w:p>
        </w:tc>
      </w:tr>
      <w:tr>
        <w:tc>
          <w:tcPr>
            <w:tcW w:type="dxa" w:w="1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EmotionRadar</w:t>
            </w:r>
          </w:p>
        </w:tc>
        <w:tc>
          <w:tcPr>
            <w:tcW w:type="dxa" w:w="14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Radar (Chart.js)</w:t>
            </w:r>
          </w:p>
        </w:tc>
        <w:tc>
          <w:tcPr>
            <w:tcW w:type="dxa" w:w="24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enrichment.emotion distribution</w:t>
            </w:r>
          </w:p>
        </w:tc>
        <w:tc>
          <w:tcPr>
            <w:tcW w:type="dxa" w:w="37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7 emotions plotted on radar with intensity values</w:t>
            </w:r>
          </w:p>
        </w:tc>
      </w:tr>
      <w:tr>
        <w:tc>
          <w:tcPr>
            <w:tcW w:type="dxa" w:w="1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SentimentOverTime</w:t>
            </w:r>
          </w:p>
        </w:tc>
        <w:tc>
          <w:tcPr>
            <w:tcW w:type="dxa" w:w="14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Multi-line</w:t>
            </w:r>
          </w:p>
        </w:tc>
        <w:tc>
          <w:tcPr>
            <w:tcW w:type="dxa" w:w="24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sentiment by date</w:t>
            </w:r>
          </w:p>
        </w:tc>
        <w:tc>
          <w:tcPr>
            <w:tcW w:type="dxa" w:w="37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Daily Positive/Negative/Neutral % trend lines</w:t>
            </w:r>
          </w:p>
        </w:tc>
      </w:tr>
      <w:tr>
        <w:tc>
          <w:tcPr>
            <w:tcW w:type="dxa" w:w="1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SentimentBySource</w:t>
            </w:r>
          </w:p>
        </w:tc>
        <w:tc>
          <w:tcPr>
            <w:tcW w:type="dxa" w:w="14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Stacked Bar</w:t>
            </w:r>
          </w:p>
        </w:tc>
        <w:tc>
          <w:tcPr>
            <w:tcW w:type="dxa" w:w="24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sentiment grouped by source</w:t>
            </w:r>
          </w:p>
        </w:tc>
        <w:tc>
          <w:tcPr>
            <w:tcW w:type="dxa" w:w="37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Top publishers with sentiment breakdown</w:t>
            </w:r>
          </w:p>
        </w:tc>
      </w:tr>
      <w:tr>
        <w:tc>
          <w:tcPr>
            <w:tcW w:type="dxa" w:w="1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ConfidenceHistogram</w:t>
            </w:r>
          </w:p>
        </w:tc>
        <w:tc>
          <w:tcPr>
            <w:tcW w:type="dxa" w:w="14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Bar</w:t>
            </w:r>
          </w:p>
        </w:tc>
        <w:tc>
          <w:tcPr>
            <w:tcW w:type="dxa" w:w="24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sentiment confidence buckets</w:t>
            </w:r>
          </w:p>
        </w:tc>
        <w:tc>
          <w:tcPr>
            <w:tcW w:type="dxa" w:w="37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Distribution of confidence scores in 10% buckets</w:t>
            </w:r>
          </w:p>
        </w:tc>
      </w:tr>
      <w:tr>
        <w:tc>
          <w:tcPr>
            <w:tcW w:type="dxa" w:w="1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ThemeHierarchy</w:t>
            </w:r>
          </w:p>
        </w:tc>
        <w:tc>
          <w:tcPr>
            <w:tcW w:type="dxa" w:w="14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Polar Area</w:t>
            </w:r>
          </w:p>
        </w:tc>
        <w:tc>
          <w:tcPr>
            <w:tcW w:type="dxa" w:w="24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themes by level and count</w:t>
            </w:r>
          </w:p>
        </w:tc>
        <w:tc>
          <w:tcPr>
            <w:tcW w:type="dxa" w:w="37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Hierarchical theme visualization</w:t>
            </w:r>
          </w:p>
        </w:tc>
      </w:tr>
      <w:tr>
        <w:tc>
          <w:tcPr>
            <w:tcW w:type="dxa" w:w="1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ReachByPublisher</w:t>
            </w:r>
          </w:p>
        </w:tc>
        <w:tc>
          <w:tcPr>
            <w:tcW w:type="dxa" w:w="14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Bar</w:t>
            </w:r>
          </w:p>
        </w:tc>
        <w:tc>
          <w:tcPr>
            <w:tcW w:type="dxa" w:w="24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reach.monthly_visitors by domain</w:t>
            </w:r>
          </w:p>
        </w:tc>
        <w:tc>
          <w:tcPr>
            <w:tcW w:type="dxa" w:w="37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Top 10 publishers ranked by audience size</w:t>
            </w:r>
          </w:p>
        </w:tc>
      </w:tr>
      <w:tr>
        <w:tc>
          <w:tcPr>
            <w:tcW w:type="dxa" w:w="1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EntityTable</w:t>
            </w:r>
          </w:p>
        </w:tc>
        <w:tc>
          <w:tcPr>
            <w:tcW w:type="dxa" w:w="14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HTML Table</w:t>
            </w:r>
          </w:p>
        </w:tc>
        <w:tc>
          <w:tcPr>
            <w:tcW w:type="dxa" w:w="24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entities aggregated</w:t>
            </w:r>
          </w:p>
        </w:tc>
        <w:tc>
          <w:tcPr>
            <w:tcW w:type="dxa" w:w="37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Entity name, type, mentions, avg sentiment</w:t>
            </w:r>
          </w:p>
        </w:tc>
      </w:tr>
      <w:tr>
        <w:tc>
          <w:tcPr>
            <w:tcW w:type="dxa" w:w="1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SignalCards</w:t>
            </w:r>
          </w:p>
        </w:tc>
        <w:tc>
          <w:tcPr>
            <w:tcW w:type="dxa" w:w="14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HTML Cards</w:t>
            </w:r>
          </w:p>
        </w:tc>
        <w:tc>
          <w:tcPr>
            <w:tcW w:type="dxa" w:w="24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signals aggregated</w:t>
            </w:r>
          </w:p>
        </w:tc>
        <w:tc>
          <w:tcPr>
            <w:tcW w:type="dxa" w:w="37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Emerging/Declining/Anomaly cards with reason text</w:t>
            </w:r>
          </w:p>
        </w:tc>
      </w:tr>
      <w:tr>
        <w:tc>
          <w:tcPr>
            <w:tcW w:type="dxa" w:w="1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TopArticles</w:t>
            </w:r>
          </w:p>
        </w:tc>
        <w:tc>
          <w:tcPr>
            <w:tcW w:type="dxa" w:w="14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HTML List</w:t>
            </w:r>
          </w:p>
        </w:tc>
        <w:tc>
          <w:tcPr>
            <w:tcW w:type="dxa" w:w="24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articles sorted by reach</w:t>
            </w:r>
          </w:p>
        </w:tc>
        <w:tc>
          <w:tcPr>
            <w:tcW w:type="dxa" w:w="37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Ranked article list with title, source, reach, sentiment</w:t>
            </w:r>
          </w:p>
        </w:tc>
      </w:tr>
      <w:tr>
        <w:tc>
          <w:tcPr>
            <w:tcW w:type="dxa" w:w="1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KPIStrip</w:t>
            </w:r>
          </w:p>
        </w:tc>
        <w:tc>
          <w:tcPr>
            <w:tcW w:type="dxa" w:w="14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HTML Cards</w:t>
            </w:r>
          </w:p>
        </w:tc>
        <w:tc>
          <w:tcPr>
            <w:tcW w:type="dxa" w:w="24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summary statistics</w:t>
            </w:r>
          </w:p>
        </w:tc>
        <w:tc>
          <w:tcPr>
            <w:tcW w:type="dxa" w:w="37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6 KPI cards: total articles, positive %, negative %, reach, signals, impact score</w:t>
            </w:r>
          </w:p>
        </w:tc>
      </w:tr>
    </w:tbl>
    <w:p>
      <w:pPr>
        <w:spacing w:after="100"/>
      </w:pPr>
    </w:p>
    <w:p>
      <w:pPr>
        <w:pStyle w:val="Heading2"/>
      </w:pPr>
      <w:r>
        <w:t xml:space="preserve">5.3 Agent-Specific Layout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1800"/>
        <w:gridCol w:w="2560"/>
      </w:tblGrid>
      <w:tr>
        <w:tc>
          <w:tcPr>
            <w:tcW w:type="dxa" w:w="14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Agent Type</w:t>
            </w:r>
          </w:p>
        </w:tc>
        <w:tc>
          <w:tcPr>
            <w:tcW w:type="dxa" w:w="16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KPIs</w:t>
            </w:r>
          </w:p>
        </w:tc>
        <w:tc>
          <w:tcPr>
            <w:tcW w:type="dxa" w:w="20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Charts</w:t>
            </w:r>
          </w:p>
        </w:tc>
        <w:tc>
          <w:tcPr>
            <w:tcW w:type="dxa" w:w="18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Tabs</w:t>
            </w:r>
          </w:p>
        </w:tc>
        <w:tc>
          <w:tcPr>
            <w:tcW w:type="dxa" w:w="256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Special Features</w:t>
            </w:r>
          </w:p>
        </w:tc>
      </w:tr>
      <w:tr>
        <w:tc>
          <w:tcPr>
            <w:tcW w:type="dxa" w:w="14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PR Impact</w:t>
            </w:r>
          </w:p>
        </w:tc>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Articles, Positive%, Negative%, Reach, Signals, Impact Score</w:t>
            </w:r>
          </w:p>
        </w:tc>
        <w:tc>
          <w:tcPr>
            <w:tcW w:type="dxa" w:w="20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SentimentDonut, CoverageTrend, ThemeDistribution, EmotionRadar, ReachByPublisher</w:t>
            </w:r>
          </w:p>
        </w:tc>
        <w:tc>
          <w:tcPr>
            <w:tcW w:type="dxa" w:w="1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Overview, Sentiment, Themes &amp; Entities, Reach &amp; Signals, Top Articles</w:t>
            </w:r>
          </w:p>
        </w:tc>
        <w:tc>
          <w:tcPr>
            <w:tcW w:type="dxa" w:w="25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PR Impact Score calculation; competitor comparison</w:t>
            </w:r>
          </w:p>
        </w:tc>
      </w:tr>
      <w:tr>
        <w:tc>
          <w:tcPr>
            <w:tcW w:type="dxa" w:w="14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Media Monitoring</w:t>
            </w:r>
          </w:p>
        </w:tc>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Articles, Sources, Mentions/Day, Trending Topics, Alert Count, Coverage Score</w:t>
            </w:r>
          </w:p>
        </w:tc>
        <w:tc>
          <w:tcPr>
            <w:tcW w:type="dxa" w:w="20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CoverageTrend, SentimentBySource, ThemeDistribution, EntityTable</w:t>
            </w:r>
          </w:p>
        </w:tc>
        <w:tc>
          <w:tcPr>
            <w:tcW w:type="dxa" w:w="1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Volume, Sources, Topics, Alerts</w:t>
            </w:r>
          </w:p>
        </w:tc>
        <w:tc>
          <w:tcPr>
            <w:tcW w:type="dxa" w:w="25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Real-time alert indicators; source diversity index</w:t>
            </w:r>
          </w:p>
        </w:tc>
      </w:tr>
      <w:tr>
        <w:tc>
          <w:tcPr>
            <w:tcW w:type="dxa" w:w="14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Media Measurement</w:t>
            </w:r>
          </w:p>
        </w:tc>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AVE, Reach, SOV%, Sentiment Score, Media Value, Efficiency</w:t>
            </w:r>
          </w:p>
        </w:tc>
        <w:tc>
          <w:tcPr>
            <w:tcW w:type="dxa" w:w="20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SentimentDonut, ReachByPublisher, CompetitorSOV, MediaValueTrend</w:t>
            </w:r>
          </w:p>
        </w:tc>
        <w:tc>
          <w:tcPr>
            <w:tcW w:type="dxa" w:w="1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Metrics, Reach, Competitors, Value</w:t>
            </w:r>
          </w:p>
        </w:tc>
        <w:tc>
          <w:tcPr>
            <w:tcW w:type="dxa" w:w="25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AVE calculation; Share of Voice comparison</w:t>
            </w:r>
          </w:p>
        </w:tc>
      </w:tr>
      <w:tr>
        <w:tc>
          <w:tcPr>
            <w:tcW w:type="dxa" w:w="14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Reputation Index</w:t>
            </w:r>
          </w:p>
        </w:tc>
        <w:tc>
          <w:tcPr>
            <w:tcW w:type="dxa" w:w="16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Rep Score, Trust Index, Visibility, Perception, Trend Direction, Risk Level</w:t>
            </w:r>
          </w:p>
        </w:tc>
        <w:tc>
          <w:tcPr>
            <w:tcW w:type="dxa" w:w="20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RepScoreTrend, TrustRadar, PerceptionMatrix, RiskHeatmap</w:t>
            </w:r>
          </w:p>
        </w:tc>
        <w:tc>
          <w:tcPr>
            <w:tcW w:type="dxa" w:w="1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Score, Trust, Perception, Risk</w:t>
            </w:r>
          </w:p>
        </w:tc>
        <w:tc>
          <w:tcPr>
            <w:tcW w:type="dxa" w:w="25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Composite reputation scoring; risk heatmap</w:t>
            </w:r>
          </w:p>
        </w:tc>
      </w:tr>
      <w:tr>
        <w:tc>
          <w:tcPr>
            <w:tcW w:type="dxa" w:w="14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Crisis Management</w:t>
            </w:r>
          </w:p>
        </w:tc>
        <w:tc>
          <w:tcPr>
            <w:tcW w:type="dxa" w:w="16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Severity Score, Crisis Stage, Time to Peak, Sentiment Shift, Alert Level, Response Time</w:t>
            </w:r>
          </w:p>
        </w:tc>
        <w:tc>
          <w:tcPr>
            <w:tcW w:type="dxa" w:w="20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CrisisTimeline, SeverityGauge, SentimentShift, MediaSpread</w:t>
            </w:r>
          </w:p>
        </w:tc>
        <w:tc>
          <w:tcPr>
            <w:tcW w:type="dxa" w:w="1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Timeline, Severity, Response, Impact</w:t>
            </w:r>
          </w:p>
        </w:tc>
        <w:tc>
          <w:tcPr>
            <w:tcW w:type="dxa" w:w="25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Severity scoring (1–10); crisis stage tracking</w:t>
            </w:r>
          </w:p>
        </w:tc>
      </w:tr>
    </w:tbl>
    <w:p>
      <w:pPr>
        <w:spacing w:after="100"/>
      </w:pPr>
    </w:p>
    <w:p>
      <w:pPr>
        <w:pStyle w:val="Heading2"/>
      </w:pPr>
      <w:r>
        <w:t xml:space="preserve">5.4 Export Service</w:t>
      </w:r>
    </w:p>
    <w:p>
      <w:pPr>
        <w:pStyle w:val="ListParagraph"/>
        <w:numPr>
          <w:ilvl w:val="0"/>
          <w:numId w:val="2"/>
        </w:numPr>
        <w:spacing w:after="50"/>
      </w:pPr>
      <w:r>
        <w:rPr>
          <w:rFonts w:ascii="Arial" w:cs="Arial" w:eastAsia="Arial" w:hAnsi="Arial"/>
          <w:color w:val="1A1A1A"/>
          <w:sz w:val="22"/>
          <w:szCs w:val="22"/>
        </w:rPr>
        <w:t xml:space="preserve">Download: Read dashboard.html_content → create Blob → return URL; log to dashboard_exports</w:t>
      </w:r>
    </w:p>
    <w:p>
      <w:pPr>
        <w:pStyle w:val="ListParagraph"/>
        <w:numPr>
          <w:ilvl w:val="0"/>
          <w:numId w:val="2"/>
        </w:numPr>
        <w:spacing w:after="50"/>
      </w:pPr>
      <w:r>
        <w:rPr>
          <w:rFonts w:ascii="Arial" w:cs="Arial" w:eastAsia="Arial" w:hAnsi="Arial"/>
          <w:color w:val="1A1A1A"/>
          <w:sz w:val="22"/>
          <w:szCs w:val="22"/>
        </w:rPr>
        <w:t xml:space="preserve">Share: Set dashboard.is_public = true; return URL: /dashboards/share/{share_token}; public endpoint serves HTML without auth</w:t>
      </w:r>
    </w:p>
    <w:p>
      <w:pPr>
        <w:pStyle w:val="ListParagraph"/>
        <w:numPr>
          <w:ilvl w:val="0"/>
          <w:numId w:val="2"/>
        </w:numPr>
        <w:spacing w:after="50"/>
      </w:pPr>
      <w:r>
        <w:rPr>
          <w:rFonts w:ascii="Arial" w:cs="Arial" w:eastAsia="Arial" w:hAnsi="Arial"/>
          <w:color w:val="1A1A1A"/>
          <w:sz w:val="22"/>
          <w:szCs w:val="22"/>
        </w:rPr>
        <w:t xml:space="preserve">Email: SMTP via SendGrid/Nodemailer; attaches HTML file or includes share link; recipient_email validated; delivery tracked in dashboard_exports</w:t>
      </w:r>
    </w:p>
    <w:p>
      <w:pPr>
        <w:pStyle w:val="ListParagraph"/>
        <w:numPr>
          <w:ilvl w:val="0"/>
          <w:numId w:val="2"/>
        </w:numPr>
        <w:spacing w:after="50"/>
      </w:pPr>
      <w:r>
        <w:rPr>
          <w:rFonts w:ascii="Arial" w:cs="Arial" w:eastAsia="Arial" w:hAnsi="Arial"/>
          <w:color w:val="1A1A1A"/>
          <w:sz w:val="22"/>
          <w:szCs w:val="22"/>
        </w:rPr>
        <w:t xml:space="preserve">All exports logged with export_type, status, timestamp for audit trail</w:t>
      </w:r>
    </w:p>
    <w:p>
      <w:r>
        <w:br w:type="page"/>
      </w:r>
    </w:p>
    <w:p>
      <w:pPr>
        <w:pStyle w:val="Heading1"/>
      </w:pPr>
      <w:r>
        <w:t xml:space="preserve">6. Technical Flow</w:t>
      </w:r>
    </w:p>
    <w:p>
      <w:pPr>
        <w:pStyle w:val="ListParagraph"/>
        <w:numPr>
          <w:ilvl w:val="0"/>
          <w:numId w:val="2"/>
        </w:numPr>
        <w:spacing w:after="50"/>
      </w:pPr>
      <w:r>
        <w:rPr>
          <w:rFonts w:ascii="Arial" w:cs="Arial" w:eastAsia="Arial" w:hAnsi="Arial"/>
          <w:color w:val="1A1A1A"/>
          <w:sz w:val="22"/>
          <w:szCs w:val="22"/>
        </w:rPr>
        <w:t xml:space="preserve">Phase 3 EnrichmentAgent emits ENRICHMENT_COMPLETE { chatId, jobId } on Redis message bus</w:t>
      </w:r>
    </w:p>
    <w:p>
      <w:pPr>
        <w:pStyle w:val="ListParagraph"/>
        <w:numPr>
          <w:ilvl w:val="0"/>
          <w:numId w:val="2"/>
        </w:numPr>
        <w:spacing w:after="50"/>
      </w:pPr>
      <w:r>
        <w:rPr>
          <w:rFonts w:ascii="Arial" w:cs="Arial" w:eastAsia="Arial" w:hAnsi="Arial"/>
          <w:color w:val="1A1A1A"/>
          <w:sz w:val="22"/>
          <w:szCs w:val="22"/>
        </w:rPr>
        <w:t xml:space="preserve">OrchestratorAgent routes to DesignAgent: agent:design:incoming</w:t>
      </w:r>
    </w:p>
    <w:p>
      <w:pPr>
        <w:pStyle w:val="ListParagraph"/>
        <w:numPr>
          <w:ilvl w:val="0"/>
          <w:numId w:val="2"/>
        </w:numPr>
        <w:spacing w:after="50"/>
      </w:pPr>
      <w:r>
        <w:rPr>
          <w:rFonts w:ascii="Arial" w:cs="Arial" w:eastAsia="Arial" w:hAnsi="Arial"/>
          <w:color w:val="1A1A1A"/>
          <w:sz w:val="22"/>
          <w:szCs w:val="22"/>
        </w:rPr>
        <w:t xml:space="preserve">DesignAgent.perceive(): calls GET /api/v1/chats/:id/enrich/json → loads 2,847 enriched articles</w:t>
      </w:r>
    </w:p>
    <w:p>
      <w:pPr>
        <w:pStyle w:val="ListParagraph"/>
        <w:numPr>
          <w:ilvl w:val="0"/>
          <w:numId w:val="2"/>
        </w:numPr>
        <w:spacing w:after="50"/>
      </w:pPr>
      <w:r>
        <w:rPr>
          <w:rFonts w:ascii="Arial" w:cs="Arial" w:eastAsia="Arial" w:hAnsi="Arial"/>
          <w:color w:val="1A1A1A"/>
          <w:sz w:val="22"/>
          <w:szCs w:val="22"/>
        </w:rPr>
        <w:t xml:space="preserve">DesignAgent.perceive(): calls GET /api/v1/chats/:id/enrich/summary → loads aggregated statistics</w:t>
      </w:r>
    </w:p>
    <w:p>
      <w:pPr>
        <w:pStyle w:val="ListParagraph"/>
        <w:numPr>
          <w:ilvl w:val="0"/>
          <w:numId w:val="2"/>
        </w:numPr>
        <w:spacing w:after="50"/>
      </w:pPr>
      <w:r>
        <w:rPr>
          <w:rFonts w:ascii="Arial" w:cs="Arial" w:eastAsia="Arial" w:hAnsi="Arial"/>
          <w:color w:val="1A1A1A"/>
          <w:sz w:val="22"/>
          <w:szCs w:val="22"/>
        </w:rPr>
        <w:t xml:space="preserve">DesignAgent.reason(): agent_type = pr_impact → selects PR Impact layout with 6 KPIs, 9 charts, 5 tabs</w:t>
      </w:r>
    </w:p>
    <w:p>
      <w:pPr>
        <w:pStyle w:val="ListParagraph"/>
        <w:numPr>
          <w:ilvl w:val="0"/>
          <w:numId w:val="2"/>
        </w:numPr>
        <w:spacing w:after="50"/>
      </w:pPr>
      <w:r>
        <w:rPr>
          <w:rFonts w:ascii="Arial" w:cs="Arial" w:eastAsia="Arial" w:hAnsi="Arial"/>
          <w:color w:val="1A1A1A"/>
          <w:sz w:val="22"/>
          <w:szCs w:val="22"/>
        </w:rPr>
        <w:t xml:space="preserve">WS: dashboard:generating { steps: [load, layout, kpis, charts, assemble, theme, validate, store] }</w:t>
      </w:r>
    </w:p>
    <w:p>
      <w:pPr>
        <w:pStyle w:val="ListParagraph"/>
        <w:numPr>
          <w:ilvl w:val="0"/>
          <w:numId w:val="2"/>
        </w:numPr>
        <w:spacing w:after="50"/>
      </w:pPr>
      <w:r>
        <w:rPr>
          <w:rFonts w:ascii="Arial" w:cs="Arial" w:eastAsia="Arial" w:hAnsi="Arial"/>
          <w:color w:val="1A1A1A"/>
          <w:sz w:val="22"/>
          <w:szCs w:val="22"/>
        </w:rPr>
        <w:t xml:space="preserve">DesignAgent.act(): TemplateEngine.buildKPIStrip(summary) → 6 KPI HTML cards</w:t>
      </w:r>
    </w:p>
    <w:p>
      <w:pPr>
        <w:pStyle w:val="ListParagraph"/>
        <w:numPr>
          <w:ilvl w:val="0"/>
          <w:numId w:val="2"/>
        </w:numPr>
        <w:spacing w:after="50"/>
      </w:pPr>
      <w:r>
        <w:rPr>
          <w:rFonts w:ascii="Arial" w:cs="Arial" w:eastAsia="Arial" w:hAnsi="Arial"/>
          <w:color w:val="1A1A1A"/>
          <w:sz w:val="22"/>
          <w:szCs w:val="22"/>
        </w:rPr>
        <w:t xml:space="preserve">DesignAgent.act(): TemplateEngine.buildChart('SentimentDonut', sentimentData) → Chart.js config + canvas</w:t>
      </w:r>
    </w:p>
    <w:p>
      <w:pPr>
        <w:pStyle w:val="ListParagraph"/>
        <w:numPr>
          <w:ilvl w:val="0"/>
          <w:numId w:val="2"/>
        </w:numPr>
        <w:spacing w:after="50"/>
      </w:pPr>
      <w:r>
        <w:rPr>
          <w:rFonts w:ascii="Arial" w:cs="Arial" w:eastAsia="Arial" w:hAnsi="Arial"/>
          <w:color w:val="1A1A1A"/>
          <w:sz w:val="22"/>
          <w:szCs w:val="22"/>
        </w:rPr>
        <w:t xml:space="preserve">DesignAgent.act(): Repeat for all 9 chart components + entity table + signal cards + top articles</w:t>
      </w:r>
    </w:p>
    <w:p>
      <w:pPr>
        <w:pStyle w:val="ListParagraph"/>
        <w:numPr>
          <w:ilvl w:val="0"/>
          <w:numId w:val="2"/>
        </w:numPr>
        <w:spacing w:after="50"/>
      </w:pPr>
      <w:r>
        <w:rPr>
          <w:rFonts w:ascii="Arial" w:cs="Arial" w:eastAsia="Arial" w:hAnsi="Arial"/>
          <w:color w:val="1A1A1A"/>
          <w:sz w:val="22"/>
          <w:szCs w:val="22"/>
        </w:rPr>
        <w:t xml:space="preserve">DesignAgent.act(): HTMLAssembler combines all components into responsive grid with tab navigation</w:t>
      </w:r>
    </w:p>
    <w:p>
      <w:pPr>
        <w:pStyle w:val="ListParagraph"/>
        <w:numPr>
          <w:ilvl w:val="0"/>
          <w:numId w:val="2"/>
        </w:numPr>
        <w:spacing w:after="50"/>
      </w:pPr>
      <w:r>
        <w:rPr>
          <w:rFonts w:ascii="Arial" w:cs="Arial" w:eastAsia="Arial" w:hAnsi="Arial"/>
          <w:color w:val="1A1A1A"/>
          <w:sz w:val="22"/>
          <w:szCs w:val="22"/>
        </w:rPr>
        <w:t xml:space="preserve">DesignAgent.act(): ThemeInjector adds Windows 11 CSS variables, shadows, radii, media queries</w:t>
      </w:r>
    </w:p>
    <w:p>
      <w:pPr>
        <w:pStyle w:val="ListParagraph"/>
        <w:numPr>
          <w:ilvl w:val="0"/>
          <w:numId w:val="2"/>
        </w:numPr>
        <w:spacing w:after="50"/>
      </w:pPr>
      <w:r>
        <w:rPr>
          <w:rFonts w:ascii="Arial" w:cs="Arial" w:eastAsia="Arial" w:hAnsi="Arial"/>
          <w:color w:val="1A1A1A"/>
          <w:sz w:val="22"/>
          <w:szCs w:val="22"/>
        </w:rPr>
        <w:t xml:space="preserve">DesignAgent.act(): Embeds Chart.js CDN link + inline chart data + initialization scripts</w:t>
      </w:r>
    </w:p>
    <w:p>
      <w:pPr>
        <w:pStyle w:val="ListParagraph"/>
        <w:numPr>
          <w:ilvl w:val="0"/>
          <w:numId w:val="2"/>
        </w:numPr>
        <w:spacing w:after="50"/>
      </w:pPr>
      <w:r>
        <w:rPr>
          <w:rFonts w:ascii="Arial" w:cs="Arial" w:eastAsia="Arial" w:hAnsi="Arial"/>
          <w:color w:val="1A1A1A"/>
          <w:sz w:val="22"/>
          <w:szCs w:val="22"/>
        </w:rPr>
        <w:t xml:space="preserve">DesignAgent.reflect(): Validates HTML syntax; checks all chart canvases exist; verifies responsive breakpoints</w:t>
      </w:r>
    </w:p>
    <w:p>
      <w:pPr>
        <w:pStyle w:val="ListParagraph"/>
        <w:numPr>
          <w:ilvl w:val="0"/>
          <w:numId w:val="2"/>
        </w:numPr>
        <w:spacing w:after="50"/>
      </w:pPr>
      <w:r>
        <w:rPr>
          <w:rFonts w:ascii="Arial" w:cs="Arial" w:eastAsia="Arial" w:hAnsi="Arial"/>
          <w:color w:val="1A1A1A"/>
          <w:sz w:val="22"/>
          <w:szCs w:val="22"/>
        </w:rPr>
        <w:t xml:space="preserve">INSERT INTO dashboards (chat_id, html_content, config, chart_data, share_token, file_size, render_time)</w:t>
      </w:r>
    </w:p>
    <w:p>
      <w:pPr>
        <w:pStyle w:val="ListParagraph"/>
        <w:numPr>
          <w:ilvl w:val="0"/>
          <w:numId w:val="2"/>
        </w:numPr>
        <w:spacing w:after="50"/>
      </w:pPr>
      <w:r>
        <w:rPr>
          <w:rFonts w:ascii="Arial" w:cs="Arial" w:eastAsia="Arial" w:hAnsi="Arial"/>
          <w:color w:val="1A1A1A"/>
          <w:sz w:val="22"/>
          <w:szCs w:val="22"/>
        </w:rPr>
        <w:t xml:space="preserve">WS: dashboard:complete { dashboardId, title: 'FreshSip PR Impact Dashboard', fileSize: 142KB, renderTime: 8.5s }</w:t>
      </w:r>
    </w:p>
    <w:p>
      <w:pPr>
        <w:pStyle w:val="ListParagraph"/>
        <w:numPr>
          <w:ilvl w:val="0"/>
          <w:numId w:val="2"/>
        </w:numPr>
        <w:spacing w:after="50"/>
      </w:pPr>
      <w:r>
        <w:rPr>
          <w:rFonts w:ascii="Arial" w:cs="Arial" w:eastAsia="Arial" w:hAnsi="Arial"/>
          <w:color w:val="1A1A1A"/>
          <w:sz w:val="22"/>
          <w:szCs w:val="22"/>
        </w:rPr>
        <w:t xml:space="preserve">Frontend receives event → renders chip-up artifact button in chat thread</w:t>
      </w:r>
    </w:p>
    <w:p>
      <w:pPr>
        <w:pStyle w:val="ListParagraph"/>
        <w:numPr>
          <w:ilvl w:val="0"/>
          <w:numId w:val="2"/>
        </w:numPr>
        <w:spacing w:after="50"/>
      </w:pPr>
      <w:r>
        <w:rPr>
          <w:rFonts w:ascii="Arial" w:cs="Arial" w:eastAsia="Arial" w:hAnsi="Arial"/>
          <w:color w:val="1A1A1A"/>
          <w:sz w:val="22"/>
          <w:szCs w:val="22"/>
        </w:rPr>
        <w:t xml:space="preserve">User clicks Preview → chip-up expands inline; sandboxed iframe renders live HTML dashboard with interactive Chart.js charts</w:t>
      </w:r>
    </w:p>
    <w:p>
      <w:pPr>
        <w:pStyle w:val="ListParagraph"/>
        <w:numPr>
          <w:ilvl w:val="0"/>
          <w:numId w:val="2"/>
        </w:numPr>
        <w:spacing w:after="50"/>
      </w:pPr>
      <w:r>
        <w:rPr>
          <w:rFonts w:ascii="Arial" w:cs="Arial" w:eastAsia="Arial" w:hAnsi="Arial"/>
          <w:color w:val="1A1A1A"/>
          <w:sz w:val="22"/>
          <w:szCs w:val="22"/>
        </w:rPr>
        <w:t xml:space="preserve">User clicks New Window → full-screen overlay renders dashboard at full viewport size</w:t>
      </w:r>
    </w:p>
    <w:p>
      <w:pPr>
        <w:pStyle w:val="ListParagraph"/>
        <w:numPr>
          <w:ilvl w:val="0"/>
          <w:numId w:val="2"/>
        </w:numPr>
        <w:spacing w:after="50"/>
      </w:pPr>
      <w:r>
        <w:rPr>
          <w:rFonts w:ascii="Arial" w:cs="Arial" w:eastAsia="Arial" w:hAnsi="Arial"/>
          <w:color w:val="1A1A1A"/>
          <w:sz w:val="22"/>
          <w:szCs w:val="22"/>
        </w:rPr>
        <w:t xml:space="preserve">User clicks Download → POST /api/v1/dashboards/:id/export/download → browser downloads FreshSip_PR_Dashboard.html</w:t>
      </w:r>
    </w:p>
    <w:p>
      <w:pPr>
        <w:pStyle w:val="ListParagraph"/>
        <w:numPr>
          <w:ilvl w:val="0"/>
          <w:numId w:val="2"/>
        </w:numPr>
        <w:spacing w:after="50"/>
      </w:pPr>
      <w:r>
        <w:rPr>
          <w:rFonts w:ascii="Arial" w:cs="Arial" w:eastAsia="Arial" w:hAnsi="Arial"/>
          <w:color w:val="1A1A1A"/>
          <w:sz w:val="22"/>
          <w:szCs w:val="22"/>
        </w:rPr>
        <w:t xml:space="preserve">User clicks Share → POST /api/v1/dashboards/:id/export/share → share URL copied to clipboard</w:t>
      </w:r>
    </w:p>
    <w:p>
      <w:pPr>
        <w:pStyle w:val="ListParagraph"/>
        <w:numPr>
          <w:ilvl w:val="0"/>
          <w:numId w:val="2"/>
        </w:numPr>
        <w:spacing w:after="50"/>
      </w:pPr>
      <w:r>
        <w:rPr>
          <w:rFonts w:ascii="Arial" w:cs="Arial" w:eastAsia="Arial" w:hAnsi="Arial"/>
          <w:color w:val="1A1A1A"/>
          <w:sz w:val="22"/>
          <w:szCs w:val="22"/>
        </w:rPr>
        <w:t xml:space="preserve">User clicks Email → opens email modal → POST /api/v1/dashboards/:id/export/email → dashboard sent via SMTP</w:t>
      </w:r>
    </w:p>
    <w:p>
      <w:r>
        <w:br w:type="page"/>
      </w:r>
    </w:p>
    <w:p>
      <w:pPr>
        <w:pStyle w:val="Heading1"/>
      </w:pPr>
      <w:r>
        <w:t xml:space="preserve">7. Functional Flow (User Journey)</w:t>
      </w:r>
    </w:p>
    <w:p>
      <w:pPr>
        <w:pStyle w:val="ListParagraph"/>
        <w:numPr>
          <w:ilvl w:val="0"/>
          <w:numId w:val="2"/>
        </w:numPr>
        <w:spacing w:after="50"/>
      </w:pPr>
      <w:r>
        <w:rPr>
          <w:rFonts w:ascii="Arial" w:cs="Arial" w:eastAsia="Arial" w:hAnsi="Arial"/>
          <w:color w:val="1A1A1A"/>
          <w:sz w:val="22"/>
          <w:szCs w:val="22"/>
        </w:rPr>
        <w:t xml:space="preserve">User sees Phase 3 completion: “2,847 articles enriched”</w:t>
      </w:r>
    </w:p>
    <w:p>
      <w:pPr>
        <w:pStyle w:val="ListParagraph"/>
        <w:numPr>
          <w:ilvl w:val="0"/>
          <w:numId w:val="2"/>
        </w:numPr>
        <w:spacing w:after="50"/>
      </w:pPr>
      <w:r>
        <w:rPr>
          <w:rFonts w:ascii="Arial" w:cs="Arial" w:eastAsia="Arial" w:hAnsi="Arial"/>
          <w:color w:val="1A1A1A"/>
          <w:sz w:val="22"/>
          <w:szCs w:val="22"/>
        </w:rPr>
        <w:t xml:space="preserve">Design Agent starts automatically: processing card appears with spinner and step-by-step log</w:t>
      </w:r>
    </w:p>
    <w:p>
      <w:pPr>
        <w:pStyle w:val="ListParagraph"/>
        <w:numPr>
          <w:ilvl w:val="0"/>
          <w:numId w:val="2"/>
        </w:numPr>
        <w:spacing w:after="50"/>
      </w:pPr>
      <w:r>
        <w:rPr>
          <w:rFonts w:ascii="Arial" w:cs="Arial" w:eastAsia="Arial" w:hAnsi="Arial"/>
          <w:color w:val="1A1A1A"/>
          <w:sz w:val="22"/>
          <w:szCs w:val="22"/>
        </w:rPr>
        <w:t xml:space="preserve">Steps animate: Loading enriched data → Selecting layout → Building KPIs → Generating charts → Assembling HTML → Validating → Creating artifact</w:t>
      </w:r>
    </w:p>
    <w:p>
      <w:pPr>
        <w:pStyle w:val="ListParagraph"/>
        <w:numPr>
          <w:ilvl w:val="0"/>
          <w:numId w:val="2"/>
        </w:numPr>
        <w:spacing w:after="50"/>
      </w:pPr>
      <w:r>
        <w:rPr>
          <w:rFonts w:ascii="Arial" w:cs="Arial" w:eastAsia="Arial" w:hAnsi="Arial"/>
          <w:color w:val="1A1A1A"/>
          <w:sz w:val="22"/>
          <w:szCs w:val="22"/>
        </w:rPr>
        <w:t xml:space="preserve">Processing card turns green: “Design Agent — Complete ✓”</w:t>
      </w:r>
    </w:p>
    <w:p>
      <w:pPr>
        <w:pStyle w:val="ListParagraph"/>
        <w:numPr>
          <w:ilvl w:val="0"/>
          <w:numId w:val="2"/>
        </w:numPr>
        <w:spacing w:after="50"/>
      </w:pPr>
      <w:r>
        <w:rPr>
          <w:rFonts w:ascii="Arial" w:cs="Arial" w:eastAsia="Arial" w:hAnsi="Arial"/>
          <w:color w:val="1A1A1A"/>
          <w:sz w:val="22"/>
          <w:szCs w:val="22"/>
        </w:rPr>
        <w:t xml:space="preserve">A chip-up button appears: dashboard icon, title “FreshSip PR Impact Dashboard”, metadata (6 KPIs, 9 charts, 5 tabs), action buttons</w:t>
      </w:r>
    </w:p>
    <w:p>
      <w:pPr>
        <w:pStyle w:val="ListParagraph"/>
        <w:numPr>
          <w:ilvl w:val="0"/>
          <w:numId w:val="2"/>
        </w:numPr>
        <w:spacing w:after="50"/>
      </w:pPr>
      <w:r>
        <w:rPr>
          <w:rFonts w:ascii="Arial" w:cs="Arial" w:eastAsia="Arial" w:hAnsi="Arial"/>
          <w:color w:val="1A1A1A"/>
          <w:sz w:val="22"/>
          <w:szCs w:val="22"/>
        </w:rPr>
        <w:t xml:space="preserve">User clicks Preview → chip expands inline showing the live dashboard with interactive Chart.js charts:</w:t>
      </w:r>
    </w:p>
    <w:p>
      <w:pPr>
        <w:pStyle w:val="ListParagraph"/>
        <w:numPr>
          <w:ilvl w:val="0"/>
          <w:numId w:val="2"/>
        </w:numPr>
        <w:spacing w:after="50"/>
      </w:pPr>
      <w:r>
        <w:rPr>
          <w:rFonts w:ascii="Arial" w:cs="Arial" w:eastAsia="Arial" w:hAnsi="Arial"/>
          <w:color w:val="1A1A1A"/>
          <w:sz w:val="22"/>
          <w:szCs w:val="22"/>
        </w:rPr>
        <w:t xml:space="preserve">  KPI Strip: 6 colored cards (Total Articles, Positive%, Negative%, Reach, Signals, Impact Score) with deltas</w:t>
      </w:r>
    </w:p>
    <w:p>
      <w:pPr>
        <w:pStyle w:val="ListParagraph"/>
        <w:numPr>
          <w:ilvl w:val="0"/>
          <w:numId w:val="2"/>
        </w:numPr>
        <w:spacing w:after="50"/>
      </w:pPr>
      <w:r>
        <w:rPr>
          <w:rFonts w:ascii="Arial" w:cs="Arial" w:eastAsia="Arial" w:hAnsi="Arial"/>
          <w:color w:val="1A1A1A"/>
          <w:sz w:val="22"/>
          <w:szCs w:val="22"/>
        </w:rPr>
        <w:t xml:space="preserve">  Tab bar: Overview | Sentiment | Themes &amp; Entities | Reach &amp; Signals | Top Articles</w:t>
      </w:r>
    </w:p>
    <w:p>
      <w:pPr>
        <w:pStyle w:val="ListParagraph"/>
        <w:numPr>
          <w:ilvl w:val="0"/>
          <w:numId w:val="2"/>
        </w:numPr>
        <w:spacing w:after="50"/>
      </w:pPr>
      <w:r>
        <w:rPr>
          <w:rFonts w:ascii="Arial" w:cs="Arial" w:eastAsia="Arial" w:hAnsi="Arial"/>
          <w:color w:val="1A1A1A"/>
          <w:sz w:val="22"/>
          <w:szCs w:val="22"/>
        </w:rPr>
        <w:t xml:space="preserve">  Overview tab: Sentiment donut, coverage trend line, top themes bar chart, emotion radar</w:t>
      </w:r>
    </w:p>
    <w:p>
      <w:pPr>
        <w:pStyle w:val="ListParagraph"/>
        <w:numPr>
          <w:ilvl w:val="0"/>
          <w:numId w:val="2"/>
        </w:numPr>
        <w:spacing w:after="50"/>
      </w:pPr>
      <w:r>
        <w:rPr>
          <w:rFonts w:ascii="Arial" w:cs="Arial" w:eastAsia="Arial" w:hAnsi="Arial"/>
          <w:color w:val="1A1A1A"/>
          <w:sz w:val="22"/>
          <w:szCs w:val="22"/>
        </w:rPr>
        <w:t xml:space="preserve">  Sentiment tab: Sentiment over time (3 lines), sentiment by source (stacked), confidence histogram</w:t>
      </w:r>
    </w:p>
    <w:p>
      <w:pPr>
        <w:pStyle w:val="ListParagraph"/>
        <w:numPr>
          <w:ilvl w:val="0"/>
          <w:numId w:val="2"/>
        </w:numPr>
        <w:spacing w:after="50"/>
      </w:pPr>
      <w:r>
        <w:rPr>
          <w:rFonts w:ascii="Arial" w:cs="Arial" w:eastAsia="Arial" w:hAnsi="Arial"/>
          <w:color w:val="1A1A1A"/>
          <w:sz w:val="22"/>
          <w:szCs w:val="22"/>
        </w:rPr>
        <w:t xml:space="preserve">  Themes tab: Entity table (name, type, mentions, sentiment), theme hierarchy polar area</w:t>
      </w:r>
    </w:p>
    <w:p>
      <w:pPr>
        <w:pStyle w:val="ListParagraph"/>
        <w:numPr>
          <w:ilvl w:val="0"/>
          <w:numId w:val="2"/>
        </w:numPr>
        <w:spacing w:after="50"/>
      </w:pPr>
      <w:r>
        <w:rPr>
          <w:rFonts w:ascii="Arial" w:cs="Arial" w:eastAsia="Arial" w:hAnsi="Arial"/>
          <w:color w:val="1A1A1A"/>
          <w:sz w:val="22"/>
          <w:szCs w:val="22"/>
        </w:rPr>
        <w:t xml:space="preserve">  Reach tab: Reach by publisher bar chart, signal cards (Emerging, Declining, Anomaly with reasoning)</w:t>
      </w:r>
    </w:p>
    <w:p>
      <w:pPr>
        <w:pStyle w:val="ListParagraph"/>
        <w:numPr>
          <w:ilvl w:val="0"/>
          <w:numId w:val="2"/>
        </w:numPr>
        <w:spacing w:after="50"/>
      </w:pPr>
      <w:r>
        <w:rPr>
          <w:rFonts w:ascii="Arial" w:cs="Arial" w:eastAsia="Arial" w:hAnsi="Arial"/>
          <w:color w:val="1A1A1A"/>
          <w:sz w:val="22"/>
          <w:szCs w:val="22"/>
        </w:rPr>
        <w:t xml:space="preserve">  Top Articles tab: Ranked list with title, source, date, reach, sentiment confidence badge</w:t>
      </w:r>
    </w:p>
    <w:p>
      <w:pPr>
        <w:pStyle w:val="ListParagraph"/>
        <w:numPr>
          <w:ilvl w:val="0"/>
          <w:numId w:val="2"/>
        </w:numPr>
        <w:spacing w:after="50"/>
      </w:pPr>
      <w:r>
        <w:rPr>
          <w:rFonts w:ascii="Arial" w:cs="Arial" w:eastAsia="Arial" w:hAnsi="Arial"/>
          <w:color w:val="1A1A1A"/>
          <w:sz w:val="22"/>
          <w:szCs w:val="22"/>
        </w:rPr>
        <w:t xml:space="preserve">User clicks New Window → full-screen overlay with full dashboard at desktop width</w:t>
      </w:r>
    </w:p>
    <w:p>
      <w:pPr>
        <w:pStyle w:val="ListParagraph"/>
        <w:numPr>
          <w:ilvl w:val="0"/>
          <w:numId w:val="2"/>
        </w:numPr>
        <w:spacing w:after="50"/>
      </w:pPr>
      <w:r>
        <w:rPr>
          <w:rFonts w:ascii="Arial" w:cs="Arial" w:eastAsia="Arial" w:hAnsi="Arial"/>
          <w:color w:val="1A1A1A"/>
          <w:sz w:val="22"/>
          <w:szCs w:val="22"/>
        </w:rPr>
        <w:t xml:space="preserve">User clicks Download → browser saves FreshSip_PR_Dashboard.html (self-contained, opens in any browser)</w:t>
      </w:r>
    </w:p>
    <w:p>
      <w:pPr>
        <w:pStyle w:val="ListParagraph"/>
        <w:numPr>
          <w:ilvl w:val="0"/>
          <w:numId w:val="2"/>
        </w:numPr>
        <w:spacing w:after="50"/>
      </w:pPr>
      <w:r>
        <w:rPr>
          <w:rFonts w:ascii="Arial" w:cs="Arial" w:eastAsia="Arial" w:hAnsi="Arial"/>
          <w:color w:val="1A1A1A"/>
          <w:sz w:val="22"/>
          <w:szCs w:val="22"/>
        </w:rPr>
        <w:t xml:space="preserve">User clicks Collapse → dashboard collapses back to chip button; chat continues normally</w:t>
      </w:r>
    </w:p>
    <w:p>
      <w:r>
        <w:br w:type="page"/>
      </w:r>
    </w:p>
    <w:p>
      <w:pPr>
        <w:pStyle w:val="Heading1"/>
      </w:pPr>
      <w:r>
        <w:t xml:space="preserve">8. Frontend Components (Phase 4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Component</w:t>
            </w:r>
          </w:p>
        </w:tc>
        <w:tc>
          <w:tcPr>
            <w:tcW w:type="dxa" w:w="22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Props</w:t>
            </w:r>
          </w:p>
        </w:tc>
        <w:tc>
          <w:tcPr>
            <w:tcW w:type="dxa" w:w="516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Description</w:t>
            </w:r>
          </w:p>
        </w:tc>
      </w:tr>
      <w:tr>
        <w:tc>
          <w:tcPr>
            <w:tcW w:type="dxa" w:w="20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DashboardChipUp</w:t>
            </w:r>
          </w:p>
        </w:tc>
        <w:tc>
          <w:tcPr>
            <w:tcW w:type="dxa" w:w="22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 dashboard, onExpand, onCollapse }</w:t>
            </w:r>
          </w:p>
        </w:tc>
        <w:tc>
          <w:tcPr>
            <w:tcW w:type="dxa" w:w="51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Collapsed: icon + title + meta + action buttons; Expanded: toolbar + iframe content; manages expand/collapse state</w:t>
            </w:r>
          </w:p>
        </w:tc>
      </w:tr>
      <w:tr>
        <w:tc>
          <w:tcPr>
            <w:tcW w:type="dxa" w:w="20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DashboardPreview</w:t>
            </w:r>
          </w:p>
        </w:tc>
        <w:tc>
          <w:tcPr>
            <w:tcW w:type="dxa" w:w="22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 htmlContent, height }</w:t>
            </w:r>
          </w:p>
        </w:tc>
        <w:tc>
          <w:tcPr>
            <w:tcW w:type="dxa" w:w="51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Sandboxed iframe that renders generated HTML; handles resize, scroll, and postMessage communication</w:t>
            </w:r>
          </w:p>
        </w:tc>
      </w:tr>
      <w:tr>
        <w:tc>
          <w:tcPr>
            <w:tcW w:type="dxa" w:w="20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DashboardOverlay</w:t>
            </w:r>
          </w:p>
        </w:tc>
        <w:tc>
          <w:tcPr>
            <w:tcW w:type="dxa" w:w="22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 isOpen, dashboard, onClose }</w:t>
            </w:r>
          </w:p>
        </w:tc>
        <w:tc>
          <w:tcPr>
            <w:tcW w:type="dxa" w:w="51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Full-screen modal overlay with toolbar (download/share/email/close) and iframe body</w:t>
            </w:r>
          </w:p>
        </w:tc>
      </w:tr>
      <w:tr>
        <w:tc>
          <w:tcPr>
            <w:tcW w:type="dxa" w:w="20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DesignAgentProgress</w:t>
            </w:r>
          </w:p>
        </w:tc>
        <w:tc>
          <w:tcPr>
            <w:tcW w:type="dxa" w:w="22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 steps[], currentStep }</w:t>
            </w:r>
          </w:p>
        </w:tc>
        <w:tc>
          <w:tcPr>
            <w:tcW w:type="dxa" w:w="51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Step-by-step processing log with spinner/checkmark animation; collapses on completion</w:t>
            </w:r>
          </w:p>
        </w:tc>
      </w:tr>
      <w:tr>
        <w:tc>
          <w:tcPr>
            <w:tcW w:type="dxa" w:w="20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ExportMenu</w:t>
            </w:r>
          </w:p>
        </w:tc>
        <w:tc>
          <w:tcPr>
            <w:tcW w:type="dxa" w:w="22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 dashboardId, shareToken }</w:t>
            </w:r>
          </w:p>
        </w:tc>
        <w:tc>
          <w:tcPr>
            <w:tcW w:type="dxa" w:w="51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Dropdown with Download HTML, Copy Share Link, Email Dashboard options</w:t>
            </w:r>
          </w:p>
        </w:tc>
      </w:tr>
      <w:tr>
        <w:tc>
          <w:tcPr>
            <w:tcW w:type="dxa" w:w="20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EmailDashboardModal</w:t>
            </w:r>
          </w:p>
        </w:tc>
        <w:tc>
          <w:tcPr>
            <w:tcW w:type="dxa" w:w="22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 dashboardId, onSend }</w:t>
            </w:r>
          </w:p>
        </w:tc>
        <w:tc>
          <w:tcPr>
            <w:tcW w:type="dxa" w:w="51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Modal: recipient email, subject (pre-filled), optional message, send button</w:t>
            </w:r>
          </w:p>
        </w:tc>
      </w:tr>
      <w:tr>
        <w:tc>
          <w:tcPr>
            <w:tcW w:type="dxa" w:w="20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DashboardHistory</w:t>
            </w:r>
          </w:p>
        </w:tc>
        <w:tc>
          <w:tcPr>
            <w:tcW w:type="dxa" w:w="22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 dashboards[] }</w:t>
            </w:r>
          </w:p>
        </w:tc>
        <w:tc>
          <w:tcPr>
            <w:tcW w:type="dxa" w:w="51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Sidebar list of previously generated dashboards; filter by agent type, date; click to re-preview</w:t>
            </w:r>
          </w:p>
        </w:tc>
      </w:tr>
      <w:tr>
        <w:tc>
          <w:tcPr>
            <w:tcW w:type="dxa" w:w="20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ShareBadge</w:t>
            </w:r>
          </w:p>
        </w:tc>
        <w:tc>
          <w:tcPr>
            <w:tcW w:type="dxa" w:w="22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 isPublic, shareUrl }</w:t>
            </w:r>
          </w:p>
        </w:tc>
        <w:tc>
          <w:tcPr>
            <w:tcW w:type="dxa" w:w="51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Shows share status; click to toggle public/private; copy URL</w:t>
            </w:r>
          </w:p>
        </w:tc>
      </w:tr>
    </w:tbl>
    <w:p>
      <w:r>
        <w:br w:type="page"/>
      </w:r>
    </w:p>
    <w:p>
      <w:pPr>
        <w:pStyle w:val="Heading1"/>
      </w:pPr>
      <w:r>
        <w:t xml:space="preserve">9. Connectivity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Contract</w:t>
            </w:r>
          </w:p>
        </w:tc>
        <w:tc>
          <w:tcPr>
            <w:tcW w:type="dxa" w:w="10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Type</w:t>
            </w:r>
          </w:p>
        </w:tc>
        <w:tc>
          <w:tcPr>
            <w:tcW w:type="dxa" w:w="516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Consumed By</w:t>
            </w:r>
          </w:p>
        </w:tc>
      </w:tr>
      <w:tr>
        <w:tc>
          <w:tcPr>
            <w:tcW w:type="dxa" w:w="32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GET /dashboards/:id/html</w:t>
            </w:r>
          </w:p>
        </w:tc>
        <w:tc>
          <w:tcPr>
            <w:tcW w:type="dxa" w:w="10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REST</w:t>
            </w:r>
          </w:p>
        </w:tc>
        <w:tc>
          <w:tcPr>
            <w:tcW w:type="dxa" w:w="51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Frontend iframe; share page; email attachment</w:t>
            </w:r>
          </w:p>
        </w:tc>
      </w:tr>
      <w:tr>
        <w:tc>
          <w:tcPr>
            <w:tcW w:type="dxa" w:w="32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GET /dashboards/share/:token</w:t>
            </w:r>
          </w:p>
        </w:tc>
        <w:tc>
          <w:tcPr>
            <w:tcW w:type="dxa" w:w="10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REST (public)</w:t>
            </w:r>
          </w:p>
        </w:tc>
        <w:tc>
          <w:tcPr>
            <w:tcW w:type="dxa" w:w="51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Anyone with share link; no auth required</w:t>
            </w:r>
          </w:p>
        </w:tc>
      </w:tr>
      <w:tr>
        <w:tc>
          <w:tcPr>
            <w:tcW w:type="dxa" w:w="32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dashboards table</w:t>
            </w:r>
          </w:p>
        </w:tc>
        <w:tc>
          <w:tcPr>
            <w:tcW w:type="dxa" w:w="10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DB</w:t>
            </w:r>
          </w:p>
        </w:tc>
        <w:tc>
          <w:tcPr>
            <w:tcW w:type="dxa" w:w="51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Phase 5 QA Agent validates dashboard quality; Learning Agent tracks layouts</w:t>
            </w:r>
          </w:p>
        </w:tc>
      </w:tr>
      <w:tr>
        <w:tc>
          <w:tcPr>
            <w:tcW w:type="dxa" w:w="32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dashboard_exports table</w:t>
            </w:r>
          </w:p>
        </w:tc>
        <w:tc>
          <w:tcPr>
            <w:tcW w:type="dxa" w:w="10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DB</w:t>
            </w:r>
          </w:p>
        </w:tc>
        <w:tc>
          <w:tcPr>
            <w:tcW w:type="dxa" w:w="51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Phase 5 QA Agent monitors email delivery; admin analytics</w:t>
            </w:r>
          </w:p>
        </w:tc>
      </w:tr>
      <w:tr>
        <w:tc>
          <w:tcPr>
            <w:tcW w:type="dxa" w:w="32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DesignAgent</w:t>
            </w:r>
          </w:p>
        </w:tc>
        <w:tc>
          <w:tcPr>
            <w:tcW w:type="dxa" w:w="10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Agent</w:t>
            </w:r>
          </w:p>
        </w:tc>
        <w:tc>
          <w:tcPr>
            <w:tcW w:type="dxa" w:w="51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Registered in AgentRegistry; Orchestrator invokes after enrichment</w:t>
            </w:r>
          </w:p>
        </w:tc>
      </w:tr>
      <w:tr>
        <w:tc>
          <w:tcPr>
            <w:tcW w:type="dxa" w:w="32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DashboardTemplateEngine</w:t>
            </w:r>
          </w:p>
        </w:tc>
        <w:tc>
          <w:tcPr>
            <w:tcW w:type="dxa" w:w="10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Service</w:t>
            </w:r>
          </w:p>
        </w:tc>
        <w:tc>
          <w:tcPr>
            <w:tcW w:type="dxa" w:w="51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Reusable by any agent that needs to produce visual output</w:t>
            </w:r>
          </w:p>
        </w:tc>
      </w:tr>
      <w:tr>
        <w:tc>
          <w:tcPr>
            <w:tcW w:type="dxa" w:w="32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WS: dashboard:complete</w:t>
            </w:r>
          </w:p>
        </w:tc>
        <w:tc>
          <w:tcPr>
            <w:tcW w:type="dxa" w:w="10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Event</w:t>
            </w:r>
          </w:p>
        </w:tc>
        <w:tc>
          <w:tcPr>
            <w:tcW w:type="dxa" w:w="51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Frontend renders chip-up; Phase 5 QA Agent triggers validation</w:t>
            </w:r>
          </w:p>
        </w:tc>
      </w:tr>
      <w:tr>
        <w:tc>
          <w:tcPr>
            <w:tcW w:type="dxa" w:w="32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Shared types: Dashboard, DashboardExport, DashboardConfig, LayoutConfig</w:t>
            </w:r>
          </w:p>
        </w:tc>
        <w:tc>
          <w:tcPr>
            <w:tcW w:type="dxa" w:w="10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Code</w:t>
            </w:r>
          </w:p>
        </w:tc>
        <w:tc>
          <w:tcPr>
            <w:tcW w:type="dxa" w:w="51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All phases</w:t>
            </w:r>
          </w:p>
        </w:tc>
      </w:tr>
    </w:tbl>
    <w:p>
      <w:pPr>
        <w:spacing w:after="80"/>
      </w:pPr>
    </w:p>
    <w:p>
      <w:pPr>
        <w:pStyle w:val="Heading2"/>
      </w:pPr>
      <w:r>
        <w:t xml:space="preserve">9.1 Cumulative Platform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800"/>
        <w:gridCol w:w="1800"/>
        <w:gridCol w:w="3160"/>
      </w:tblGrid>
      <w:tr>
        <w:tc>
          <w:tcPr>
            <w:tcW w:type="dxa" w:w="20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Metric</w:t>
            </w:r>
          </w:p>
        </w:tc>
        <w:tc>
          <w:tcPr>
            <w:tcW w:type="dxa" w:w="8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P1</w:t>
            </w:r>
          </w:p>
        </w:tc>
        <w:tc>
          <w:tcPr>
            <w:tcW w:type="dxa" w:w="8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P2</w:t>
            </w:r>
          </w:p>
        </w:tc>
        <w:tc>
          <w:tcPr>
            <w:tcW w:type="dxa" w:w="8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P3</w:t>
            </w:r>
          </w:p>
        </w:tc>
        <w:tc>
          <w:tcPr>
            <w:tcW w:type="dxa" w:w="180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P4</w:t>
            </w:r>
          </w:p>
        </w:tc>
        <w:tc>
          <w:tcPr>
            <w:tcW w:type="dxa" w:w="3160"/>
            <w:tcBorders>
              <w:top w:val="single" w:color="CE93D8" w:sz="1"/>
              <w:left w:val="single" w:color="CE93D8" w:sz="1"/>
              <w:bottom w:val="single" w:color="CE93D8" w:sz="1"/>
              <w:right w:val="single" w:color="CE93D8" w:sz="1"/>
            </w:tcBorders>
            <w:shd w:fill="6A1B9A" w:val="clear"/>
            <w:tcMar>
              <w:top w:type="dxa" w:w="55"/>
              <w:left w:type="dxa" w:w="100"/>
              <w:bottom w:type="dxa" w:w="55"/>
              <w:right w:type="dxa" w:w="100"/>
            </w:tcMar>
          </w:tcPr>
          <w:p>
            <w:r>
              <w:rPr>
                <w:rFonts w:ascii="Arial" w:cs="Arial" w:eastAsia="Arial" w:hAnsi="Arial"/>
                <w:b/>
                <w:bCs/>
                <w:color w:val="FFFFFF"/>
                <w:sz w:val="18"/>
                <w:szCs w:val="18"/>
              </w:rPr>
              <w:t xml:space="preserve">Total</w:t>
            </w:r>
          </w:p>
        </w:tc>
      </w:tr>
      <w:tr>
        <w:tc>
          <w:tcPr>
            <w:tcW w:type="dxa" w:w="20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Database Tables</w:t>
            </w:r>
          </w:p>
        </w:tc>
        <w:tc>
          <w:tcPr>
            <w:tcW w:type="dxa" w:w="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10</w:t>
            </w:r>
          </w:p>
        </w:tc>
        <w:tc>
          <w:tcPr>
            <w:tcW w:type="dxa" w:w="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4</w:t>
            </w:r>
          </w:p>
        </w:tc>
        <w:tc>
          <w:tcPr>
            <w:tcW w:type="dxa" w:w="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4</w:t>
            </w:r>
          </w:p>
        </w:tc>
        <w:tc>
          <w:tcPr>
            <w:tcW w:type="dxa" w:w="1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2</w:t>
            </w:r>
          </w:p>
        </w:tc>
        <w:tc>
          <w:tcPr>
            <w:tcW w:type="dxa" w:w="31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20</w:t>
            </w:r>
          </w:p>
        </w:tc>
      </w:tr>
      <w:tr>
        <w:tc>
          <w:tcPr>
            <w:tcW w:type="dxa" w:w="20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REST Endpoints</w:t>
            </w:r>
          </w:p>
        </w:tc>
        <w:tc>
          <w:tcPr>
            <w:tcW w:type="dxa" w:w="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22</w:t>
            </w:r>
          </w:p>
        </w:tc>
        <w:tc>
          <w:tcPr>
            <w:tcW w:type="dxa" w:w="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11</w:t>
            </w:r>
          </w:p>
        </w:tc>
        <w:tc>
          <w:tcPr>
            <w:tcW w:type="dxa" w:w="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9</w:t>
            </w:r>
          </w:p>
        </w:tc>
        <w:tc>
          <w:tcPr>
            <w:tcW w:type="dxa" w:w="1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10</w:t>
            </w:r>
          </w:p>
        </w:tc>
        <w:tc>
          <w:tcPr>
            <w:tcW w:type="dxa" w:w="31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52</w:t>
            </w:r>
          </w:p>
        </w:tc>
      </w:tr>
      <w:tr>
        <w:tc>
          <w:tcPr>
            <w:tcW w:type="dxa" w:w="20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WebSocket Events</w:t>
            </w:r>
          </w:p>
        </w:tc>
        <w:tc>
          <w:tcPr>
            <w:tcW w:type="dxa" w:w="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6</w:t>
            </w:r>
          </w:p>
        </w:tc>
        <w:tc>
          <w:tcPr>
            <w:tcW w:type="dxa" w:w="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6</w:t>
            </w:r>
          </w:p>
        </w:tc>
        <w:tc>
          <w:tcPr>
            <w:tcW w:type="dxa" w:w="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9</w:t>
            </w:r>
          </w:p>
        </w:tc>
        <w:tc>
          <w:tcPr>
            <w:tcW w:type="dxa" w:w="1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5</w:t>
            </w:r>
          </w:p>
        </w:tc>
        <w:tc>
          <w:tcPr>
            <w:tcW w:type="dxa" w:w="31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26</w:t>
            </w:r>
          </w:p>
        </w:tc>
      </w:tr>
      <w:tr>
        <w:tc>
          <w:tcPr>
            <w:tcW w:type="dxa" w:w="20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Agents</w:t>
            </w:r>
          </w:p>
        </w:tc>
        <w:tc>
          <w:tcPr>
            <w:tcW w:type="dxa" w:w="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1</w:t>
            </w:r>
          </w:p>
        </w:tc>
        <w:tc>
          <w:tcPr>
            <w:tcW w:type="dxa" w:w="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1</w:t>
            </w:r>
          </w:p>
        </w:tc>
        <w:tc>
          <w:tcPr>
            <w:tcW w:type="dxa" w:w="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2</w:t>
            </w:r>
          </w:p>
        </w:tc>
        <w:tc>
          <w:tcPr>
            <w:tcW w:type="dxa" w:w="1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1 (Design)</w:t>
            </w:r>
          </w:p>
        </w:tc>
        <w:tc>
          <w:tcPr>
            <w:tcW w:type="dxa" w:w="31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5</w:t>
            </w:r>
          </w:p>
        </w:tc>
      </w:tr>
      <w:tr>
        <w:tc>
          <w:tcPr>
            <w:tcW w:type="dxa" w:w="20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Frontend Components</w:t>
            </w:r>
          </w:p>
        </w:tc>
        <w:tc>
          <w:tcPr>
            <w:tcW w:type="dxa" w:w="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~15</w:t>
            </w:r>
          </w:p>
        </w:tc>
        <w:tc>
          <w:tcPr>
            <w:tcW w:type="dxa" w:w="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12</w:t>
            </w:r>
          </w:p>
        </w:tc>
        <w:tc>
          <w:tcPr>
            <w:tcW w:type="dxa" w:w="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8</w:t>
            </w:r>
          </w:p>
        </w:tc>
        <w:tc>
          <w:tcPr>
            <w:tcW w:type="dxa" w:w="1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8</w:t>
            </w:r>
          </w:p>
        </w:tc>
        <w:tc>
          <w:tcPr>
            <w:tcW w:type="dxa" w:w="31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~43</w:t>
            </w:r>
          </w:p>
        </w:tc>
      </w:tr>
      <w:tr>
        <w:tc>
          <w:tcPr>
            <w:tcW w:type="dxa" w:w="20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Backend Services</w:t>
            </w:r>
          </w:p>
        </w:tc>
        <w:tc>
          <w:tcPr>
            <w:tcW w:type="dxa" w:w="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5</w:t>
            </w:r>
          </w:p>
        </w:tc>
        <w:tc>
          <w:tcPr>
            <w:tcW w:type="dxa" w:w="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4</w:t>
            </w:r>
          </w:p>
        </w:tc>
        <w:tc>
          <w:tcPr>
            <w:tcW w:type="dxa" w:w="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2</w:t>
            </w:r>
          </w:p>
        </w:tc>
        <w:tc>
          <w:tcPr>
            <w:tcW w:type="dxa" w:w="180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3 (DesignAgent, TemplateEngine, Export)</w:t>
            </w:r>
          </w:p>
        </w:tc>
        <w:tc>
          <w:tcPr>
            <w:tcW w:type="dxa" w:w="3160"/>
            <w:tcBorders>
              <w:top w:val="single" w:color="CE93D8" w:sz="1"/>
              <w:left w:val="single" w:color="CE93D8" w:sz="1"/>
              <w:bottom w:val="single" w:color="CE93D8" w:sz="1"/>
              <w:right w:val="single" w:color="CE93D8" w:sz="1"/>
            </w:tcBorders>
            <w:tcMar>
              <w:top w:type="dxa" w:w="55"/>
              <w:left w:type="dxa" w:w="100"/>
              <w:bottom w:type="dxa" w:w="55"/>
              <w:right w:type="dxa" w:w="100"/>
            </w:tcMar>
          </w:tcPr>
          <w:p>
            <w:r>
              <w:rPr>
                <w:rFonts w:ascii="Arial" w:cs="Arial" w:eastAsia="Arial" w:hAnsi="Arial"/>
                <w:color w:val="1A1A1A"/>
                <w:sz w:val="18"/>
                <w:szCs w:val="18"/>
              </w:rPr>
              <w:t xml:space="preserve">14</w:t>
            </w:r>
          </w:p>
        </w:tc>
      </w:tr>
      <w:tr>
        <w:tc>
          <w:tcPr>
            <w:tcW w:type="dxa" w:w="20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Workers</w:t>
            </w:r>
          </w:p>
        </w:tc>
        <w:tc>
          <w:tcPr>
            <w:tcW w:type="dxa" w:w="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0</w:t>
            </w:r>
          </w:p>
        </w:tc>
        <w:tc>
          <w:tcPr>
            <w:tcW w:type="dxa" w:w="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1</w:t>
            </w:r>
          </w:p>
        </w:tc>
        <w:tc>
          <w:tcPr>
            <w:tcW w:type="dxa" w:w="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1</w:t>
            </w:r>
          </w:p>
        </w:tc>
        <w:tc>
          <w:tcPr>
            <w:tcW w:type="dxa" w:w="180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0</w:t>
            </w:r>
          </w:p>
        </w:tc>
        <w:tc>
          <w:tcPr>
            <w:tcW w:type="dxa" w:w="3160"/>
            <w:tcBorders>
              <w:top w:val="single" w:color="CE93D8" w:sz="1"/>
              <w:left w:val="single" w:color="CE93D8" w:sz="1"/>
              <w:bottom w:val="single" w:color="CE93D8" w:sz="1"/>
              <w:right w:val="single" w:color="CE93D8" w:sz="1"/>
            </w:tcBorders>
            <w:shd w:fill="F3E5F5" w:val="clear"/>
            <w:tcMar>
              <w:top w:type="dxa" w:w="55"/>
              <w:left w:type="dxa" w:w="100"/>
              <w:bottom w:type="dxa" w:w="55"/>
              <w:right w:type="dxa" w:w="100"/>
            </w:tcMar>
          </w:tcPr>
          <w:p>
            <w:r>
              <w:rPr>
                <w:rFonts w:ascii="Arial" w:cs="Arial" w:eastAsia="Arial" w:hAnsi="Arial"/>
                <w:color w:val="1A1A1A"/>
                <w:sz w:val="18"/>
                <w:szCs w:val="18"/>
              </w:rPr>
              <w:t xml:space="preserve">2</w:t>
            </w:r>
          </w:p>
        </w:tc>
      </w:tr>
    </w:tbl>
    <w:p>
      <w:pPr>
        <w:spacing w:after="200"/>
      </w:pPr>
    </w:p>
    <w:p>
      <w:pPr>
        <w:pBdr>
          <w:top w:val="single" w:color="00B7C3" w:sz="2" w:space="12"/>
        </w:pBdr>
        <w:spacing w:before="200"/>
        <w:jc w:val="center"/>
      </w:pPr>
      <w:r>
        <w:rPr>
          <w:rFonts w:ascii="Arial" w:cs="Arial" w:eastAsia="Arial" w:hAnsi="Arial"/>
          <w:i/>
          <w:iCs/>
          <w:color w:val="4A4A4A"/>
          <w:sz w:val="22"/>
          <w:szCs w:val="22"/>
        </w:rPr>
        <w:t xml:space="preserve">End of Phase 4 Technical Specification</w:t>
      </w:r>
    </w:p>
    <w:sectPr>
      <w:headerReference w:type="default" r:id="rId7"/>
      <w:footerReference w:type="default" r:id="rId8"/>
      <w:pgSz w:w="12240" w:h="15840"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E93D8" w:sz="1" w:space="4"/>
      </w:pBdr>
    </w:pPr>
    <w:r>
      <w:rPr>
        <w:rFonts w:ascii="Arial" w:cs="Arial" w:eastAsia="Arial" w:hAnsi="Arial"/>
        <w:color w:val="4A4A4A"/>
        <w:sz w:val="15"/>
        <w:szCs w:val="15"/>
      </w:rPr>
      <w:t xml:space="preserve">AlphaMetricX – PR Solution Intelligence</w:t>
    </w:r>
    <w:r>
      <w:ptab w:alignment="right" w:relativeTo="margin" w:leader="none"/>
    </w:r>
    <w:r>
      <w:rPr>
        <w:rFonts w:ascii="Arial" w:cs="Arial" w:eastAsia="Arial" w:hAnsi="Arial"/>
        <w:color w:val="4A4A4A"/>
        <w:sz w:val="15"/>
        <w:szCs w:val="15"/>
      </w:rPr>
      <w:t xml:space="preserve">Page </w:t>
    </w:r>
    <w:r>
      <w:rPr>
        <w:rFonts w:ascii="Arial" w:cs="Arial" w:eastAsia="Arial" w:hAnsi="Arial"/>
        <w:color w:val="4A4A4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A1B9A" w:sz="2" w:space="4"/>
      </w:pBdr>
    </w:pPr>
    <w:r>
      <w:rPr>
        <w:rFonts w:ascii="Arial" w:cs="Arial" w:eastAsia="Arial" w:hAnsi="Arial"/>
        <w:i/>
        <w:iCs/>
        <w:color w:val="6A1B9A"/>
        <w:sz w:val="17"/>
        <w:szCs w:val="17"/>
      </w:rPr>
      <w:t xml:space="preserve">Phase 4: Dashboard Factory — Technical Specification</w:t>
    </w:r>
    <w:r>
      <w:ptab w:alignment="right" w:relativeTo="margin" w:leader="none"/>
    </w:r>
    <w:r>
      <w:rPr>
        <w:rFonts w:ascii="Arial" w:cs="Arial" w:eastAsia="Arial" w:hAnsi="Arial"/>
        <w:b/>
        <w:bCs/>
        <w:color w:val="4A4A4A"/>
        <w:sz w:val="15"/>
        <w:szCs w:val="15"/>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6A1B9A"/>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005A9E"/>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00B7C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2026-05-27T18:52:06.411Z</dcterms:created>
  <dcterms:modified xsi:type="dcterms:W3CDTF">2026-05-27T18:52:06.412Z</dcterms:modified>
</cp:coreProperties>
</file>

<file path=docProps/custom.xml><?xml version="1.0" encoding="utf-8"?>
<Properties xmlns="http://schemas.openxmlformats.org/officeDocument/2006/custom-properties" xmlns:vt="http://schemas.openxmlformats.org/officeDocument/2006/docPropsVTypes"/>
</file>