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Kalpurush" w:hAnsi="Kalpurush"/>
          <w:b/>
          <w:i w:val="0"/>
          <w:color w:val="0F766E"/>
          <w:sz w:val="32"/>
          <w:rFonts w:ascii="Kalpurush" w:hAnsi="Kalpurush" w:cs="Kalpurush"/>
        </w:rPr>
        <w:t>বেসিক ইসলাম</w:t>
      </w:r>
    </w:p>
    <w:p>
      <w:pPr>
        <w:spacing w:before="140" w:after="60" w:line="276" w:lineRule="auto"/>
        <w:jc w:val="left"/>
      </w:pPr>
      <w:r>
        <w:rPr>
          <w:rFonts w:ascii="Kalpurush" w:hAnsi="Kalpurush"/>
          <w:b/>
          <w:i w:val="0"/>
          <w:color w:val="0EA5E9"/>
          <w:sz w:val="22"/>
          <w:rFonts w:ascii="Kalpurush" w:hAnsi="Kalpurush" w:cs="Kalpurush"/>
        </w:rPr>
        <w:t>২য় খণ্ড: বিশুদ্ধ মানহাজ, দল-উপদল ও আল-ওয়ালা ওয়াল-বারা (পর্ব ৩১ – ৬০)</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বক্তা: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নির্ভরযোগ্য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সংকলিত।</w:t>
            </w:r>
          </w:p>
          <w:p>
            <w:pPr>
              <w:spacing w:before="40" w:after="40" w:line="276" w:lineRule="auto"/>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৩১ – ৬০: </w:t>
            </w:r>
            <w:r>
              <w:rPr>
                <w:rFonts w:ascii="Kalpurush" w:hAnsi="Kalpurush"/>
                <w:b w:val="0"/>
                <w:i w:val="0"/>
                <w:color w:val="0F172A"/>
                <w:sz w:val="19"/>
                <w:rFonts w:ascii="Kalpurush" w:hAnsi="Kalpurush" w:cs="Kalpurush"/>
              </w:rPr>
              <w:t>মানহাজ,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এইচটিএমএল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ট্যাগমুক্ত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প্রকাশকের আরয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মানবজীবনের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Basic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৩১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৬০)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হাক্বীক্বত,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ওয়াইদ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p>
    <w:p>
      <w:pPr>
        <w:spacing w:before="20" w:after="40" w:line="276" w:lineRule="auto"/>
        <w:ind w:left="227"/>
        <w:jc w:val="left"/>
      </w:pPr>
      <w:r>
        <w:rPr>
          <w:rFonts w:ascii="Kalpurush" w:hAnsi="Kalpurush"/>
          <w:b/>
          <w:i w:val="0"/>
          <w:color w:val="0F766E"/>
          <w:sz w:val="20"/>
          <w:rFonts w:ascii="Kalpurush" w:hAnsi="Kalpurush" w:cs="Kalpurush"/>
        </w:rPr>
        <w:t xml:space="preserve">৭.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স্থিতিশীলতা।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হরকতযুক্ত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ক্লাসরুম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কুইজ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সুবিন্যস্ত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0" w:after="80" w:line="276" w:lineRule="auto"/>
        <w:jc w:val="left"/>
      </w:pPr>
      <w:r>
        <w:rPr>
          <w:rFonts w:ascii="Kalpurush" w:hAnsi="Kalpurush"/>
          <w:b/>
          <w:i w:val="0"/>
          <w:color w:val="0F766E"/>
          <w:sz w:val="25"/>
          <w:rFonts w:ascii="Kalpurush" w:hAnsi="Kalpurush" w:cs="Kalpurush"/>
        </w:rPr>
        <w:t>২য় খণ্ডের পূর্ণাঙ্গ সূচিপত্র (Table of Contents)</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31: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বিপথগামী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32: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33: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হাক্বীক্বত,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৭৩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34: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35: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36: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37: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38: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39: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40: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ওয়াইদ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41: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42: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43: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44: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45: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46: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47: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48: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49: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-49)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50: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51: </w:t>
      </w:r>
      <w:r>
        <w:rPr>
          <w:rFonts w:ascii="Kalpurush" w:hAnsi="Kalpurush"/>
          <w:b w:val="0"/>
          <w:i w:val="0"/>
          <w:color w:val="0F172A"/>
          <w:sz w:val="20"/>
          <w:rFonts w:ascii="Kalpurush" w:hAnsi="Kalpurush" w:cs="Kalpurush"/>
        </w:rPr>
        <w:t>পাশ্চাত্য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52: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53: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54: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55: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56: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57: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58: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59: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-59)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60: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পথপ্রদর্শকগণের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-60)</w:t>
      </w:r>
    </w:p>
    <w:p>
      <w:pPr>
        <w:spacing w:before="280" w:after="120" w:line="276" w:lineRule="auto"/>
        <w:jc w:val="center"/>
      </w:pPr>
      <w:r>
        <w:rPr>
          <w:rFonts w:ascii="Kalpurush" w:hAnsi="Kalpurush"/>
          <w:b/>
          <w:i w:val="0"/>
          <w:color w:val="0F766E"/>
          <w:sz w:val="32"/>
          <w:rFonts w:ascii="Kalpurush" w:hAnsi="Kalpurush" w:cs="Kalpurush"/>
        </w:rPr>
        <w:t>অধ্যায় ৩১: আহলুস সুন্নাহর মানহাজ ও সমকালীন বিপথগামী ধারা</w:t>
      </w:r>
    </w:p>
    <w:p>
      <w:pPr>
        <w:spacing w:before="140" w:after="60" w:line="276" w:lineRule="auto"/>
        <w:jc w:val="left"/>
      </w:pPr>
      <w:r>
        <w:rPr>
          <w:rFonts w:ascii="Kalpurush" w:hAnsi="Kalpurush"/>
          <w:b/>
          <w:i w:val="0"/>
          <w:color w:val="0EA5E9"/>
          <w:sz w:val="22"/>
          <w:rFonts w:ascii="Kalpurush" w:hAnsi="Kalpurush" w:cs="Kalpurush"/>
        </w:rPr>
        <w:t>আশ‘আরী, মাতুরীদী ও দেওবন্দী ভাবধারা বনাম সালাফে সালেহীনের বিশুদ্ধ পথ</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দেওবন্দী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থানভী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আশ‘আরীর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প্রত্যাবর্তন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দ্বিতীয় খণ্ডের সূচনা ও মানহাজের অপরিহার্যতা</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'মানহাজ' (منهج)</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p>
    <w:p>
      <w:pPr>
        <w:spacing w:before="140" w:after="60" w:line="276" w:lineRule="auto"/>
        <w:jc w:val="left"/>
      </w:pPr>
      <w:r>
        <w:rPr>
          <w:rFonts w:ascii="Kalpurush" w:hAnsi="Kalpurush"/>
          <w:b/>
          <w:i w:val="0"/>
          <w:color w:val="0EA5E9"/>
          <w:sz w:val="22"/>
          <w:rFonts w:ascii="Kalpurush" w:hAnsi="Kalpurush" w:cs="Kalpurush"/>
        </w:rPr>
        <w:t>২. উপমহাদেশীয় সমাজ বাস্তবতায় আলেম সমাজের প্রভাব</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৯০ </w:t>
      </w:r>
      <w:r>
        <w:rPr>
          <w:rFonts w:ascii="Kalpurush" w:hAnsi="Kalpurush"/>
          <w:b w:val="0"/>
          <w:i w:val="0"/>
          <w:color w:val="0F172A"/>
          <w:sz w:val="20"/>
          <w:rFonts w:ascii="Kalpurush" w:hAnsi="Kalpurush" w:cs="Kalpurush"/>
        </w:rPr>
        <w:t>শতাংশই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p>
    <w:p>
      <w:pPr>
        <w:spacing w:before="140" w:after="60" w:line="276" w:lineRule="auto"/>
        <w:jc w:val="left"/>
      </w:pPr>
      <w:r>
        <w:rPr>
          <w:rFonts w:ascii="Kalpurush" w:hAnsi="Kalpurush"/>
          <w:b/>
          <w:i w:val="0"/>
          <w:color w:val="0EA5E9"/>
          <w:sz w:val="22"/>
          <w:rFonts w:ascii="Kalpurush" w:hAnsi="Kalpurush" w:cs="Kalpurush"/>
        </w:rPr>
        <w:t>৩. দেওবন্দী শিক্ষা ও ধারার অভ্যন্তরীণ বিভাজন: থানভী বনাম মাদানী</w:t>
      </w:r>
    </w:p>
    <w:p>
      <w:pPr>
        <w:spacing w:before="20" w:after="80" w:line="276" w:lineRule="auto"/>
        <w:jc w:val="both"/>
      </w:pPr>
      <w:r>
        <w:rPr>
          <w:rFonts w:ascii="Kalpurush" w:hAnsi="Kalpurush"/>
          <w:b w:val="0"/>
          <w:i w:val="0"/>
          <w:color w:val="0F172A"/>
          <w:sz w:val="20"/>
          <w:rFonts w:ascii="Kalpurush" w:hAnsi="Kalpurush" w:cs="Kalpurush"/>
        </w:rPr>
        <w:t>দেওবন্দী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থানভী 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মাওলানা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থানভী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তাসাউফ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মাদানী 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মাওলানা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ব্রিটিশবিরোধী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140" w:after="60" w:line="276" w:lineRule="auto"/>
        <w:jc w:val="left"/>
      </w:pPr>
      <w:r>
        <w:rPr>
          <w:rFonts w:ascii="Kalpurush" w:hAnsi="Kalpurush"/>
          <w:b/>
          <w:i w:val="0"/>
          <w:color w:val="0EA5E9"/>
          <w:sz w:val="22"/>
          <w:rFonts w:ascii="Kalpurush" w:hAnsi="Kalpurush" w:cs="Kalpurush"/>
        </w:rPr>
        <w:t>৪. আশ‘আরী ও মাতুরীদী আকিদার ঐতিহাসিক বিস্তার</w:t>
      </w:r>
    </w:p>
    <w:p>
      <w:pPr>
        <w:spacing w:before="20" w:after="80" w:line="276" w:lineRule="auto"/>
        <w:jc w:val="both"/>
      </w:pPr>
      <w:r>
        <w:rPr>
          <w:rFonts w:ascii="Kalpurush" w:hAnsi="Kalpurush"/>
          <w:b w:val="0"/>
          <w:i w:val="0"/>
          <w:color w:val="0F172A"/>
          <w:sz w:val="20"/>
          <w:rFonts w:ascii="Kalpurush" w:hAnsi="Kalpurush" w:cs="Kalpurush"/>
        </w:rPr>
        <w:t>উমাইয়া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নামানুসারে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আশ‘আরী ধারা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নামানুসারে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মাতুরীদী ধারা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140" w:after="60" w:line="276" w:lineRule="auto"/>
        <w:jc w:val="left"/>
      </w:pPr>
      <w:r>
        <w:rPr>
          <w:rFonts w:ascii="Kalpurush" w:hAnsi="Kalpurush"/>
          <w:b/>
          <w:i w:val="0"/>
          <w:color w:val="0EA5E9"/>
          <w:sz w:val="22"/>
          <w:rFonts w:ascii="Kalpurush" w:hAnsi="Kalpurush" w:cs="Kalpurush"/>
        </w:rPr>
        <w:t>৫. ইমাম আবুল হাসান আল-আশ‘আরীর ঐতিহাসিক প্রত্যাবর্তন</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প্রণিধানযোগ্য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'আল-ইবানাহ ‘আন উসূলিদ দিয়্যানাহ' (الإبانة عن أصول الديانة)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 xml:space="preserve">قَوْلُنَا الَّذِي نَقُولُ بِهِ، وَدِيَانَتُنَا الَّتِي نَدِينُ بِهَا: التَّمَسُّكُ بِكِتَابِ اللَّهِ رَبِّنَا، وَبِسُنَّةِ نَبِيِّنَا مُحَمَّدٍ ﷺ، وَمَا رُوِيَ عَنِ الصَّحَابَةِ وَالتَّابِعِينَ وَأَئِمَّةِ الحَدِيثِ، وَنَحْنُ بِذَلِكَ مُعْتَصِمُونَ، وَبِمَا كَانَ يَقُولُ بِهِ أَبُو عَبْدِ اللَّهِ أَحْمَدُ بْنُ مُحَمَّدِ بْنِ حَنْبَلٍ </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نَضَّرَ اللَّهُ وَجْهَهُ </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قَائِلُونَ</w:t>
            </w:r>
          </w:p>
          <w:p>
            <w:pPr>
              <w:spacing w:before="40" w:after="40" w:line="276" w:lineRule="auto"/>
            </w:pP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অটুটভাবে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হাম্বলের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p>
    <w:p>
      <w:pPr>
        <w:spacing w:before="140" w:after="60" w:line="276" w:lineRule="auto"/>
        <w:jc w:val="left"/>
      </w:pPr>
      <w:r>
        <w:rPr>
          <w:rFonts w:ascii="Kalpurush" w:hAnsi="Kalpurush"/>
          <w:b/>
          <w:i w:val="0"/>
          <w:color w:val="0EA5E9"/>
          <w:sz w:val="22"/>
          <w:rFonts w:ascii="Kalpurush" w:hAnsi="Kalpurush" w:cs="Kalpurush"/>
        </w:rPr>
        <w:t>৬. তাওহীদের প্রায়োগিক রূপ: নামাজে একাগ্রতা ও রবের সর্বময় আনুগত্য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বাস্তবসম্মতভাবে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ঘুরছে—এটি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p>
    <w:p>
      <w:pPr>
        <w:spacing w:before="20" w:after="80" w:line="276" w:lineRule="auto"/>
        <w:jc w:val="both"/>
      </w:pP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p>
    <w:p>
      <w:pPr>
        <w:spacing w:before="140" w:after="60" w:line="276" w:lineRule="auto"/>
        <w:jc w:val="left"/>
      </w:pPr>
      <w:r>
        <w:rPr>
          <w:rFonts w:ascii="Kalpurush" w:hAnsi="Kalpurush"/>
          <w:b/>
          <w:i w:val="0"/>
          <w:color w:val="0EA5E9"/>
          <w:sz w:val="22"/>
          <w:rFonts w:ascii="Kalpurush" w:hAnsi="Kalpurush" w:cs="Kalpurush"/>
        </w:rPr>
        <w:t>৭. সরল পথের সন্ধানে কুরআনী মানদণ্ড</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وَأَنَّ هَٰذَا صِرَاطِي مُسْتَقِيمًا فَاتَّبِعُوهُ ۖ وَلَا تَتَّبِعُوا السُّبُلَ فَتَفَرَّقَ بِكُمْ عَن سَبِيلِهِ ۚ ذَٰلِكُمْ وَصَّاكُم بِهِ لَعَلَّكُمْ تَتَّقُونَ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মুস্তাক্বীমান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ফাত্তাবি‘ঊহু,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তাত্তাবি‘উস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ফাতাফাররাক্বা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ওয়াস্সাকুম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লা‘আল্লাকুম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তাত্তাক্বূন।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বিচ্ছিন্ন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153)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সুন্নাহকে দাঁত দিয়ে আঁকড়ে ধরার নববী নির্দেশ</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العِرْبَاضِ بْنِ سَارِيَةَ رَضِيَ اللَّهُ عَنْهُ، قَالَ: صَلَّى بِنَا رَسُولُ اللَّهِ ﷺ يَوْمًا... فَقَالَ: «فَعَلَيْكُمْ بِسُنَّتِي وَسُنَّةِ الخُلَفَاءِ الْمَهْدِيِّينَ الرَّاشِدِينَ، تَمَسَّكُوا بِهَا وَعَضُّوا عَلَيْهَا بِالنَّوَاجِذِ، وَإِيَّاكُمْ وَمُحْدَثَاتِ الأُمُورِ، فَإِنَّ كُلَّ مُحْدَثَةٍ بِدْعَةٌ، وَكُلَّ بِدْعَةٍ ضَلاَلَةٌ»</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একদিন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হৃদয়স্পর্শী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রাশেদীনের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৯. আত্মপর্যালোচনা ও সালাফী মানহাজে অবিচলতা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৩২: তাওহীদুল আসমা ওয়াস সিফাত ও মানব সৃষ্টির উদ্দেশ্য</w:t>
      </w:r>
    </w:p>
    <w:p>
      <w:pPr>
        <w:spacing w:before="140" w:after="60" w:line="276" w:lineRule="auto"/>
        <w:jc w:val="left"/>
      </w:pPr>
      <w:r>
        <w:rPr>
          <w:rFonts w:ascii="Kalpurush" w:hAnsi="Kalpurush"/>
          <w:b/>
          <w:i w:val="0"/>
          <w:color w:val="0EA5E9"/>
          <w:sz w:val="22"/>
          <w:rFonts w:ascii="Kalpurush" w:hAnsi="Kalpurush" w:cs="Kalpurush"/>
        </w:rPr>
        <w:t>আল্লাহর মহিমান্বিত গুণাবলীর বাস্তব প্রতিফলন এবং সৃষ্টির নিখুঁত পরিকল্পনা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Grand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Purpose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আসমাউল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আত্মনিবেদন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তাওহীদুল আসমা ওয়াস সিফাতের গভীর তাৎপর্য</w:t>
      </w:r>
    </w:p>
    <w:p>
      <w:pPr>
        <w:spacing w:before="20" w:after="80" w:line="276" w:lineRule="auto"/>
        <w:jc w:val="both"/>
      </w:pP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আসমাউল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সিফাতুল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সেতুবন্ধন।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সর্বদ্রষ্টা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অশ্লীলতায়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রায্যাক্ব'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সৃষ্টিজগতের নিখুঁত ভারসাম্য ও একক স্রষ্টার পরিকল্পনা (Grand Purpose)</w:t>
      </w:r>
    </w:p>
    <w:p>
      <w:pPr>
        <w:spacing w:before="20" w:after="80" w:line="276" w:lineRule="auto"/>
        <w:jc w:val="both"/>
      </w:pP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ইলেকট্রন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ছায়াপথসমূহের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140" w:after="60" w:line="276" w:lineRule="auto"/>
        <w:jc w:val="left"/>
      </w:pPr>
      <w:r>
        <w:rPr>
          <w:rFonts w:ascii="Kalpurush" w:hAnsi="Kalpurush"/>
          <w:b/>
          <w:i w:val="0"/>
          <w:color w:val="0EA5E9"/>
          <w:sz w:val="22"/>
          <w:rFonts w:ascii="Kalpurush" w:hAnsi="Kalpurush" w:cs="Kalpurush"/>
        </w:rPr>
        <w:t>৩. মানব সৃষ্টির একক উদ্দেশ্য: সূরা যারিয়াতের অকাট্য ঘোষণা</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وَمَا خَلَقْتُ الْجِنَّ وَالْإِنسَ إِلَّا لِيَعْبُدُونِ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খালাক্বতুল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লিইয়া‘বুদূন।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যারিয়াত</w:t>
            </w:r>
            <w:r>
              <w:rPr>
                <w:rFonts w:ascii="Kalpurush" w:hAnsi="Kalpurush"/>
                <w:b w:val="0"/>
                <w:i w:val="0"/>
                <w:color w:val="0F172A"/>
                <w:sz w:val="19"/>
                <w:rFonts w:ascii="Kalpurush" w:hAnsi="Kalpurush" w:cs="Kalpurush"/>
              </w:rPr>
              <w:t>: ৫৬](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লিইয়া‘বুদূন'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 ইবাদতের পূর্ণাঙ্গ অর্থ: কেবল আচার-অনুষ্ঠান নয়, সার্বিক জীবন</w:t>
      </w:r>
    </w:p>
    <w:p>
      <w:pPr>
        <w:spacing w:before="20" w:after="80" w:line="276" w:lineRule="auto"/>
        <w:jc w:val="both"/>
      </w:pP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কর্মক্ষেত্রের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اسْمٌ جَامِعٌ لِكُلِّ مَا يُحِبُّهُ اللَّهُ وَيَرْضَاهُ مِنَ الأَقْوَالِ وَالأَعْمَالِ البَاطِنَةِ وَالظَّاهِرَةِ</w:t>
            </w:r>
          </w:p>
          <w:p>
            <w:pPr>
              <w:spacing w:before="40" w:after="40" w:line="276" w:lineRule="auto"/>
            </w:pP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হন—এমন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ভরণপোষণ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৫. আল্লাহর সিফাত উপলব্ধির মাধ্যমে হৃদয়ে তাকওয়ার উন্মেষ</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আল-গাফূর ও আর-রহীম: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আল-ক্বাহ্হার ও আল-জাব্বার: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আল-মুহাইমিন ও আর-রাক্বীব: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পাহারাদারির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৬. আসমাউল হুসনার প্রামাণ্য দলীল ও ফযীলত</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অপরিসীম</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সুসংবাদ:</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أَنَّ رَسُولَ اللَّهِ ﷺ قَالَ: «إِنَّ لِلَّهِ تِسْعَةً وَتِسْعِينَ اسْمًا مِائَةً إِلَّا وَاحِدًا، مَنْ أَحْصَاهَا دَخَلَ الجَنَّةَ»</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নিরানব্বইটি—অর্থাৎ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একশতটি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২৭৩৬](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2736)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বস্তুবাদী দর্শনের বিপরীতে মুমিনের অস্তিত্বের অর্থ</w:t>
      </w:r>
    </w:p>
    <w:p>
      <w:pPr>
        <w:spacing w:before="20" w:after="80" w:line="276" w:lineRule="auto"/>
        <w:jc w:val="both"/>
      </w:pP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Economic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Animal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ইঁদুরদৌড়ে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আত্মহত্যার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أَلَا بِذِكْرِ اللَّهِ تَطْمَئِنُّ الْقُلُوبُ</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বিযিকরিল্লাহি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তাত্বমাইন্নুল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রা‘দ</w:t>
            </w:r>
            <w:r>
              <w:rPr>
                <w:rFonts w:ascii="Kalpurush" w:hAnsi="Kalpurush"/>
                <w:b w:val="0"/>
                <w:i w:val="0"/>
                <w:color w:val="0F172A"/>
                <w:sz w:val="19"/>
                <w:rFonts w:ascii="Kalpurush" w:hAnsi="Kalpurush" w:cs="Kalpurush"/>
              </w:rPr>
              <w:t>: ২৮](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দৈনন্দিন আচরণে আল্লাহর সুন্দর নামসমূহের প্রতিফলন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140" w:after="60" w:line="276" w:lineRule="auto"/>
        <w:jc w:val="left"/>
      </w:pPr>
      <w:r>
        <w:rPr>
          <w:rFonts w:ascii="Kalpurush" w:hAnsi="Kalpurush"/>
          <w:b/>
          <w:i w:val="0"/>
          <w:color w:val="0EA5E9"/>
          <w:sz w:val="22"/>
          <w:rFonts w:ascii="Kalpurush" w:hAnsi="Kalpurush" w:cs="Kalpurush"/>
        </w:rPr>
        <w:t>৯. সমাপনী শিক্ষা ও আত্মনিবেদন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পুনর্বিন্যাস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আসমাউল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৩৩: ঈমানের হাক্বীক্বত, সংজ্ঞা ও ৭৩ দলের পথভ্রষ্টতা</w:t>
      </w:r>
    </w:p>
    <w:p>
      <w:pPr>
        <w:spacing w:before="140" w:after="60" w:line="276" w:lineRule="auto"/>
        <w:jc w:val="left"/>
      </w:pPr>
      <w:r>
        <w:rPr>
          <w:rFonts w:ascii="Kalpurush" w:hAnsi="Kalpurush"/>
          <w:b/>
          <w:i w:val="0"/>
          <w:color w:val="0EA5E9"/>
          <w:sz w:val="22"/>
          <w:rFonts w:ascii="Kalpurush" w:hAnsi="Kalpurush" w:cs="Kalpurush"/>
        </w:rPr>
        <w:t>ঈমানের মৌলিক উপাদান: অন্তরের বিশ্বাস, জিহ্বার স্বীকারোক্তি ও অঙ্গপ্রত্যঙ্গের কর্ম</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Words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and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Actions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the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Heart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৭৩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ঈমানের সংজ্ঞা নিয়ে ঐতিহাসিক মতভেদ ও বিভ্রান্তির কেন্দ্রবিন্দু</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"ঈমান কাকে বলে? কে মুমিন আর কে কাফের?"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140" w:after="60" w:line="276" w:lineRule="auto"/>
        <w:jc w:val="left"/>
      </w:pPr>
      <w:r>
        <w:rPr>
          <w:rFonts w:ascii="Kalpurush" w:hAnsi="Kalpurush"/>
          <w:b/>
          <w:i w:val="0"/>
          <w:color w:val="0EA5E9"/>
          <w:sz w:val="22"/>
          <w:rFonts w:ascii="Kalpurush" w:hAnsi="Kalpurush" w:cs="Kalpurush"/>
        </w:rPr>
        <w:t>২. আহলুস সুন্নাহ ওয়াল জামা‘আতের প্রামাণ্য সংজ্ঞা: ক্বওল ও ‘আমাল</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الإِيمَانُ قَوْلٌ وَعَمَلٌ، وَاعْتِقَادٌ بِالجَنَانِ، يَزِيدُ بِالطَّاعَةِ، وَيَنْقُصُ بِالعِصْيَانِ</w:t>
            </w:r>
          </w:p>
          <w:p>
            <w:pPr>
              <w:spacing w:before="40" w:after="40" w:line="276" w:lineRule="auto"/>
            </w:pP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p>
    <w:p>
      <w:pPr>
        <w:spacing w:before="140" w:after="60" w:line="276" w:lineRule="auto"/>
        <w:jc w:val="left"/>
      </w:pPr>
      <w:r>
        <w:rPr>
          <w:rFonts w:ascii="Kalpurush" w:hAnsi="Kalpurush"/>
          <w:b/>
          <w:i w:val="0"/>
          <w:color w:val="0EA5E9"/>
          <w:sz w:val="22"/>
          <w:rFonts w:ascii="Kalpurush" w:hAnsi="Kalpurush" w:cs="Kalpurush"/>
        </w:rPr>
        <w:t>৩. অন্তরের কথা ও অন্তরের কাজ (Words and Actions of the Heart)</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অন্তরের কথা (قول القلب):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অন্তরের কাজ (عمل القلب):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পারেননি।</w:t>
      </w:r>
    </w:p>
    <w:p>
      <w:pPr>
        <w:spacing w:before="140" w:after="60" w:line="276" w:lineRule="auto"/>
        <w:jc w:val="left"/>
      </w:pPr>
      <w:r>
        <w:rPr>
          <w:rFonts w:ascii="Kalpurush" w:hAnsi="Kalpurush"/>
          <w:b/>
          <w:i w:val="0"/>
          <w:color w:val="0EA5E9"/>
          <w:sz w:val="22"/>
          <w:rFonts w:ascii="Kalpurush" w:hAnsi="Kalpurush" w:cs="Kalpurush"/>
        </w:rPr>
        <w:t>৪. জিহ্বার ভূমিকা: শাহাদাত ও যিকির</w:t>
      </w:r>
    </w:p>
    <w:p>
      <w:pPr>
        <w:spacing w:before="20" w:after="80" w:line="276" w:lineRule="auto"/>
        <w:jc w:val="both"/>
      </w:pPr>
      <w:r>
        <w:rPr>
          <w:rFonts w:ascii="Kalpurush" w:hAnsi="Kalpurush"/>
          <w:b w:val="0"/>
          <w:i w:val="0"/>
          <w:color w:val="0F172A"/>
          <w:sz w:val="20"/>
          <w:rFonts w:ascii="Kalpurush" w:hAnsi="Kalpurush" w:cs="Kalpurush"/>
        </w:rPr>
        <w:t>সামর্থ্য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৫. অঙ্গপ্রত্যঙ্গের কাজ: সালাত, সিয়াম ও শরীয়াহর বাস্তবায়ন</w:t>
      </w:r>
    </w:p>
    <w:p>
      <w:pPr>
        <w:spacing w:before="20" w:after="80" w:line="276" w:lineRule="auto"/>
        <w:jc w:val="both"/>
      </w:pP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ডালপালা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إِنَّمَا الْمُؤْمِنُونَ الَّذِينَ إِذَا ذُكِرَ اللَّهُ وَجِلَتْ قُلُوبُهُمْ وَإِذَا تُلِيَتْ عَلَيْهِمْ آيَاتُهُ زَادَتْهُمْ إِيمَانًا وَعَلَىٰ رَبِّهِمْ يَتَوَكَّلُونَ ۝ الَّذِينَ يُقِيمُونَ الصَّلَاةَ وَمِمَّا رَزَقْنَاهُمْ يُنفِقُونَ ۝ أُولَٰئِكَ هُمُ الْمُؤْمِنُونَ حَقًّا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যুকিরাল্লাহু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ওয়াজিলাত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যাদাতহুম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ইয়াতাওয়াক্কালূন।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ইউক্বীমূनास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রাযাক্বনাহুম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ইউংফিক্বূন।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হাক্বক্বা।</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আয়াতসমূহ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তিলাওয়াত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কায়েম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আনফাল</w:t>
            </w:r>
            <w:r>
              <w:rPr>
                <w:rFonts w:ascii="Kalpurush" w:hAnsi="Kalpurush"/>
                <w:b w:val="0"/>
                <w:i w:val="0"/>
                <w:color w:val="0F172A"/>
                <w:sz w:val="19"/>
                <w:rFonts w:ascii="Kalpurush" w:hAnsi="Kalpurush" w:cs="Kalpurush"/>
              </w:rPr>
              <w:t>: ২-৪](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চরমপন্থী দুই প্রান্তিকতা: খারিজি বনাম মুরজিয়া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খারিজি 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মুরজিয়া 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৭. ৭৩ দলের হাদীসের মর্মান্তিক প্রাসঙ্গিকতা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করুন—তিহাত্তর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সিংহভাগই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عَبْدِ اللَّهِ بْنِ عَمْرٍو رَضِيَ اللَّهُ عَنْهُمَا، قَالَ: قَالَ رَسُولُ اللَّهِ ﷺ: «وَتَفْتَرِقُ أُمَّتِي عَلَى ثَلاَثٍ وَسَبْعِينَ مِلَّةً، كُلُّهُمْ فِي النَّارِ إِلَّا مِلَّةً وَاحِدَةً»، قَالُوا: وَمَنْ هِيَ يَا رَسُولَ اللَّهِ؟ قَالَ: «مَا أَنَا عَلَيْهِ وَأَصْحَابِي»</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তিহাত্তরটি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২৬৪১](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2641)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আধুনিক মুসলিম সমাজে 'ইরজা' বা শিথিলতার মহামারী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p>
    <w:p>
      <w:pPr>
        <w:spacing w:before="20" w:after="80" w:line="276" w:lineRule="auto"/>
        <w:jc w:val="both"/>
      </w:pP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নাফরমানীতে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৯. সমাপনী বিশ্লেষণ ও ঈমান সুরক্ষার শপথ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৩৪: ঈমানের তিনটি ভিত্তিন্তম্ভ ও ঈমানের হ্রাস-বৃদ্ধি</w:t>
      </w:r>
    </w:p>
    <w:p>
      <w:pPr>
        <w:spacing w:before="140" w:after="60" w:line="276" w:lineRule="auto"/>
        <w:jc w:val="left"/>
      </w:pPr>
      <w:r>
        <w:rPr>
          <w:rFonts w:ascii="Kalpurush" w:hAnsi="Kalpurush"/>
          <w:b/>
          <w:i w:val="0"/>
          <w:color w:val="0EA5E9"/>
          <w:sz w:val="22"/>
          <w:rFonts w:ascii="Kalpurush" w:hAnsi="Kalpurush" w:cs="Kalpurush"/>
        </w:rPr>
        <w:t>অন্তরের প্রত্যয়ন, জিহ্বার উচ্চারণ এবং কুরআনের আলোকে ঈমানের পরিবর্তনের বাস্তবতা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Traditional Arabic" w:hAnsi="Traditional Arabic"/>
          <w:b w:val="0"/>
          <w:i w:val="0"/>
          <w:color w:val="047857"/>
          <w:sz w:val="27"/>
          <w:rFonts w:ascii="Traditional Arabic" w:hAnsi="Traditional Arabic" w:cs="Traditional Arabic"/>
        </w:rPr>
        <w:t xml:space="preserve"> (زیادة الإيمان ونقصانه):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মুদ্দাসসির,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ফাতহ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শঙ্কা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ঈমানের অবিচ্ছেদ্য ত্রিবিধ কাঠামো</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Traditional Arabic" w:hAnsi="Traditional Arabic"/>
          <w:b w:val="0"/>
          <w:i w:val="0"/>
          <w:color w:val="047857"/>
          <w:sz w:val="27"/>
          <w:rFonts w:ascii="Traditional Arabic" w:hAnsi="Traditional Arabic" w:cs="Traditional Arabic"/>
        </w:rPr>
        <w:t xml:space="preserve"> (تصديق بالجنان)</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Traditional Arabic" w:hAnsi="Traditional Arabic"/>
          <w:b w:val="0"/>
          <w:i w:val="0"/>
          <w:color w:val="047857"/>
          <w:sz w:val="27"/>
          <w:rFonts w:ascii="Traditional Arabic" w:hAnsi="Traditional Arabic" w:cs="Traditional Arabic"/>
        </w:rPr>
        <w:t xml:space="preserve"> (إقرار باللسان)</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অঙ্গপ্রত্যঙ্গের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Traditional Arabic" w:hAnsi="Traditional Arabic"/>
          <w:b w:val="0"/>
          <w:i w:val="0"/>
          <w:color w:val="047857"/>
          <w:sz w:val="27"/>
          <w:rFonts w:ascii="Traditional Arabic" w:hAnsi="Traditional Arabic" w:cs="Traditional Arabic"/>
        </w:rPr>
        <w:t xml:space="preserve"> (عمل بالأركان)</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ঈমান স্থির কোনো বস্তু নয়; ঈমান নেক আমলের মাধ্যমে বৃদ্ধি পায় এবং পাপের কারণে হ্রাস পায়।</w:t>
      </w:r>
    </w:p>
    <w:p>
      <w:pPr>
        <w:spacing w:before="140" w:after="60" w:line="276" w:lineRule="auto"/>
        <w:jc w:val="left"/>
      </w:pPr>
      <w:r>
        <w:rPr>
          <w:rFonts w:ascii="Kalpurush" w:hAnsi="Kalpurush"/>
          <w:b/>
          <w:i w:val="0"/>
          <w:color w:val="0EA5E9"/>
          <w:sz w:val="22"/>
          <w:rFonts w:ascii="Kalpurush" w:hAnsi="Kalpurush" w:cs="Kalpurush"/>
        </w:rPr>
        <w:t>২. ঈমানের প্রথম স্তম্ভ: অন্তরের অটল তাসদীক্ব ও ইখলাস</w:t>
      </w:r>
    </w:p>
    <w:p>
      <w:pPr>
        <w:spacing w:before="20" w:after="80" w:line="276" w:lineRule="auto"/>
        <w:jc w:val="both"/>
      </w:pP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তাসদীক্বের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140" w:after="60" w:line="276" w:lineRule="auto"/>
        <w:jc w:val="left"/>
      </w:pPr>
      <w:r>
        <w:rPr>
          <w:rFonts w:ascii="Kalpurush" w:hAnsi="Kalpurush"/>
          <w:b/>
          <w:i w:val="0"/>
          <w:color w:val="0EA5E9"/>
          <w:sz w:val="22"/>
          <w:rFonts w:ascii="Kalpurush" w:hAnsi="Kalpurush" w:cs="Kalpurush"/>
        </w:rPr>
        <w:t>৩. দ্বিতীয় স্তম্ভ: জিহ্বার অকপট ইকরার ও সাক্ষ্যদান</w:t>
      </w:r>
    </w:p>
    <w:p>
      <w:pPr>
        <w:spacing w:before="20" w:after="80" w:line="276" w:lineRule="auto"/>
        <w:jc w:val="both"/>
      </w:pP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 তৃতীয় স্তম্ভ: অঙ্গপ্রত্যঙ্গের ধারাবাহিক আনুগত্য</w:t>
      </w:r>
    </w:p>
    <w:p>
      <w:pPr>
        <w:spacing w:before="20" w:after="80" w:line="276" w:lineRule="auto"/>
        <w:jc w:val="both"/>
      </w:pP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সৈন্যবাহিনীর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নাফরমানীর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140" w:after="60" w:line="276" w:lineRule="auto"/>
        <w:jc w:val="left"/>
      </w:pPr>
      <w:r>
        <w:rPr>
          <w:rFonts w:ascii="Kalpurush" w:hAnsi="Kalpurush"/>
          <w:b/>
          <w:i w:val="0"/>
          <w:color w:val="0EA5E9"/>
          <w:sz w:val="22"/>
          <w:rFonts w:ascii="Kalpurush" w:hAnsi="Kalpurush" w:cs="Kalpurush"/>
        </w:rPr>
        <w:t>৫. ঈমানের হ্রাস-বৃদ্ধি (زیادة الإيمان ونقصانه): সালাফদের সর্বসম্মত আক্বীদা</w:t>
      </w:r>
    </w:p>
    <w:p>
      <w:pPr>
        <w:spacing w:before="20" w:after="80" w:line="276" w:lineRule="auto"/>
        <w:jc w:val="both"/>
      </w:pPr>
      <w:r>
        <w:rPr>
          <w:rFonts w:ascii="Kalpurush" w:hAnsi="Kalpurush"/>
          <w:b w:val="0"/>
          <w:i w:val="0"/>
          <w:color w:val="0F172A"/>
          <w:sz w:val="20"/>
          <w:rFonts w:ascii="Kalpurush" w:hAnsi="Kalpurush" w:cs="Kalpurush"/>
        </w:rPr>
        <w:t>জাহমিয়্যাহ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৬. কুরআনের অকাট্য দলীলসমূহ: সূরা মুদ্দাসসির, তাওবাহ ও আল-ফাতহ</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 ১:</w:t>
            </w:r>
          </w:p>
          <w:p>
            <w:pPr>
              <w:spacing w:before="40" w:after="40" w:line="276" w:lineRule="auto"/>
            </w:pPr>
            <w:r>
              <w:rPr>
                <w:rFonts w:ascii="Traditional Arabic" w:hAnsi="Traditional Arabic"/>
                <w:b w:val="0"/>
                <w:i w:val="0"/>
                <w:color w:val="047857"/>
                <w:sz w:val="26"/>
                <w:rFonts w:ascii="Traditional Arabic" w:hAnsi="Traditional Arabic" w:cs="Traditional Arabic"/>
              </w:rPr>
              <w:t>وَيَزْدَادَ الَّذِينَ آمَنُوا إِيمَانًا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ইয়াযদাদাল্লাযীনা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পায়।"</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মুদ্দাসসির</w:t>
            </w:r>
            <w:r>
              <w:rPr>
                <w:rFonts w:ascii="Kalpurush" w:hAnsi="Kalpurush"/>
                <w:b w:val="0"/>
                <w:i w:val="0"/>
                <w:color w:val="0F172A"/>
                <w:sz w:val="19"/>
                <w:rFonts w:ascii="Kalpurush" w:hAnsi="Kalpurush" w:cs="Kalpurush"/>
              </w:rPr>
              <w:t>: 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74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31)</w:t>
            </w:r>
          </w:p>
        </w:tc>
      </w:tr>
    </w:tbl>
    <w:p>
      <w:pPr>
        <w:spacing w:before="0" w:after="80"/>
      </w:pP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 ২:</w:t>
            </w:r>
          </w:p>
          <w:p>
            <w:pPr>
              <w:spacing w:before="40" w:after="40" w:line="276" w:lineRule="auto"/>
            </w:pPr>
            <w:r>
              <w:rPr>
                <w:rFonts w:ascii="Traditional Arabic" w:hAnsi="Traditional Arabic"/>
                <w:b w:val="0"/>
                <w:i w:val="0"/>
                <w:color w:val="047857"/>
                <w:sz w:val="26"/>
                <w:rFonts w:ascii="Traditional Arabic" w:hAnsi="Traditional Arabic" w:cs="Traditional Arabic"/>
              </w:rPr>
              <w:t>وَإِذَا مَا أُنزِلَتْ سُورَةٌ فَمِنْهُم مَّن يَقُولُ أَيُّكُمْ زَادَتْهُ هَٰذِهِ إِيمَانًا ۚ فَأَمَّا الَّذِينَ آمَنُوا فَزَادَتْهُمْ إِيمَانًا وَهُمْ يَسْتَبْشِرُونَ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উনযিলাত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সূরাত飛行</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ফামিনহুম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আইয়্যুকুম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যাদাতহু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ফাআম্মাল্লাযীনা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ফাযাদাতহুম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ইয়াস্তাবশিরূন।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১২৪](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124)</w:t>
            </w:r>
          </w:p>
        </w:tc>
      </w:tr>
    </w:tbl>
    <w:p>
      <w:pPr>
        <w:spacing w:before="0" w:after="80"/>
      </w:pP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 ৩:</w:t>
            </w:r>
          </w:p>
          <w:p>
            <w:pPr>
              <w:spacing w:before="40" w:after="40" w:line="276" w:lineRule="auto"/>
            </w:pPr>
            <w:r>
              <w:rPr>
                <w:rFonts w:ascii="Traditional Arabic" w:hAnsi="Traditional Arabic"/>
                <w:b w:val="0"/>
                <w:i w:val="0"/>
                <w:color w:val="047857"/>
                <w:sz w:val="26"/>
                <w:rFonts w:ascii="Traditional Arabic" w:hAnsi="Traditional Arabic" w:cs="Traditional Arabic"/>
              </w:rPr>
              <w:t>هُوَ الَّذِي أَنزَلَ السَّكِينَةَ فِي قُلُوبِ الْمُؤْمِنِينَ لِيَزْدَادُوا إِيمَانًا مَّعَ إِيمَانِهِمْ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হুওয়াল্লাযী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আনযালাস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লিইয়াযদাদূ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পায়।"</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ফাতহ</w:t>
            </w:r>
            <w:r>
              <w:rPr>
                <w:rFonts w:ascii="Kalpurush" w:hAnsi="Kalpurush"/>
                <w:b w:val="0"/>
                <w:i w:val="0"/>
                <w:color w:val="0F172A"/>
                <w:sz w:val="19"/>
                <w:rFonts w:ascii="Kalpurush" w:hAnsi="Kalpurush" w:cs="Kalpurush"/>
              </w:rPr>
              <w:t>: 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সহীহ হাদীসের সাক্ষ্য: ঈমানের সত্তরের অধিক শাখা</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عَنِ النَّبِيِّ ﷺ قَالَ: «الإِيمَانُ بِضْعٌ وَسَبْعُونَ شُعْبَةً، فَأَفْضَلُهَا قَوْلُ لاَ إِلَهَ إِلَّا اللَّهُ، وَأَدْنَاهَا إِمَاطَةُ الأَذَى عَنِ الطَّرِيقِ، وَالحَيَاءُ شُعْبَةٌ مِنَ الإِيمَانِ»</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সর্বোচ্চ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লজ্জা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শালীনতাবোধ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ঈমান হ্রাস পাওয়ার বিপদ ও মুনাফিক্বীর শঙ্কা</w:t>
      </w:r>
    </w:p>
    <w:p>
      <w:pPr>
        <w:spacing w:before="20" w:after="80" w:line="276" w:lineRule="auto"/>
        <w:jc w:val="both"/>
      </w:pP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সংসারের।"</w:t>
      </w:r>
    </w:p>
    <w:p>
      <w:pPr>
        <w:spacing w:before="20" w:after="80" w:line="276" w:lineRule="auto"/>
        <w:jc w:val="both"/>
      </w:pP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p>
    <w:p>
      <w:pPr>
        <w:spacing w:before="140" w:after="60" w:line="276" w:lineRule="auto"/>
        <w:jc w:val="left"/>
      </w:pPr>
      <w:r>
        <w:rPr>
          <w:rFonts w:ascii="Kalpurush" w:hAnsi="Kalpurush"/>
          <w:b/>
          <w:i w:val="0"/>
          <w:color w:val="0EA5E9"/>
          <w:sz w:val="22"/>
          <w:rFonts w:ascii="Kalpurush" w:hAnsi="Kalpurush" w:cs="Kalpurush"/>
        </w:rPr>
        <w:t>৯. আত্মপর্যালোচনা ও ঈমান বৃদ্ধির বাস্তবায়ন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সালাতে</w:t>
      </w:r>
      <w:r>
        <w:rPr>
          <w:rFonts w:ascii="Traditional Arabic" w:hAnsi="Traditional Arabic"/>
          <w:b w:val="0"/>
          <w:i w:val="0"/>
          <w:color w:val="047857"/>
          <w:sz w:val="27"/>
          <w:rFonts w:ascii="Traditional Arabic" w:hAnsi="Traditional Arabic" w:cs="Traditional Arabic"/>
        </w:rPr>
        <w:t xml:space="preserve"> خشوع (</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ইস্তিগফারের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৩৫: ঈমানের হ্রাস-বৃদ্ধি ও নেক আমলের প্রভাব</w:t>
      </w:r>
    </w:p>
    <w:p>
      <w:pPr>
        <w:spacing w:before="140" w:after="60" w:line="276" w:lineRule="auto"/>
        <w:jc w:val="left"/>
      </w:pPr>
      <w:r>
        <w:rPr>
          <w:rFonts w:ascii="Kalpurush" w:hAnsi="Kalpurush"/>
          <w:b/>
          <w:i w:val="0"/>
          <w:color w:val="0EA5E9"/>
          <w:sz w:val="22"/>
          <w:rFonts w:ascii="Kalpurush" w:hAnsi="Kalpurush" w:cs="Kalpurush"/>
        </w:rPr>
        <w:t>আমলের গুরুত্ব বনাম আল্লাহর অসীম রহমত: জান্নাত লাভের প্রকৃত পথ</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সমৃদ্ধকরণের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আধ্যাত্মিক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রহস্য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ইসতিক্বামাত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সৎসঙ্গ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নেক আমলের মাধ্যমে ঈমান সমৃদ্ধকরণের বৈজ্ঞানিক ও আধ্যাত্মিক ধারা</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সঞ্চয়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140" w:after="60" w:line="276" w:lineRule="auto"/>
        <w:jc w:val="left"/>
      </w:pPr>
      <w:r>
        <w:rPr>
          <w:rFonts w:ascii="Kalpurush" w:hAnsi="Kalpurush"/>
          <w:b/>
          <w:i w:val="0"/>
          <w:color w:val="0EA5E9"/>
          <w:sz w:val="22"/>
          <w:rFonts w:ascii="Kalpurush" w:hAnsi="Kalpurush" w:cs="Kalpurush"/>
        </w:rPr>
        <w:t>২. পাপের বিষক্রিয়া: অন্তরে কালো দাগ পড়ার নববী ব্যাখ্যা</w:t>
      </w:r>
    </w:p>
    <w:p>
      <w:pPr>
        <w:spacing w:before="20" w:after="80" w:line="276" w:lineRule="auto"/>
        <w:jc w:val="both"/>
      </w:pPr>
      <w:r>
        <w:rPr>
          <w:rFonts w:ascii="Kalpurush" w:hAnsi="Kalpurush"/>
          <w:b w:val="0"/>
          <w:i w:val="0"/>
          <w:color w:val="0F172A"/>
          <w:sz w:val="20"/>
          <w:rFonts w:ascii="Kalpurush" w:hAnsi="Kalpurush" w:cs="Kalpurush"/>
        </w:rPr>
        <w:t>বিপরীতভাবে,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কুয়াশাচ্ছন্ন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'রান'</w:t>
      </w:r>
      <w:r>
        <w:rPr>
          <w:rFonts w:ascii="Traditional Arabic" w:hAnsi="Traditional Arabic"/>
          <w:b w:val="0"/>
          <w:i w:val="0"/>
          <w:color w:val="047857"/>
          <w:sz w:val="27"/>
          <w:rFonts w:ascii="Traditional Arabic" w:hAnsi="Traditional Arabic" w:cs="Traditional Arabic"/>
        </w:rPr>
        <w:t xml:space="preserve"> (الرَّانُ)</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মরিচা।</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كَلَّا ۖ بَلْ ۜ رَانَ عَلَىٰ قُلُوبِهِم مَّا كَانُوا يَكْسِبُونَ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ইয়াকসিবূন।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মরিচারূপে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মুতাফফিফীন</w:t>
            </w:r>
            <w:r>
              <w:rPr>
                <w:rFonts w:ascii="Kalpurush" w:hAnsi="Kalpurush"/>
                <w:b w:val="0"/>
                <w:i w:val="0"/>
                <w:color w:val="0F172A"/>
                <w:sz w:val="19"/>
                <w:rFonts w:ascii="Kalpurush" w:hAnsi="Kalpurush" w:cs="Kalpurush"/>
              </w:rPr>
              <w:t>: ১৪](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83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আমল কি মানুষকে জান্নাতে পৌঁছে দিতে পারে? হাদীসের গভীর রহস্য</w:t>
      </w: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قَالَ: قَالَ رَسُولُ اللَّهِ ﷺ: «لَنْ يُنَجِّيَ أَحَدًا مِنْكُمْ عَمَلُهُ»، قَالُوا: وَلاَ أَنْتَ يَا رَسُولَ اللَّهِ؟ قَالَ: «وَلاَ أَنَا، إِلَّا أَنْ يَتَغَمَّدَنِي اللَّهُ بِمَغْفِرَةٍ وَرَحْمَةٍ»</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কোনোদিনই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ঢেকে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৬৪৬৩](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6463)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রহমতের ছায়াতলে আমল: শ্রম বনাম পুরস্কারের অতুলনীয় অনুপাত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৬০-৭০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৬০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p>
      <w:pPr>
        <w:spacing w:before="140" w:after="60" w:line="276" w:lineRule="auto"/>
        <w:jc w:val="left"/>
      </w:pPr>
      <w:r>
        <w:rPr>
          <w:rFonts w:ascii="Kalpurush" w:hAnsi="Kalpurush"/>
          <w:b/>
          <w:i w:val="0"/>
          <w:color w:val="0EA5E9"/>
          <w:sz w:val="22"/>
          <w:rFonts w:ascii="Kalpurush" w:hAnsi="Kalpurush" w:cs="Kalpurush"/>
        </w:rPr>
        <w:t>৫. অহংকার চূর্ণকরণ: নিজের আমলের ওপর আত্মতুষ্টির বিপদ</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Self</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righteousness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তুচ্ছতাচ্ছিল্য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৬. ইসতিক্বামাত: অল্প হলেও ধারাবাহিক নেক আমলের সৌন্দর্য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أَحَبُّ الأَعْمَالِ إِلَى اللَّهِ أَدْوَمُهَا وَإِنْ قَلَّ</w:t>
            </w:r>
          </w:p>
          <w:p>
            <w:pPr>
              <w:spacing w:before="40" w:after="40" w:line="276" w:lineRule="auto"/>
            </w:pP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অল্প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৬৪৬৫</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6465)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৭. আধুনিক জীবনে ঈমানের ব্যাটারি রিচার্জ করার উপায়</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Drain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ডিটক্স'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ব্যাটারিকে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৮. সৎসঙ্গ ও ঈমানী পরিবেশের প্রভাব</w:t>
      </w:r>
    </w:p>
    <w:p>
      <w:pPr>
        <w:spacing w:before="20" w:after="80" w:line="276" w:lineRule="auto"/>
        <w:jc w:val="both"/>
      </w:pPr>
      <w:r>
        <w:rPr>
          <w:rFonts w:ascii="Kalpurush" w:hAnsi="Kalpurush"/>
          <w:b w:val="0"/>
          <w:i w:val="0"/>
          <w:color w:val="0F172A"/>
          <w:sz w:val="20"/>
          <w:rFonts w:ascii="Kalpurush" w:hAnsi="Kalpurush" w:cs="Kalpurush"/>
        </w:rPr>
        <w:t>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৯. সমাপনী দো‘আ ও মোনাজাত</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৩৬: ঈমানের প্রয়োগিক রূপরেখা ও তাকফীরের প্রবেশিকা</w:t>
      </w:r>
    </w:p>
    <w:p>
      <w:pPr>
        <w:spacing w:before="140" w:after="60" w:line="276" w:lineRule="auto"/>
        <w:jc w:val="left"/>
      </w:pPr>
      <w:r>
        <w:rPr>
          <w:rFonts w:ascii="Kalpurush" w:hAnsi="Kalpurush"/>
          <w:b/>
          <w:i w:val="0"/>
          <w:color w:val="0EA5E9"/>
          <w:sz w:val="22"/>
          <w:rFonts w:ascii="Kalpurush" w:hAnsi="Kalpurush" w:cs="Kalpurush"/>
        </w:rPr>
        <w:t>কুফর ও শিরকের রূপভেদ: বড় বনাম ছোট এবং ঈমানী আত্মরক্ষার মূলনীতি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শ্রেণিবিভাগ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হুজ্জাত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বোঝাপড়া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তাত্ত্বিক বিশ্বাস থেকে প্রায়োগিক জীবনে উত্তরণ</w:t>
      </w:r>
    </w:p>
    <w:p>
      <w:pPr>
        <w:spacing w:before="20" w:after="80" w:line="276" w:lineRule="auto"/>
        <w:jc w:val="both"/>
      </w:pP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ক্ষতবিক্ষত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'তাকফীর' (التكفير)</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140" w:after="60" w:line="276" w:lineRule="auto"/>
        <w:jc w:val="left"/>
      </w:pPr>
      <w:r>
        <w:rPr>
          <w:rFonts w:ascii="Kalpurush" w:hAnsi="Kalpurush"/>
          <w:b/>
          <w:i w:val="0"/>
          <w:color w:val="0EA5E9"/>
          <w:sz w:val="22"/>
          <w:rFonts w:ascii="Kalpurush" w:hAnsi="Kalpurush" w:cs="Kalpurush"/>
        </w:rPr>
        <w:t>২. কুফরের স্তরভেদ: কুফরে আকবর বনাম কুফরে আসগার</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কুফরে আকবর (الكفر الأكبر - বড় 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কুফরে আসগার (الكفر الأصغر - ছোট 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'কুফরূনা দূনা কুফর' (كفر دون كفر)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ইত্যাদি।</w:t>
      </w:r>
    </w:p>
    <w:p>
      <w:pPr>
        <w:spacing w:before="140" w:after="60" w:line="276" w:lineRule="auto"/>
        <w:jc w:val="left"/>
      </w:pPr>
      <w:r>
        <w:rPr>
          <w:rFonts w:ascii="Kalpurush" w:hAnsi="Kalpurush"/>
          <w:b/>
          <w:i w:val="0"/>
          <w:color w:val="0EA5E9"/>
          <w:sz w:val="22"/>
          <w:rFonts w:ascii="Kalpurush" w:hAnsi="Kalpurush" w:cs="Kalpurush"/>
        </w:rPr>
        <w:t>৩. শিরকের শ্রেণিবিভাগ: শিরকে আকবর বনাম রিয়া (ছোট শিরক)</w:t>
      </w:r>
    </w:p>
    <w:p>
      <w:pPr>
        <w:spacing w:before="20" w:after="80" w:line="276" w:lineRule="auto"/>
        <w:jc w:val="both"/>
      </w:pPr>
      <w:r>
        <w:rPr>
          <w:rFonts w:ascii="Kalpurush" w:hAnsi="Kalpurush"/>
          <w:b w:val="0"/>
          <w:i w:val="0"/>
          <w:color w:val="0F172A"/>
          <w:sz w:val="20"/>
          <w:rFonts w:ascii="Kalpurush" w:hAnsi="Kalpurush" w:cs="Kalpurush"/>
        </w:rPr>
        <w:t>অনুরূপভাবে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শিরকে 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শিরকে আসগার: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Traditional Arabic" w:hAnsi="Traditional Arabic"/>
          <w:b w:val="0"/>
          <w:i w:val="0"/>
          <w:color w:val="047857"/>
          <w:sz w:val="27"/>
          <w:rFonts w:ascii="Traditional Arabic" w:hAnsi="Traditional Arabic" w:cs="Traditional Arabic"/>
        </w:rPr>
        <w:t xml:space="preserve"> (الرياء)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مَحْمُودِ بْنِ لَبِيدٍ رَضِيَ اللَّهُ عَنْهُ، أَنَّ رَسُولَ اللَّهِ ﷺ قَالَ: «إِنَّ أَخْوَفَ مَا أَخَافُ عَلَيْكُمْ الشِّرْكُ الأَصْغَرُ»، قَالُوا: يَا رَسُولَ اللَّهِ، وَمَا الشِّرْكُ الأَصْغَرُ؟ قَالَ: «الرِّيَاءُ»</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জিনিসটিকে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২৩৬৮৩](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23683)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তাকফীর পরিভাষার শাস্ত্রীয় গুরুত্ব ও ভয়াবহতা</w:t>
      </w:r>
    </w:p>
    <w:p>
      <w:pPr>
        <w:spacing w:before="20" w:after="80" w:line="276" w:lineRule="auto"/>
        <w:jc w:val="both"/>
      </w:pP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জবাইকৃত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বাছাইয়ের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p>
    <w:p>
      <w:pPr>
        <w:spacing w:before="140" w:after="60" w:line="276" w:lineRule="auto"/>
        <w:jc w:val="left"/>
      </w:pPr>
      <w:r>
        <w:rPr>
          <w:rFonts w:ascii="Kalpurush" w:hAnsi="Kalpurush"/>
          <w:b/>
          <w:i w:val="0"/>
          <w:color w:val="0EA5E9"/>
          <w:sz w:val="22"/>
          <w:rFonts w:ascii="Kalpurush" w:hAnsi="Kalpurush" w:cs="Kalpurush"/>
        </w:rPr>
        <w:t>৫. হুজ্জাত কায়েম হওয়া ও অজ্ঞতার ওজর (উযর বিল জাহল)</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ইক্বামাতুল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যথাযথভাবে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৬. তওবার দরজা: জীবদ্দশায় পাপের ক্ষমার কুরআনী সুসংবাদ</w:t>
      </w:r>
    </w:p>
    <w:p>
      <w:pPr>
        <w:spacing w:before="20" w:after="80" w:line="276" w:lineRule="auto"/>
        <w:jc w:val="both"/>
      </w:pP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قُلْ يَا عِبَادِيَ الَّذِينَ أَسْرَفُوا عَلَىٰ أَنفُسِهِمْ لَا تَقْنَطُوا مِن رَّحْمَةِ اللَّهِ ۚ إِنَّ اللَّهَ يَغْفِرُ الذُّنُوبَ جَمِيعًا ۚ إِنَّهُ هُوَ الْغَفُورُ الرَّحِيمُ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আসরাফূ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আনফুসিহিম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ইয়াগফিরুয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গাফূরুর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দয়ালু।"</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সমাজে ব্যক্তিগত তাকফীর চর্চার ধ্বংসাত্মক পরিণতি</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অপব্যবহারের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ঢালাওভাবে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বিষফোঁড়া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৮. ঈমান ও আমলের ভারসাম্যপূর্ণ বোঝাপড়া</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৯. সমাপনী শিক্ষা ও আত্মশুদ্ধি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না‘ঊযু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শাইআন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80" w:after="120" w:line="276" w:lineRule="auto"/>
        <w:jc w:val="center"/>
      </w:pPr>
      <w:r>
        <w:rPr>
          <w:rFonts w:ascii="Kalpurush" w:hAnsi="Kalpurush"/>
          <w:b/>
          <w:i w:val="0"/>
          <w:color w:val="0F766E"/>
          <w:sz w:val="32"/>
          <w:rFonts w:ascii="Kalpurush" w:hAnsi="Kalpurush" w:cs="Kalpurush"/>
        </w:rPr>
        <w:t>অধ্যায় ৩৭: তাকফীরের স্পর্শকাতরতা ও চরমপন্থার বিভীষিকা</w:t>
      </w:r>
    </w:p>
    <w:p>
      <w:pPr>
        <w:spacing w:before="140" w:after="60" w:line="276" w:lineRule="auto"/>
        <w:jc w:val="left"/>
      </w:pPr>
      <w:r>
        <w:rPr>
          <w:rFonts w:ascii="Kalpurush" w:hAnsi="Kalpurush"/>
          <w:b/>
          <w:i w:val="0"/>
          <w:color w:val="0EA5E9"/>
          <w:sz w:val="22"/>
          <w:rFonts w:ascii="Kalpurush" w:hAnsi="Kalpurush" w:cs="Kalpurush"/>
        </w:rPr>
        <w:t>সালমান রুশদী প্রসঙ্গ, ওআইসির ৪৮টি দেশের সিদ্ধান্ত এবং ব্যক্তি বনাম বিচারিক ফতোয়ার পার্থক্য</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প্রতিবন্ধকতা</w:t>
      </w:r>
      <w:r>
        <w:rPr>
          <w:rFonts w:ascii="Traditional Arabic" w:hAnsi="Traditional Arabic"/>
          <w:b w:val="0"/>
          <w:i w:val="0"/>
          <w:color w:val="047857"/>
          <w:sz w:val="27"/>
          <w:rFonts w:ascii="Traditional Arabic" w:hAnsi="Traditional Arabic" w:cs="Traditional Arabic"/>
        </w:rPr>
        <w:t xml:space="preserve"> (موانع التكفير)](</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জবরদস্তির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দিকনির্দেশনা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তাকফীরের স্পর্শকাতরতা: সালাফদের সতর্কতা</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নিরানব্বইটি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২. ঐতিহাসিক কেস স্টাডি: সালমান রুশদী ও খোমেনীর ফতোয়ার প্রেক্ষাপট</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উপন্যাস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p>
    <w:p>
      <w:pPr>
        <w:spacing w:before="20" w:after="80" w:line="276" w:lineRule="auto"/>
        <w:jc w:val="both"/>
      </w:pP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বিষোদ্গার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p>
    <w:p>
      <w:pPr>
        <w:spacing w:before="140" w:after="60" w:line="276" w:lineRule="auto"/>
        <w:jc w:val="left"/>
      </w:pPr>
      <w:r>
        <w:rPr>
          <w:rFonts w:ascii="Kalpurush" w:hAnsi="Kalpurush"/>
          <w:b/>
          <w:i w:val="0"/>
          <w:color w:val="0EA5E9"/>
          <w:sz w:val="22"/>
          <w:rFonts w:ascii="Kalpurush" w:hAnsi="Kalpurush" w:cs="Kalpurush"/>
        </w:rPr>
        <w:t>৩. উম্মাহর বিজ্ঞ আলেম সমাজের মূল্যায়ন: রাষ্ট্রীয় বিচার বনাম অরাজকতা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ওআইসি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৪৮</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শীর্ষস্থানীয়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পরিষদগুলো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বাসিন্দা।</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সংখ্যালঘু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৪. তাকফীরের সুনির্দিষ্ট প্রতিবন্ধকতা (موانع التكفير)</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জাহালাত (الجهل - 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খাতা (الخطأ - অনিচ্ছাকৃত 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আতঙ্কের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২৭৪৪)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ইকরাহ (الإكراه - প্রাণনাশের বলপ্রয়োগ):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নাহল</w:t>
      </w:r>
      <w:r>
        <w:rPr>
          <w:rFonts w:ascii="Kalpurush" w:hAnsi="Kalpurush"/>
          <w:b w:val="0"/>
          <w:i w:val="0"/>
          <w:color w:val="0F172A"/>
          <w:sz w:val="20"/>
          <w:rFonts w:ascii="Kalpurush" w:hAnsi="Kalpurush" w:cs="Kalpurush"/>
        </w:rPr>
        <w:t>: ১০৬)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Traditional Arabic" w:hAnsi="Traditional Arabic"/>
          <w:b/>
          <w:i w:val="0"/>
          <w:color w:val="047857"/>
          <w:sz w:val="27"/>
          <w:rFonts w:ascii="Traditional Arabic" w:hAnsi="Traditional Arabic" w:cs="Traditional Arabic"/>
        </w:rPr>
        <w:t>তা’বীল (التأويل - ভ্রান্ত 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৫. অজ্ঞতা, অনিচ্ছাকৃত ভুল ও জবরদস্তির ওজর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ভুলত্রুটিকে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وَلَيْسَ عَلَيْكُمْ جُنَاحٌ فِيمَا أَخْطَأْتُم بِهِ وَلَٰكِن مَّا تَعَمَّدَتْ قُلُوبُكُمْ ۚ وَكَانَ اللَّهُ غَفُورًا رَّحِيمًا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আখত্বা’তুম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তা‘আম্মাদাত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গাফূরার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অনিচ্ছাকৃত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দয়ালু।"</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চরমপন্থা (খারিজি) ও শৈথিল্যবাদ (মুরজিয়া)-এর মাঝে আহলুস সুন্নাহ</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৭. কাউকে কাফের ডাকার ভয়াবহ পরিণতি: সহীহ হাদীসের হুশিয়ারি</w:t>
      </w:r>
    </w:p>
    <w:p>
      <w:pPr>
        <w:spacing w:before="20" w:after="80" w:line="276" w:lineRule="auto"/>
        <w:jc w:val="both"/>
      </w:pP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ثَابِتِ بْنِ الضَّحَّاكِ رَضِيَ اللَّهُ عَنْهُ، عَنِ النَّبِيِّ ﷺ قَالَ: «...وَمَنْ لَعَنَ مُؤْمِنًا فَهُوَ كَقَتْلِهِ، وَمَنْ قَذَفَ مُؤْمِنًا بِكُفْرٍ فَهُوَ كَقَتْلِهِ»</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দাহহাক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অভিশাপ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৬৬৫২](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6652)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আধুনিক মুসলিম যুবকদের জন্য জরুরি দিকনির্দেশনা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p>
    <w:p>
      <w:pPr>
        <w:spacing w:before="140" w:after="60" w:line="276" w:lineRule="auto"/>
        <w:jc w:val="left"/>
      </w:pPr>
      <w:r>
        <w:rPr>
          <w:rFonts w:ascii="Kalpurush" w:hAnsi="Kalpurush"/>
          <w:b/>
          <w:i w:val="0"/>
          <w:color w:val="0EA5E9"/>
          <w:sz w:val="22"/>
          <w:rFonts w:ascii="Kalpurush" w:hAnsi="Kalpurush" w:cs="Kalpurush"/>
        </w:rPr>
        <w:t>৯. সমাপনী উপলব্ধি ও নৈতিক শিক্ষা</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৩৮: তাকফীরের মূলনীতি ও নীতিগত বনাম ব্যক্তিগত ফতোয়া</w:t>
      </w:r>
    </w:p>
    <w:p>
      <w:pPr>
        <w:spacing w:before="140" w:after="60" w:line="276" w:lineRule="auto"/>
        <w:jc w:val="left"/>
      </w:pPr>
      <w:r>
        <w:rPr>
          <w:rFonts w:ascii="Kalpurush" w:hAnsi="Kalpurush"/>
          <w:b/>
          <w:i w:val="0"/>
          <w:color w:val="0EA5E9"/>
          <w:sz w:val="22"/>
          <w:rFonts w:ascii="Kalpurush" w:hAnsi="Kalpurush" w:cs="Kalpurush"/>
        </w:rPr>
        <w:t>তাকফীরুল মুত্বলাক্ব বনাম তাকফীরুল মু‘আইয়্যান: সালাফদের অনন্য শাস্ত্রীয় মানদণ্ড</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শ্রেণিবিভাগ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তাকফীরুল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তাকফীরুল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মু‘আইয়্যান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তাকফীরের দুটি মৌলিক শ্রেণিবিভাগ</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তাকফীরুল মুত্বলাক্ব (التكفير المطلق):</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তাকফীরুল মু‘আইয়্যান (التكفير المعين):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অবিবেচক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তাকফীরুল মুত্বলাক্ব (সাধারণ নীতিগত তাকফীর)-এর স্বরূপ</w:t>
      </w:r>
    </w:p>
    <w:p>
      <w:pPr>
        <w:spacing w:before="20" w:after="80" w:line="276" w:lineRule="auto"/>
        <w:jc w:val="both"/>
      </w:pPr>
      <w:r>
        <w:rPr>
          <w:rFonts w:ascii="Kalpurush" w:hAnsi="Kalpurush"/>
          <w:b w:val="0"/>
          <w:i w:val="0"/>
          <w:color w:val="0F172A"/>
          <w:sz w:val="20"/>
          <w:rFonts w:ascii="Kalpurush" w:hAnsi="Kalpurush" w:cs="Kalpurush"/>
        </w:rPr>
        <w:t>তাকফীরুল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Lines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p>
    <w:p>
      <w:pPr>
        <w:spacing w:before="140" w:after="60" w:line="276" w:lineRule="auto"/>
        <w:jc w:val="left"/>
      </w:pPr>
      <w:r>
        <w:rPr>
          <w:rFonts w:ascii="Kalpurush" w:hAnsi="Kalpurush"/>
          <w:b/>
          <w:i w:val="0"/>
          <w:color w:val="0EA5E9"/>
          <w:sz w:val="22"/>
          <w:rFonts w:ascii="Kalpurush" w:hAnsi="Kalpurush" w:cs="Kalpurush"/>
        </w:rPr>
        <w:t>৩. তাকফীরুল মু‘আইয়্যান (নির্দিষ্ট ব্যক্তির ওপর তাকফীর)-এর শর্তাবলী</w:t>
      </w:r>
    </w:p>
    <w:p>
      <w:pPr>
        <w:spacing w:before="20" w:after="80" w:line="276" w:lineRule="auto"/>
        <w:jc w:val="both"/>
      </w:pP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মু‘আইয়্যান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যায়েদ,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শুরুত্ব বা শর্তসমূহ পূরণ হওয়া (تحقق الشروط):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মুওয়ানি‘ বা বাঁধাসমূহ দূরীভূত হওয়া (انتفاء الموانع):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জবরদস্তি,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দৃষ্টান্ত:</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أَنَسِ بْنِ مَالِكٍ رَضِيَ اللَّهُ عَنْهُ، قَالَ: قَالَ رَسُولُ اللَّهِ ﷺ: «لَلَّهُ أَشَدُّ فَرَحًا بِتَوْبَةِ عَبْدِهِ حِينَ يَتُوبُ إِلَيْهِ، مِنْ أَحَدِكُمْ كَانَ عَلَى رَاحِلَتِهِ بِأَرْضِ فَلاَةٍ، فَانْفَلَتَتْ مِنْهُ... فَقَالَ مِنْ شِدَّةِ الفَرَحِ: اللَّهُمَّ أَنْتَ عَبْدِي وَأَنَا رَبُّكَ، أَخْطَأَ مِنْ شِدَّةِ الفَرَحِ»</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জনমানবহীন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মরুভূমিতে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আতিশয্যে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আতিশয্যে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২৭৪৪](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2744)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ইমাম আহমাদ ইবনে হাম্বল ও জাহমিয়্যাহ বিতর্কের ঐতিহাসিক দৃষ্টান্ত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মু‘তাসিমের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মুত্বলাক্ব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ইনসাফ—সাধারণভাবে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৫. দ্বীন থেকে মুখ ফিরিয়ে নেওয়ার কুফর (আল-ই‘রায)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وَالَّذِينَ كَفَرُوا عَمَّا أُنذِرُوا مُعْرِضُونَ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মু‘রিদূন।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আহক্বাফ</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নিফাক্বে আকবর: বিশ্বাসের কুফর ও সামাজিক চেহারা</w:t>
      </w:r>
    </w:p>
    <w:p>
      <w:pPr>
        <w:spacing w:before="20" w:after="80" w:line="276" w:lineRule="auto"/>
        <w:jc w:val="both"/>
      </w:pP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ষড়যন্ত্রে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৭. কুরআনের নির্দেশ: সত্যের মজলিস ও মিথ্যা থেকে দূরত্ব</w:t>
      </w:r>
    </w:p>
    <w:p>
      <w:pPr>
        <w:spacing w:before="20" w:after="80" w:line="276" w:lineRule="auto"/>
        <w:jc w:val="both"/>
      </w:pP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اتَّقُوا اللَّهَ وَكُونُوا مَعَ الصَّادِقِينَ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আইয়ুহাল্লাযীনা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সাদিক্বীন।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সত্যবাদীদের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১১৯](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সাধারণ মুমিনের করণীয়: সতর্কতা বনাম বাড়াবাড়ি বর্জন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140" w:after="60" w:line="276" w:lineRule="auto"/>
        <w:jc w:val="left"/>
      </w:pPr>
      <w:r>
        <w:rPr>
          <w:rFonts w:ascii="Kalpurush" w:hAnsi="Kalpurush"/>
          <w:b/>
          <w:i w:val="0"/>
          <w:color w:val="0EA5E9"/>
          <w:sz w:val="22"/>
          <w:rFonts w:ascii="Kalpurush" w:hAnsi="Kalpurush" w:cs="Kalpurush"/>
        </w:rPr>
        <w:t>৯. সমাপনী বিশ্লেষণ ও সিদ্ধান্ত</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80" w:after="120" w:line="276" w:lineRule="auto"/>
        <w:jc w:val="center"/>
      </w:pPr>
      <w:r>
        <w:rPr>
          <w:rFonts w:ascii="Kalpurush" w:hAnsi="Kalpurush"/>
          <w:b/>
          <w:i w:val="0"/>
          <w:color w:val="0F766E"/>
          <w:sz w:val="32"/>
          <w:rFonts w:ascii="Kalpurush" w:hAnsi="Kalpurush" w:cs="Kalpurush"/>
        </w:rPr>
        <w:t>অধ্যায় ৩৯: আল-ওয়া‘দ ওয়াল-ওয়া‘ঈদ ও পরকালীন ফয়সালার মূলনীতি</w:t>
      </w:r>
    </w:p>
    <w:p>
      <w:pPr>
        <w:spacing w:before="140" w:after="60" w:line="276" w:lineRule="auto"/>
        <w:jc w:val="left"/>
      </w:pPr>
      <w:r>
        <w:rPr>
          <w:rFonts w:ascii="Kalpurush" w:hAnsi="Kalpurush"/>
          <w:b/>
          <w:i w:val="0"/>
          <w:color w:val="0EA5E9"/>
          <w:sz w:val="22"/>
          <w:rFonts w:ascii="Kalpurush" w:hAnsi="Kalpurush" w:cs="Kalpurush"/>
        </w:rPr>
        <w:t>আল্লাহর প্রতিশ্রুতি ও শাস্তির সতর্কতা: উসমান ইবনে মায‘ঊনের জানাযা ও নববী শিক্ষা</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ওয়া‘ঈদ</w:t>
      </w:r>
      <w:r>
        <w:rPr>
          <w:rFonts w:ascii="Traditional Arabic" w:hAnsi="Traditional Arabic"/>
          <w:b w:val="0"/>
          <w:i w:val="0"/>
          <w:color w:val="047857"/>
          <w:sz w:val="27"/>
          <w:rFonts w:ascii="Traditional Arabic" w:hAnsi="Traditional Arabic" w:cs="Traditional Arabic"/>
        </w:rPr>
        <w:t xml:space="preserve"> (الوعد والوعيد)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মায‘ঊন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আল-ওয়া‘দ ওয়াল-ওয়া‘ঈদ (الوعد والوعيد) পরিভাষার তাৎপর্য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'নূসূসুল ওয়া‘দ ওয়াল-ওয়া‘ঈদ' (نصوص الوعد والوعيد)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আল-ওয়া‘দ (الوعد):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আল-ওয়া‘ঈদ (الوعيد):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হতাশাগ্রস্ত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p>
    <w:p>
      <w:pPr>
        <w:spacing w:before="140" w:after="60" w:line="276" w:lineRule="auto"/>
        <w:jc w:val="left"/>
      </w:pPr>
      <w:r>
        <w:rPr>
          <w:rFonts w:ascii="Kalpurush" w:hAnsi="Kalpurush"/>
          <w:b/>
          <w:i w:val="0"/>
          <w:color w:val="0EA5E9"/>
          <w:sz w:val="22"/>
          <w:rFonts w:ascii="Kalpurush" w:hAnsi="Kalpurush" w:cs="Kalpurush"/>
        </w:rPr>
        <w:t>২. কুরআন ও হাদীসে পুরস্কারের সুসংবাদ ও শাস্তির হুশিয়ারি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نَبِّئْ عِبَادِي أَنِّي أَنَا الْغَفُورُ الرَّحِيمُ ۝ وَأَنَّ عَذَابِي هُوَ الْعَذَابُ الْأَلِيمُ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গাফূরুর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যন্ত্রণাদায়ক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৪৯-৫০](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49-50)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নির্দিষ্ট কোনো ব্যক্তির জান্নাত বা জাহান্নাম নির্ধারণের নিষেধ</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খাত্বিমাহ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p>
    <w:p>
      <w:pPr>
        <w:spacing w:before="140" w:after="60" w:line="276" w:lineRule="auto"/>
        <w:jc w:val="left"/>
      </w:pPr>
      <w:r>
        <w:rPr>
          <w:rFonts w:ascii="Kalpurush" w:hAnsi="Kalpurush"/>
          <w:b/>
          <w:i w:val="0"/>
          <w:color w:val="0EA5E9"/>
          <w:sz w:val="22"/>
          <w:rFonts w:ascii="Kalpurush" w:hAnsi="Kalpurush" w:cs="Kalpurush"/>
        </w:rPr>
        <w:t>৪. ঐতিহাসিক ঘটনা: উসমান ইবনে মায‘ঊন (রা.)-এর ওফাত ও নববী সংশোধন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মর্যাদাবান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মায‘ঊন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رَحْمَةُ اللَّهِ عَلَيْكَ أَبَا السَّائِبِ، فَشَهَادَتِي عَلَيْكَ لَقَدْ أَكْرَمَكَ اللَّهُ</w:t>
            </w:r>
          </w:p>
          <w:p>
            <w:pPr>
              <w:spacing w:before="40" w:after="40" w:line="276" w:lineRule="auto"/>
            </w:pP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মায‘ঊন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يُدْرِيكِ أَنَّ اللَّهَ قَدْ أَكْرَمَهُ؟»</w:t>
            </w:r>
          </w:p>
          <w:p>
            <w:pPr>
              <w:spacing w:before="40" w:after="40" w:line="276" w:lineRule="auto"/>
            </w:pP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 xml:space="preserve">عَنْ أُمِّ العَلاَءِ رَضِيَ اللَّهُ عَنْهَا، أَنَّ رَسُولَ اللَّهِ ﷺ قَالَ: «أَمَّا هُوَ فَقَدْ جَاءَهُ اليَقِينُ، وَاللَّهِ إِنِّي لَأَرْجُو لَهُ الخَيْرَ، وَاللَّهِ مَا أَدْرِي </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وَأَنَا رَسُولُ اللَّهِ </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مَا يُفْعَلُ بِي»</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প্রক্রিয়াগতভাবে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১২৪৩](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1243)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140" w:after="60" w:line="276" w:lineRule="auto"/>
        <w:jc w:val="left"/>
      </w:pPr>
      <w:r>
        <w:rPr>
          <w:rFonts w:ascii="Kalpurush" w:hAnsi="Kalpurush"/>
          <w:b/>
          <w:i w:val="0"/>
          <w:color w:val="0EA5E9"/>
          <w:sz w:val="22"/>
          <w:rFonts w:ascii="Kalpurush" w:hAnsi="Kalpurush" w:cs="Kalpurush"/>
        </w:rPr>
        <w:t>৫. শার‘ঈ ব্যতিক্রম: যাদের ব্যাপারে ওহীর অকাট্য সুসংবাদ এসেছে</w:t>
      </w:r>
    </w:p>
    <w:p>
      <w:pPr>
        <w:spacing w:before="20" w:after="80" w:line="276" w:lineRule="auto"/>
        <w:jc w:val="both"/>
      </w:pP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জীবদ্দশাতেই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মুবাশশারা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হুসাইন,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p>
    <w:p>
      <w:pPr>
        <w:spacing w:before="140" w:after="60" w:line="276" w:lineRule="auto"/>
        <w:jc w:val="left"/>
      </w:pPr>
      <w:r>
        <w:rPr>
          <w:rFonts w:ascii="Kalpurush" w:hAnsi="Kalpurush"/>
          <w:b/>
          <w:i w:val="0"/>
          <w:color w:val="0EA5E9"/>
          <w:sz w:val="22"/>
          <w:rFonts w:ascii="Kalpurush" w:hAnsi="Kalpurush" w:cs="Kalpurush"/>
        </w:rPr>
        <w:t>৬. ভয় ও আশার ভারসাম্যপূর্ণ মনস্তত্ত্ব (খাওফ ও রাজা)</w:t>
      </w:r>
    </w:p>
    <w:p>
      <w:pPr>
        <w:spacing w:before="20" w:after="80" w:line="276" w:lineRule="auto"/>
        <w:jc w:val="both"/>
      </w:pP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৭. আল্লাহর রহমতের প্রাচুর্য ও ইনসাফের অটল ভিত্তি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مَن جَاءَ بِالْحَسَنَةِ فَلَهُ عَشْرُ أَمْثَالِهَا ۖ وَمَن جَاءَ بِالسَّيِّئَةِ فَلَا يُجْزَىٰ إِلَّا مِثْلَهَا وَهُمْ لَا يُظْلَمُونَ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আমছালিহা,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সাইয়্যিআতি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ইউঝযা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মিছলাহা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ইউযলামূন।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দশগুণ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১৬০](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160)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আধুনিক আত্মতুষ্টি বনাম খাঁটি মুমিনের বিনম্র বিনয়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আলামত।</w:t>
      </w:r>
    </w:p>
    <w:p>
      <w:pPr>
        <w:spacing w:before="140" w:after="60" w:line="276" w:lineRule="auto"/>
        <w:jc w:val="left"/>
      </w:pPr>
      <w:r>
        <w:rPr>
          <w:rFonts w:ascii="Kalpurush" w:hAnsi="Kalpurush"/>
          <w:b/>
          <w:i w:val="0"/>
          <w:color w:val="0EA5E9"/>
          <w:sz w:val="22"/>
          <w:rFonts w:ascii="Kalpurush" w:hAnsi="Kalpurush" w:cs="Kalpurush"/>
        </w:rPr>
        <w:t>৯. সমাপনী শিক্ষা ও আত্মপর্যালোচনা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৪০: পরকালীন ফয়সালার স্তর ও বিভিন্ন দলের অবস্থান</w:t>
      </w:r>
    </w:p>
    <w:p>
      <w:pPr>
        <w:spacing w:before="140" w:after="60" w:line="276" w:lineRule="auto"/>
        <w:jc w:val="left"/>
      </w:pPr>
      <w:r>
        <w:rPr>
          <w:rFonts w:ascii="Kalpurush" w:hAnsi="Kalpurush"/>
          <w:b/>
          <w:i w:val="0"/>
          <w:color w:val="0EA5E9"/>
          <w:sz w:val="22"/>
          <w:rFonts w:ascii="Kalpurush" w:hAnsi="Kalpurush" w:cs="Kalpurush"/>
        </w:rPr>
        <w:t>মুশরিকদের সন্তানদের বিধান, কাফেরদের চিরস্থায়ী জাহান্নাম এবং কিয়ামতের ময়দানে ইনসাফ</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ফেইজ</w:t>
      </w:r>
      <w:r>
        <w:rPr>
          <w:rFonts w:ascii="Kalpurush" w:hAnsi="Kalpurush"/>
          <w:b w:val="0"/>
          <w:i w:val="0"/>
          <w:color w:val="0F172A"/>
          <w:sz w:val="20"/>
          <w:rFonts w:ascii="Kalpurush" w:hAnsi="Kalpurush" w:cs="Kalpurush"/>
        </w:rPr>
        <w:t xml:space="preserve"> ০১-</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ওয়া‘দ ও ওয়া‘ঈদের দ্বিতীয় পর্বের মৌলিক প্রাসঙ্গিকতা</w:t>
      </w:r>
    </w:p>
    <w:p>
      <w:pPr>
        <w:spacing w:before="20" w:after="80" w:line="276" w:lineRule="auto"/>
        <w:jc w:val="both"/>
      </w:pP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মানবগোষ্ঠী—কাফের,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140" w:after="60" w:line="276" w:lineRule="auto"/>
        <w:jc w:val="left"/>
      </w:pPr>
      <w:r>
        <w:rPr>
          <w:rFonts w:ascii="Kalpurush" w:hAnsi="Kalpurush"/>
          <w:b/>
          <w:i w:val="0"/>
          <w:color w:val="0EA5E9"/>
          <w:sz w:val="22"/>
          <w:rFonts w:ascii="Kalpurush" w:hAnsi="Kalpurush" w:cs="Kalpurush"/>
        </w:rPr>
        <w:t>২. কাফের ও মুশরিকদের চিরস্থায়ী জাহান্নামের অকাট্য আক্বীদা</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p>
    <w:p>
      <w:pPr>
        <w:spacing w:before="20" w:after="80" w:line="276" w:lineRule="auto"/>
        <w:jc w:val="both"/>
      </w:pP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وَالَّذِينَ كَفَرُوا لَهُمْ نَارُ جَهَنَّمَ لَا يُقْضَىٰ عَلَيْهِمْ فَيَمُوتُوا وَلَا يُخَفَّفُ عَنْهُم مِّنْ عَذَابِهَا ۚ كَذَٰلِكَ نَجْزِي كُلَّ كَفُورٍ</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ফাইয়ামূতূ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ইউখাফফাফু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লাঘব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অকৃতজ্ঞ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ফাতির</w:t>
            </w:r>
            <w:r>
              <w:rPr>
                <w:rFonts w:ascii="Kalpurush" w:hAnsi="Kalpurush"/>
                <w:b w:val="0"/>
                <w:i w:val="0"/>
                <w:color w:val="0F172A"/>
                <w:sz w:val="19"/>
                <w:rFonts w:ascii="Kalpurush" w:hAnsi="Kalpurush" w:cs="Kalpurush"/>
              </w:rPr>
              <w:t>: ৩৬](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কবিরা গুনাহগার মুমিনের পরকালীন মর্যাদা ও শাফা‘আত</w:t>
      </w:r>
    </w:p>
    <w:p>
      <w:pPr>
        <w:spacing w:before="20" w:after="80" w:line="276" w:lineRule="auto"/>
        <w:jc w:val="both"/>
      </w:pP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সাপেক্ষে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সুসংবাদ:</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أَنَسٍ رَضِيَ اللَّهُ عَنْهُ، عَنِ النَّبِيِّ ﷺ قَالَ: «شَفَاعَتِي لِأَهْلِ الكَبَائِرِ مِنْ أُمَّتِي»</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শাফা‘আত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নির্ধারিত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৪৭৩৯](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4739)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মুশরিকদের অপ্রাপ্তবয়স্ক সন্তানদের পরকালীন বিধান (আহলে ফাতরাত)</w:t>
      </w: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জন্মগ্রহণকারী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ইসরা</w:t>
      </w:r>
      <w:r>
        <w:rPr>
          <w:rFonts w:ascii="Kalpurush" w:hAnsi="Kalpurush"/>
          <w:b w:val="0"/>
          <w:i w:val="0"/>
          <w:color w:val="0F172A"/>
          <w:sz w:val="20"/>
          <w:rFonts w:ascii="Kalpurush" w:hAnsi="Kalpurush" w:cs="Kalpurush"/>
        </w:rPr>
        <w:t>: ১৫)</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৫. চরমপন্থী ফিরক্বাসমূহের বিভ্রান্তি: খারিজি ও মুরজিয়াদের ফয়সালা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p>
    <w:p>
      <w:pPr>
        <w:spacing w:before="140" w:after="60" w:line="276" w:lineRule="auto"/>
        <w:jc w:val="left"/>
      </w:pPr>
      <w:r>
        <w:rPr>
          <w:rFonts w:ascii="Kalpurush" w:hAnsi="Kalpurush"/>
          <w:b/>
          <w:i w:val="0"/>
          <w:color w:val="0EA5E9"/>
          <w:sz w:val="22"/>
          <w:rFonts w:ascii="Kalpurush" w:hAnsi="Kalpurush" w:cs="Kalpurush"/>
        </w:rPr>
        <w:t>৬. আল্লাহর ইনসাফের সর্বোচ্চ প্রকাশ: পরীক্ষা ও সুযোগ</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p>
    <w:p>
      <w:pPr>
        <w:spacing w:before="140" w:after="60" w:line="276" w:lineRule="auto"/>
        <w:jc w:val="left"/>
      </w:pPr>
      <w:r>
        <w:rPr>
          <w:rFonts w:ascii="Kalpurush" w:hAnsi="Kalpurush"/>
          <w:b/>
          <w:i w:val="0"/>
          <w:color w:val="0EA5E9"/>
          <w:sz w:val="22"/>
          <w:rFonts w:ascii="Kalpurush" w:hAnsi="Kalpurush" w:cs="Kalpurush"/>
        </w:rPr>
        <w:t>৭. কিয়ামতের ময়দানে শাফা‘আতে কুবরা ও নববী সুপারিশ</w:t>
      </w:r>
    </w:p>
    <w:p>
      <w:pPr>
        <w:spacing w:before="20" w:after="80" w:line="276" w:lineRule="auto"/>
        <w:jc w:val="both"/>
      </w:pP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140" w:after="60" w:line="276" w:lineRule="auto"/>
        <w:jc w:val="left"/>
      </w:pPr>
      <w:r>
        <w:rPr>
          <w:rFonts w:ascii="Kalpurush" w:hAnsi="Kalpurush"/>
          <w:b/>
          <w:i w:val="0"/>
          <w:color w:val="0EA5E9"/>
          <w:sz w:val="22"/>
          <w:rFonts w:ascii="Kalpurush" w:hAnsi="Kalpurush" w:cs="Kalpurush"/>
        </w:rPr>
        <w:t>৮. ফেইজ ০১-এর সামগ্রিক পর্যালোচনা ও অর্জিত শিক্ষা</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৩১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৪০)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জানলাম।</w:t>
      </w:r>
    </w:p>
    <w:p>
      <w:pPr>
        <w:spacing w:before="140" w:after="60" w:line="276" w:lineRule="auto"/>
        <w:jc w:val="left"/>
      </w:pPr>
      <w:r>
        <w:rPr>
          <w:rFonts w:ascii="Kalpurush" w:hAnsi="Kalpurush"/>
          <w:b/>
          <w:i w:val="0"/>
          <w:color w:val="0EA5E9"/>
          <w:sz w:val="22"/>
          <w:rFonts w:ascii="Kalpurush" w:hAnsi="Kalpurush" w:cs="Kalpurush"/>
        </w:rPr>
        <w:t>৯. সমাপনী দো‘আ ও দ্বিতীয় ফেইজের প্রস্তুতি</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হাবীব</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 w:after="80" w:line="276" w:lineRule="auto"/>
        <w:jc w:val="both"/>
      </w:pP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w:t>
      </w:r>
      <w:r>
        <w:rPr>
          <w:rFonts w:ascii="Kalpurush" w:hAnsi="Kalpurush"/>
          <w:b w:val="0"/>
          <w:i w:val="0"/>
          <w:color w:val="0F172A"/>
          <w:sz w:val="20"/>
          <w:rFonts w:ascii="Kalpurush" w:hAnsi="Kalpurush" w:cs="Kalpurush"/>
        </w:rPr>
        <w:t xml:space="preserve"> ০২-</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p>
    <w:p>
      <w:pPr>
        <w:spacing w:before="280" w:after="120" w:line="276" w:lineRule="auto"/>
        <w:jc w:val="center"/>
      </w:pPr>
      <w:r>
        <w:rPr>
          <w:rFonts w:ascii="Kalpurush" w:hAnsi="Kalpurush"/>
          <w:b/>
          <w:i w:val="0"/>
          <w:color w:val="0F766E"/>
          <w:sz w:val="32"/>
          <w:rFonts w:ascii="Kalpurush" w:hAnsi="Kalpurush" w:cs="Kalpurush"/>
        </w:rPr>
        <w:t>অধ্যায় ৪১: পরকালীন জবাবদিহিতা ও কর্মফলের চূড়ান্ত নিশ্চয়তা</w:t>
      </w:r>
    </w:p>
    <w:p>
      <w:pPr>
        <w:spacing w:before="140" w:after="60" w:line="276" w:lineRule="auto"/>
        <w:jc w:val="left"/>
      </w:pPr>
      <w:r>
        <w:rPr>
          <w:rFonts w:ascii="Kalpurush" w:hAnsi="Kalpurush"/>
          <w:b/>
          <w:i w:val="0"/>
          <w:color w:val="0EA5E9"/>
          <w:sz w:val="22"/>
          <w:rFonts w:ascii="Kalpurush" w:hAnsi="Kalpurush" w:cs="Kalpurush"/>
        </w:rPr>
        <w:t>আল-ওয়া‘দ ওয়াল-ওয়া‘ঈদের সমাপনী শিক্ষা: রবের প্রতিশ্রুতি এবং আশার ও ভয়ের সুষম ভারসাম্য</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১২২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শাফা‘আত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আত্মনিবেদন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আল্লাহর বাণীর পরম সত্যতা: কথায় আল্লাহর চেয়ে সত্যবাদী আর কে?</w:t>
      </w:r>
    </w:p>
    <w:p>
      <w:pPr>
        <w:spacing w:before="20" w:after="80" w:line="276" w:lineRule="auto"/>
        <w:jc w:val="both"/>
      </w:pP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p>
    <w:p>
      <w:pPr>
        <w:spacing w:before="140" w:after="60" w:line="276" w:lineRule="auto"/>
        <w:jc w:val="left"/>
      </w:pPr>
      <w:r>
        <w:rPr>
          <w:rFonts w:ascii="Kalpurush" w:hAnsi="Kalpurush"/>
          <w:b/>
          <w:i w:val="0"/>
          <w:color w:val="0EA5E9"/>
          <w:sz w:val="22"/>
          <w:rFonts w:ascii="Kalpurush" w:hAnsi="Kalpurush" w:cs="Kalpurush"/>
        </w:rPr>
        <w:t>২. কুরআনের অকাট্য প্রতিশ্রুতি: সূরা নিসার ১২২ নম্বর আয়াত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وَالَّذِينَ آمَنُوا وَعَمِلُوا الصَّالِحَاتِ سَنُدْخِلُهُمْ جَنَّاتٍ تَجْرِي مِن تَحْتِهَا الْأَنْهَارُ خَالِدِينَ فِيهَا أَبَدًا ۖ وَعْدَ اللَّهِ حَقًّا ۚ وَمَنْ أَصْدَقُ مِنَ اللَّهِ قِيلًا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সানুদ্খিলুহুম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তাহতিহাল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আসদাক্বু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অচিরেই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ওয়াদা;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মুনাফিক্বদের মিথ্যা আশা বনাম মুমিনের বাস্তব আমল</w:t>
      </w:r>
    </w:p>
    <w:p>
      <w:pPr>
        <w:spacing w:before="20" w:after="80" w:line="276" w:lineRule="auto"/>
        <w:jc w:val="both"/>
      </w:pP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20" w:after="80" w:line="276" w:lineRule="auto"/>
        <w:jc w:val="both"/>
      </w:pPr>
      <w:r>
        <w:rPr>
          <w:rFonts w:ascii="Kalpurush" w:hAnsi="Kalpurush"/>
          <w:b w:val="0"/>
          <w:i w:val="0"/>
          <w:color w:val="0F172A"/>
          <w:sz w:val="20"/>
          <w:rFonts w:ascii="Kalpurush" w:hAnsi="Kalpurush" w:cs="Kalpurush"/>
        </w:rPr>
        <w:t>বিপরীতভাবে,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وَالَّذِينَ يُؤْتُونَ مَا آتَوا وَّقُلُوبُهُمْ وَجِلَةٌ أَنَّهُمْ إِلَىٰ رَبِّهِمْ رَاجِعُونَ ۝ أُولَٰئِكَ يُسَارِعُونَ فِي الْخَيْرَاتِ وَهُمْ لَهَا سَابِقُونَ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ওয়াজিলাতুন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ইউসারি‘ঊনা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খাইরাতি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সন্ত্রস্ত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অগ্রগামী।"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৬০-৬১](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60-61)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৩১৭৫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//www</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3175)</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 অন্তরে ভয় ও আশার কার্যকর প্রয়োগ</w:t>
      </w:r>
    </w:p>
    <w:p>
      <w:pPr>
        <w:spacing w:before="20" w:after="80" w:line="276" w:lineRule="auto"/>
        <w:jc w:val="both"/>
      </w:pP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পদস্খলন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140" w:after="60" w:line="276" w:lineRule="auto"/>
        <w:jc w:val="left"/>
      </w:pPr>
      <w:r>
        <w:rPr>
          <w:rFonts w:ascii="Kalpurush" w:hAnsi="Kalpurush"/>
          <w:b/>
          <w:i w:val="0"/>
          <w:color w:val="0EA5E9"/>
          <w:sz w:val="22"/>
          <w:rFonts w:ascii="Kalpurush" w:hAnsi="Kalpurush" w:cs="Kalpurush"/>
        </w:rPr>
        <w:t>৫. আল্লাহর ক্ষমার প্রশস্ততা ও বান্দার বিনম্র ক্রন্দন</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লেশমাত্র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৩৫৪০)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চালিকাশক্তি।</w:t>
      </w:r>
    </w:p>
    <w:p>
      <w:pPr>
        <w:spacing w:before="140" w:after="60" w:line="276" w:lineRule="auto"/>
        <w:jc w:val="left"/>
      </w:pPr>
      <w:r>
        <w:rPr>
          <w:rFonts w:ascii="Kalpurush" w:hAnsi="Kalpurush"/>
          <w:b/>
          <w:i w:val="0"/>
          <w:color w:val="0EA5E9"/>
          <w:sz w:val="22"/>
          <w:rFonts w:ascii="Kalpurush" w:hAnsi="Kalpurush" w:cs="Kalpurush"/>
        </w:rPr>
        <w:t>৬. শাফা‘আত লাভের শর্তাবলী: তাওহীদের নির্মলতা</w:t>
      </w:r>
    </w:p>
    <w:p>
      <w:pPr>
        <w:spacing w:before="20" w:after="80" w:line="276" w:lineRule="auto"/>
        <w:jc w:val="both"/>
      </w:pP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নিষ্কলুষ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মাজারপূজারীদের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৭. আধুনিক বস্তুবাদী সংশয়ের মুখে পরকালীন প্রত্যয়</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৮. দৈনন্দিন কর্মে পরকালীন হিসাবের প্রতিফলন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৯. সমাপনী শিক্ষা ও আত্মনিবেদন</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৪২: ঈমানের প্রায়োগিক সিদ্ধান্ত ও সর্বোচ্চ বন্ধন</w:t>
      </w:r>
    </w:p>
    <w:p>
      <w:pPr>
        <w:spacing w:before="140" w:after="60" w:line="276" w:lineRule="auto"/>
        <w:jc w:val="left"/>
      </w:pPr>
      <w:r>
        <w:rPr>
          <w:rFonts w:ascii="Kalpurush" w:hAnsi="Kalpurush"/>
          <w:b/>
          <w:i w:val="0"/>
          <w:color w:val="0EA5E9"/>
          <w:sz w:val="22"/>
          <w:rFonts w:ascii="Kalpurush" w:hAnsi="Kalpurush" w:cs="Kalpurush"/>
        </w:rPr>
        <w:t>আল-হুব্বু ফিল্লাহ ওয়াল-বুগদু ফিল্লাহ: আল্লাহর জন্য ভালোবাসা ও শত্রুতার শাশ্বত মূলনীতি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সংযোগস্থল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রজ্জু</w:t>
      </w:r>
      <w:r>
        <w:rPr>
          <w:rFonts w:ascii="Traditional Arabic" w:hAnsi="Traditional Arabic"/>
          <w:b w:val="0"/>
          <w:i w:val="0"/>
          <w:color w:val="047857"/>
          <w:sz w:val="27"/>
          <w:rFonts w:ascii="Traditional Arabic" w:hAnsi="Traditional Arabic" w:cs="Traditional Arabic"/>
        </w:rPr>
        <w:t xml:space="preserve"> (أوثق عرى الإيمان)](</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স্বার্থপর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প্রায়োগিক ঈমানের সংজ্ঞা ও জীবনের সংযোগস্থল</w:t>
      </w:r>
    </w:p>
    <w:p>
      <w:pPr>
        <w:spacing w:before="20" w:after="80" w:line="276" w:lineRule="auto"/>
        <w:jc w:val="both"/>
      </w:pP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ফিল্টার—যার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p>
    <w:p>
      <w:pPr>
        <w:spacing w:before="140" w:after="60" w:line="276" w:lineRule="auto"/>
        <w:jc w:val="left"/>
      </w:pPr>
      <w:r>
        <w:rPr>
          <w:rFonts w:ascii="Kalpurush" w:hAnsi="Kalpurush"/>
          <w:b/>
          <w:i w:val="0"/>
          <w:color w:val="0EA5E9"/>
          <w:sz w:val="22"/>
          <w:rFonts w:ascii="Kalpurush" w:hAnsi="Kalpurush" w:cs="Kalpurush"/>
        </w:rPr>
        <w:t>২. ঈমানের সবচেয়ে মজবুত রজ্জু (أوثق عرى الإيمان)</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ابْنِ عَبَّاسٍ رَضِيَ اللَّهُ عَنْهُمَا، قَالَ: قَالَ رَسُولُ اللَّهِ ﷺ: «أَوْثَقُ عُرَى الإِيمَانِ: المُوَالاَةُ فِي اللَّهِ، وَالمُعَادَاةُ فِي اللَّهِ، وَالحُبُّ فِي اللَّهِ، وَالبُغْضُ فِي اللَّهِ»</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১৮৫২৪](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18524)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মানবীয় ভালোবাসা বনাম আক্বীদাগত ভালোবাসা</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স্বভাবজাত।</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আক্বীদাগত ভালোবাসা (আল-মাহাব্বাহ আদ-দীনিয়্যাহ)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অন্তস্তল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 আল্লাহর সন্তুষ্টির উদ্দেশ্যে বন্ধুত্ব ও শত্রুতার নববী আদর্শ</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উবায়দাহ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w:t>
      </w:r>
    </w:p>
    <w:p>
      <w:pPr>
        <w:spacing w:before="140" w:after="60" w:line="276" w:lineRule="auto"/>
        <w:jc w:val="left"/>
      </w:pPr>
      <w:r>
        <w:rPr>
          <w:rFonts w:ascii="Kalpurush" w:hAnsi="Kalpurush"/>
          <w:b/>
          <w:i w:val="0"/>
          <w:color w:val="0EA5E9"/>
          <w:sz w:val="22"/>
          <w:rFonts w:ascii="Kalpurush" w:hAnsi="Kalpurush" w:cs="Kalpurush"/>
        </w:rPr>
        <w:t>৫. ঈমানের সুমিষ্ট স্বাদ লাভের তিনটি শর্ত</w:t>
      </w:r>
    </w:p>
    <w:p>
      <w:pPr>
        <w:spacing w:before="20" w:after="80" w:line="276" w:lineRule="auto"/>
        <w:jc w:val="both"/>
      </w:pP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সুসংবাদ:</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أَنَسٍ رَضِيَ اللَّهُ عَنْهُ، عَنِ النَّبِيِّ ﷺ قَالَ: «ثَلاَثٌ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(১)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হবেন,</w:t>
            </w:r>
            <w:r>
              <w:rPr>
                <w:rFonts w:ascii="Kalpurush" w:hAnsi="Kalpurush"/>
                <w:b w:val="0"/>
                <w:i w:val="0"/>
                <w:color w:val="0F172A"/>
                <w:sz w:val="19"/>
                <w:rFonts w:ascii="Kalpurush" w:hAnsi="Kalpurush" w:cs="Kalpurush"/>
              </w:rPr>
              <w:t xml:space="preserve"> (২)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(৩)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স্বার্থপর পার্থিব বন্ধুত্ব বনাম দ্বীনি ভ্রাতৃত্ব</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الْأَخِلَّاءُ يَوْمَئِذٍ بَعْضُهُمْ لِبَعْضٍ عَدُوٌّ إِلَّا الْمُتَّقِينَ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আখিল্লা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ইয়াওমাইযিম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লিবা‘দিন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‘আদুউয়ুন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মুত্তাক্বীন।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মুত্তাক্বীরা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যুখরুফ</w:t>
            </w:r>
            <w:r>
              <w:rPr>
                <w:rFonts w:ascii="Kalpurush" w:hAnsi="Kalpurush"/>
                <w:b w:val="0"/>
                <w:i w:val="0"/>
                <w:color w:val="0F172A"/>
                <w:sz w:val="19"/>
                <w:rFonts w:ascii="Kalpurush" w:hAnsi="Kalpurush" w:cs="Kalpurush"/>
              </w:rPr>
              <w:t>: ৬৭](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ভোগবাদী সমাজে সম্পর্কের সংকট</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রিকশাওয়ালা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p>
    <w:p>
      <w:pPr>
        <w:spacing w:before="140" w:after="60" w:line="276" w:lineRule="auto"/>
        <w:jc w:val="left"/>
      </w:pPr>
      <w:r>
        <w:rPr>
          <w:rFonts w:ascii="Kalpurush" w:hAnsi="Kalpurush"/>
          <w:b/>
          <w:i w:val="0"/>
          <w:color w:val="0EA5E9"/>
          <w:sz w:val="22"/>
          <w:rFonts w:ascii="Kalpurush" w:hAnsi="Kalpurush" w:cs="Kalpurush"/>
        </w:rPr>
        <w:t>৮. অন্তরের পরিশুদ্ধি ও বন্ধু নির্বাচনের মানদণ্ড</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৯. সমাপনী শিক্ষা ও শপথ</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৪৩: আল-ওয়ালা ওয়াল-বারা ও সম্পর্কের ত্রিবিধ শ্রেণিবিভাগ</w:t>
      </w:r>
    </w:p>
    <w:p>
      <w:pPr>
        <w:spacing w:before="140" w:after="60" w:line="276" w:lineRule="auto"/>
        <w:jc w:val="left"/>
      </w:pPr>
      <w:r>
        <w:rPr>
          <w:rFonts w:ascii="Kalpurush" w:hAnsi="Kalpurush"/>
          <w:b/>
          <w:i w:val="0"/>
          <w:color w:val="0EA5E9"/>
          <w:sz w:val="22"/>
          <w:rFonts w:ascii="Kalpurush" w:hAnsi="Kalpurush" w:cs="Kalpurush"/>
        </w:rPr>
        <w:t>তাওহীদের সামাজিক ভিত্তি: মানুষের সাথে আচরণের তিনটি স্তর ও আহলুস সুন্নাহর ভারসাম্য</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Traditional Arabic" w:hAnsi="Traditional Arabic"/>
          <w:b w:val="0"/>
          <w:i w:val="0"/>
          <w:color w:val="047857"/>
          <w:sz w:val="27"/>
          <w:rFonts w:ascii="Traditional Arabic" w:hAnsi="Traditional Arabic" w:cs="Traditional Arabic"/>
        </w:rPr>
        <w:t xml:space="preserve"> (الولاء والبراء)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শ্রেণিবিভাগ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আল-ওয়ালা ওয়াল-বারা (الولاء والبراء) পরিভাষার আভিধানিক ও শর‘ঈ অর্থ</w:t>
      </w:r>
    </w:p>
    <w:p>
      <w:pPr>
        <w:spacing w:before="20" w:after="80" w:line="276" w:lineRule="auto"/>
        <w:jc w:val="both"/>
      </w:pP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Traditional Arabic" w:hAnsi="Traditional Arabic"/>
          <w:b w:val="0"/>
          <w:i w:val="0"/>
          <w:color w:val="047857"/>
          <w:sz w:val="27"/>
          <w:rFonts w:ascii="Traditional Arabic" w:hAnsi="Traditional Arabic" w:cs="Traditional Arabic"/>
        </w:rPr>
        <w:t xml:space="preserve"> (الولاء)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Traditional Arabic" w:hAnsi="Traditional Arabic"/>
          <w:b w:val="0"/>
          <w:i w:val="0"/>
          <w:color w:val="047857"/>
          <w:sz w:val="27"/>
          <w:rFonts w:ascii="Traditional Arabic" w:hAnsi="Traditional Arabic" w:cs="Traditional Arabic"/>
        </w:rPr>
        <w:t xml:space="preserve"> (البراء)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'আল-ওয়ালা ওয়াল-বারা'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২. তাওহীদের অপরিহার্য দাবি: লা ইলাহা ইল্লাল্লাহর প্রতিফলন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নাফি (نفي - 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ইছবাত (إثبات - সাব্যস্তকরণ):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p>
    <w:p>
      <w:pPr>
        <w:spacing w:before="140" w:after="60" w:line="276" w:lineRule="auto"/>
        <w:jc w:val="left"/>
      </w:pPr>
      <w:r>
        <w:rPr>
          <w:rFonts w:ascii="Kalpurush" w:hAnsi="Kalpurush"/>
          <w:b/>
          <w:i w:val="0"/>
          <w:color w:val="0EA5E9"/>
          <w:sz w:val="22"/>
          <w:rFonts w:ascii="Kalpurush" w:hAnsi="Kalpurush" w:cs="Kalpurush"/>
        </w:rPr>
        <w:t>৩. মানুষের সাথে সম্পর্কের তিনটি মৌলিক শ্রেণিবিভাগ</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সুসংবাদ:</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أَنَسٍ رَضِيَ اللَّهُ عَنْهُ، عَنِ النَّبِيِّ ﷺ قَالَ: «لاَ يُؤْمِنُ أَحَدُكُمْ، حَتَّى يُحِبَّ لِأَخِيهِ مَا يُحِبُّ لِنَفْسِهِ»</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প্রথম শ্রেণি: যাদের কেবল ভালোবাসা ও আনুগত্য প্রদর্শন করতে হবে</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সিদ্দিক্বীনগণ।</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p>
    <w:p>
      <w:pPr>
        <w:spacing w:before="20" w:after="80" w:line="276" w:lineRule="auto"/>
        <w:jc w:val="both"/>
      </w:pP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140" w:after="60" w:line="276" w:lineRule="auto"/>
        <w:jc w:val="left"/>
      </w:pPr>
      <w:r>
        <w:rPr>
          <w:rFonts w:ascii="Kalpurush" w:hAnsi="Kalpurush"/>
          <w:b/>
          <w:i w:val="0"/>
          <w:color w:val="0EA5E9"/>
          <w:sz w:val="22"/>
          <w:rFonts w:ascii="Kalpurush" w:hAnsi="Kalpurush" w:cs="Kalpurush"/>
        </w:rPr>
        <w:t>৫. দ্বিতীয় শ্রেণি: যাদের প্রতি কেবল বিদ্বেষ ও বর্জন পোষণ করতে হবে</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মূর্তিপূজক।</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ইয়াহূদী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চিরশত্রু।</w:t>
      </w:r>
    </w:p>
    <w:p>
      <w:pPr>
        <w:spacing w:before="20" w:after="80" w:line="276" w:lineRule="auto"/>
        <w:jc w:val="both"/>
      </w:pP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ষড়যন্ত্রকে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অন্তস্তল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৬. তৃতীয় শ্রেণি: যাদের একদিক দিয়ে ভালোবাসা এবং অন্যদিক দিয়ে ঘৃণা করতে হবে</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পাপাচারে লিপ্ত মুসলিম (العاصي المؤمن)</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ভালোবাসব এবং একজন মুসলিম ভাই হিসেবে তার অধিকার রক্ষা করব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ঘৃণা করব এবং তাকে সেই গুনাহ থেকে ফিরিয়ে আনার চেষ্টা করব</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৭. ফাসিক্ব মুমিনের সাথে ভারসাম্যপূর্ণ আচরণ: পিতা বা ভাইয়ের অপরাধ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মদ্যপায়ী।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মঙ্গল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إِنَّمَا الْمُؤْمِنُونَ إِخْوَةٌ فَأَصْلِحُوا بَيْنَ أَخَوَيْكُمْ ۚ وَاتَّقُوا اللَّهَ لَعَلَّكُمْ تُرْحَمُونَ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ইখওয়াতুন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ফাআসলিহূ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আখাওয়াইকুম,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ওয়াত্তাক্বুল্লাহা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লা‘আল্লাকুম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তুরহামূন।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অনুগ্রহপ্রাপ্ত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১০](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চরমপন্থা ও শৈথিল্যবাদের ফাঁদ থেকে আত্মরক্ষা</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নিষ্কলুষ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p>
    <w:p>
      <w:pPr>
        <w:spacing w:before="140" w:after="60" w:line="276" w:lineRule="auto"/>
        <w:jc w:val="left"/>
      </w:pPr>
      <w:r>
        <w:rPr>
          <w:rFonts w:ascii="Kalpurush" w:hAnsi="Kalpurush"/>
          <w:b/>
          <w:i w:val="0"/>
          <w:color w:val="0EA5E9"/>
          <w:sz w:val="22"/>
          <w:rFonts w:ascii="Kalpurush" w:hAnsi="Kalpurush" w:cs="Kalpurush"/>
        </w:rPr>
        <w:t>৯. সমাপনী উপলব্ধি ও পারিবারিক জীবনে বাস্তবায়ন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80" w:after="120" w:line="276" w:lineRule="auto"/>
        <w:jc w:val="center"/>
      </w:pPr>
      <w:r>
        <w:rPr>
          <w:rFonts w:ascii="Kalpurush" w:hAnsi="Kalpurush"/>
          <w:b/>
          <w:i w:val="0"/>
          <w:color w:val="0F766E"/>
          <w:sz w:val="32"/>
          <w:rFonts w:ascii="Kalpurush" w:hAnsi="Kalpurush" w:cs="Kalpurush"/>
        </w:rPr>
        <w:t>অধ্যায় ৪৪: ঈমান ও কুফরের সুস্পষ্ট সীমারেখা</w:t>
      </w:r>
    </w:p>
    <w:p>
      <w:pPr>
        <w:spacing w:before="140" w:after="60" w:line="276" w:lineRule="auto"/>
        <w:jc w:val="left"/>
      </w:pPr>
      <w:r>
        <w:rPr>
          <w:rFonts w:ascii="Kalpurush" w:hAnsi="Kalpurush"/>
          <w:b/>
          <w:i w:val="0"/>
          <w:color w:val="0EA5E9"/>
          <w:sz w:val="22"/>
          <w:rFonts w:ascii="Kalpurush" w:hAnsi="Kalpurush" w:cs="Kalpurush"/>
        </w:rPr>
        <w:t>সূরা আল-মুজাদালাহ ও সূরা আল-মুমতাহিনাহর শিক্ষা: ইবরাহীম (আ.)-এর চিরন্তন আদর্শ</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মুজাদালাহর</w:t>
      </w:r>
      <w:r>
        <w:rPr>
          <w:rFonts w:ascii="Kalpurush" w:hAnsi="Kalpurush"/>
          <w:b w:val="0"/>
          <w:i w:val="0"/>
          <w:color w:val="0F172A"/>
          <w:sz w:val="20"/>
          <w:rFonts w:ascii="Kalpurush" w:hAnsi="Kalpurush" w:cs="Kalpurush"/>
        </w:rPr>
        <w:t xml:space="preserve"> ২২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মিল্লাতে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মুমতাহিনাহর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জাতীয়তাবাদের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আত্মীয়তার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সম্পর্কের চূড়ান্ত মানদণ্ড: ওহী বনাম রক্তের টান</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p>
    <w:p>
      <w:pPr>
        <w:spacing w:before="140" w:after="60" w:line="276" w:lineRule="auto"/>
        <w:jc w:val="left"/>
      </w:pPr>
      <w:r>
        <w:rPr>
          <w:rFonts w:ascii="Kalpurush" w:hAnsi="Kalpurush"/>
          <w:b/>
          <w:i w:val="0"/>
          <w:color w:val="0EA5E9"/>
          <w:sz w:val="22"/>
          <w:rFonts w:ascii="Kalpurush" w:hAnsi="Kalpurush" w:cs="Kalpurush"/>
        </w:rPr>
        <w:t>২. সূরা আল-মুজাদালাহর ২২ নম্বর আয়াতের ঐতিহাসিক তাৎপর্য</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لَّا تَجِدُ قَوْمًا يُؤْمِنُونَ بِاللَّهِ وَالْيَوْمِ الْآخِرِ يُوَادُّونَ مَنْ حَادَّ اللَّهَ وَرَسُولَهُ وَلَوْ كَانُوا آبَاءَهُمْ أَوْ أَبْنَاءَهُمْ أَوْ إِخْوَانَهُمْ أَوْ عَشِيرَتَهُمْ ۚ أُولَٰئِكَ كَتَبَ فِي قُلُوبِهِمُ الْإِيمَانَ وَأَيَّدَهُم بِرُوحٍ مِّنْهُ</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তাজিদু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ইয়াওমিল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ইউওয়াদ্দূনা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ইখওয়ানাহুম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‘আশীরাতাহুম,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ক্বুলূবিহিমুল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আইয়্যাদাহুম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মিনহু।</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বিরুদ্ধাচরণকারীদের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গোষ্ঠীও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মুজাদালাহ</w:t>
            </w:r>
            <w:r>
              <w:rPr>
                <w:rFonts w:ascii="Kalpurush" w:hAnsi="Kalpurush"/>
                <w:b w:val="0"/>
                <w:i w:val="0"/>
                <w:color w:val="0F172A"/>
                <w:sz w:val="19"/>
                <w:rFonts w:ascii="Kalpurush" w:hAnsi="Kalpurush" w:cs="Kalpurush"/>
              </w:rPr>
              <w:t>: 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22)</w:t>
            </w:r>
          </w:p>
        </w:tc>
      </w:tr>
    </w:tbl>
    <w:p>
      <w:pPr>
        <w:spacing w:before="0" w:after="80"/>
      </w:pP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দৃষ্টান্ত:</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أَنَّ رَسُولَ اللَّهِ ﷺ قَالَ: «المَرْءُ عَلَى دِينِ خَلِيلِهِ، فَلْيَنْظُرْ أَحَدُكُمْ مَنْ يُخَالِلُ»</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আদর্শের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৪৮৩৩](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4833)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সাহাবায়ে কেরামের বাস্তব পরীক্ষা: বদর ও উহুদের ময়দানে আত্মীয়তা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দেখিয়েছিলেন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উযাইরকে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উযাইর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w:t>
      </w:r>
    </w:p>
    <w:p>
      <w:pPr>
        <w:spacing w:before="140" w:after="60" w:line="276" w:lineRule="auto"/>
        <w:jc w:val="left"/>
      </w:pPr>
      <w:r>
        <w:rPr>
          <w:rFonts w:ascii="Kalpurush" w:hAnsi="Kalpurush"/>
          <w:b/>
          <w:i w:val="0"/>
          <w:color w:val="0EA5E9"/>
          <w:sz w:val="22"/>
          <w:rFonts w:ascii="Kalpurush" w:hAnsi="Kalpurush" w:cs="Kalpurush"/>
        </w:rPr>
        <w:t>৪. মিল্লাতে ইবরাহীমের শাশ্বত নমুনা: সূরা আল-মুমতাহিনাহর ঘোষণা</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উসওয়াতুন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লিক্বাওমিহিম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বাইনাকুমুল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বাগদা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ওয়াহদাহু।</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চমৎকার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সম্প্রদায়কে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বিদ্বেষ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মুমতাহিনাহ</w:t>
            </w:r>
            <w:r>
              <w:rPr>
                <w:rFonts w:ascii="Kalpurush" w:hAnsi="Kalpurush"/>
                <w:b w:val="0"/>
                <w:i w:val="0"/>
                <w:color w:val="0F172A"/>
                <w:sz w:val="19"/>
                <w:rFonts w:ascii="Kalpurush" w:hAnsi="Kalpurush" w:cs="Kalpurush"/>
              </w:rPr>
              <w:t>: 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পিতা আযরের সাথে ইবরাহীম (আ.)-এর সুসম্পর্ক বনাম আদর্শিক বিচ্ছেদ</w:t>
      </w:r>
    </w:p>
    <w:p>
      <w:pPr>
        <w:spacing w:before="20" w:after="80" w:line="276" w:lineRule="auto"/>
        <w:jc w:val="both"/>
      </w:pP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140" w:after="60" w:line="276" w:lineRule="auto"/>
        <w:jc w:val="left"/>
      </w:pPr>
      <w:r>
        <w:rPr>
          <w:rFonts w:ascii="Kalpurush" w:hAnsi="Kalpurush"/>
          <w:b/>
          <w:i w:val="0"/>
          <w:color w:val="0EA5E9"/>
          <w:sz w:val="22"/>
          <w:rFonts w:ascii="Kalpurush" w:hAnsi="Kalpurush" w:cs="Kalpurush"/>
        </w:rPr>
        <w:t>৬. অন্তরের গোপন ভালোবাসা ও নিফাক্বের বিপদ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আধিপত্যের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ইসলামপন্থীদের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p>
    <w:p>
      <w:pPr>
        <w:spacing w:before="140" w:after="60" w:line="276" w:lineRule="auto"/>
        <w:jc w:val="left"/>
      </w:pPr>
      <w:r>
        <w:rPr>
          <w:rFonts w:ascii="Kalpurush" w:hAnsi="Kalpurush"/>
          <w:b/>
          <w:i w:val="0"/>
          <w:color w:val="0EA5E9"/>
          <w:sz w:val="22"/>
          <w:rFonts w:ascii="Kalpurush" w:hAnsi="Kalpurush" w:cs="Kalpurush"/>
        </w:rPr>
        <w:t>৭. আধুনিক সেক্যুলার জাতীয়তাবাদের বিভ্রম ও উম্মাহর ঐক্য</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পাসপোর্টের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p>
    <w:p>
      <w:pPr>
        <w:spacing w:before="140" w:after="60" w:line="276" w:lineRule="auto"/>
        <w:jc w:val="left"/>
      </w:pPr>
      <w:r>
        <w:rPr>
          <w:rFonts w:ascii="Kalpurush" w:hAnsi="Kalpurush"/>
          <w:b/>
          <w:i w:val="0"/>
          <w:color w:val="0EA5E9"/>
          <w:sz w:val="22"/>
          <w:rFonts w:ascii="Kalpurush" w:hAnsi="Kalpurush" w:cs="Kalpurush"/>
        </w:rPr>
        <w:t>৮. আত্মীয়তার হক্ব রক্ষা বনাম দ্বীনি সীমানা</w:t>
      </w:r>
    </w:p>
    <w:p>
      <w:pPr>
        <w:spacing w:before="20" w:after="80" w:line="276" w:lineRule="auto"/>
        <w:jc w:val="both"/>
      </w:pP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ভরণপোষণ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লুকমান</w:t>
      </w:r>
      <w:r>
        <w:rPr>
          <w:rFonts w:ascii="Kalpurush" w:hAnsi="Kalpurush"/>
          <w:b w:val="0"/>
          <w:i w:val="0"/>
          <w:color w:val="0F172A"/>
          <w:sz w:val="20"/>
          <w:rFonts w:ascii="Kalpurush" w:hAnsi="Kalpurush" w:cs="Kalpurush"/>
        </w:rPr>
        <w:t>: ১৫)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140" w:after="60" w:line="276" w:lineRule="auto"/>
        <w:jc w:val="left"/>
      </w:pPr>
      <w:r>
        <w:rPr>
          <w:rFonts w:ascii="Kalpurush" w:hAnsi="Kalpurush"/>
          <w:b/>
          <w:i w:val="0"/>
          <w:color w:val="0EA5E9"/>
          <w:sz w:val="22"/>
          <w:rFonts w:ascii="Kalpurush" w:hAnsi="Kalpurush" w:cs="Kalpurush"/>
        </w:rPr>
        <w:t>৯. সমাপনী শিক্ষা ও আত্মপর্যালোচনা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৪৫: অমুসলিমদের সাথে মুমিনের সঠিক আচরণ ও মানবিক ইনসাফ</w:t>
      </w:r>
    </w:p>
    <w:p>
      <w:pPr>
        <w:spacing w:before="140" w:after="60" w:line="276" w:lineRule="auto"/>
        <w:jc w:val="left"/>
      </w:pPr>
      <w:r>
        <w:rPr>
          <w:rFonts w:ascii="Kalpurush" w:hAnsi="Kalpurush"/>
          <w:b/>
          <w:i w:val="0"/>
          <w:color w:val="0EA5E9"/>
          <w:sz w:val="22"/>
          <w:rFonts w:ascii="Kalpurush" w:hAnsi="Kalpurush" w:cs="Kalpurush"/>
        </w:rPr>
        <w:t>সূরা আল-মুমতাহিনাহর ৮ নম্বর আয়াত: শত্রুভাবাপন্ন বনাম শান্তিকামী অমুসলিমদের সাথে আচরণের শর‘ঈ বিভাজন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মুমতাহিনাহর</w:t>
      </w:r>
      <w:r>
        <w:rPr>
          <w:rFonts w:ascii="Kalpurush" w:hAnsi="Kalpurush"/>
          <w:b w:val="0"/>
          <w:i w:val="0"/>
          <w:color w:val="0F172A"/>
          <w:sz w:val="20"/>
          <w:rFonts w:ascii="Kalpurush" w:hAnsi="Kalpurush" w:cs="Kalpurush"/>
        </w:rPr>
        <w:t xml:space="preserve"> 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বাণিজ্য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দাওয়াহর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ইসলামের ইনসাফ ও বিশ্বজনীন মানবতার রূপরেখা</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হলো—রাস্তায়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p>
    <w:p>
      <w:pPr>
        <w:spacing w:before="140" w:after="60" w:line="276" w:lineRule="auto"/>
        <w:jc w:val="left"/>
      </w:pPr>
      <w:r>
        <w:rPr>
          <w:rFonts w:ascii="Kalpurush" w:hAnsi="Kalpurush"/>
          <w:b/>
          <w:i w:val="0"/>
          <w:color w:val="0EA5E9"/>
          <w:sz w:val="22"/>
          <w:rFonts w:ascii="Kalpurush" w:hAnsi="Kalpurush" w:cs="Kalpurush"/>
        </w:rPr>
        <w:t>২. আল-বারা অর্থ কি অমুসলিমদের ওপর জুলুম করা? একটি মারাত্মক বিভ্রান্তি</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Traditional Arabic" w:hAnsi="Traditional Arabic"/>
          <w:b w:val="0"/>
          <w:i w:val="0"/>
          <w:color w:val="047857"/>
          <w:sz w:val="27"/>
          <w:rFonts w:ascii="Traditional Arabic" w:hAnsi="Traditional Arabic" w:cs="Traditional Arabic"/>
        </w:rPr>
        <w:t xml:space="preserve"> (عقيدة قلبية)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Traditional Arabic" w:hAnsi="Traditional Arabic"/>
          <w:b w:val="0"/>
          <w:i w:val="0"/>
          <w:color w:val="047857"/>
          <w:sz w:val="27"/>
          <w:rFonts w:ascii="Traditional Arabic" w:hAnsi="Traditional Arabic" w:cs="Traditional Arabic"/>
        </w:rPr>
        <w:t xml:space="preserve"> (معاملة وأخلاق)</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وَلَا يَجْرِمَنَّكُمْ شَنَآنُ قَوْمٍ عَلَىٰ أَلَّا تَعْدِلُوا ۚ اعْدِلُوا هُوَ أَقْرَبُ لِلتَّقْوَىٰ ۖ وَاتَّقُوا اللَّهَ ۚ إِنَّ اللَّهَ خَبِيرٌ بِمَا تَعْمَلُونَ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ইয়াজরিমান্নাকুম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লিত্তাক্বওয়া,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ওয়াত্তাক্বুল্লাহা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খাবীরুম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তা‘মালূন।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তাকওয়ার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অমুসলিমদের দুটি প্রধান শ্রেণি: হারবী বনাম মু‘আহাদ ও জিম্মী</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হারবী (الحربي - যুদ্ধরত 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মু‘আহাদ, যিম্মী ও মুস্তা’মান (المعاهد والذمي والمستأمن):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বাণিজ্যিক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p>
    <w:p>
      <w:pPr>
        <w:spacing w:before="140" w:after="60" w:line="276" w:lineRule="auto"/>
        <w:jc w:val="left"/>
      </w:pPr>
      <w:r>
        <w:rPr>
          <w:rFonts w:ascii="Kalpurush" w:hAnsi="Kalpurush"/>
          <w:b/>
          <w:i w:val="0"/>
          <w:color w:val="0EA5E9"/>
          <w:sz w:val="22"/>
          <w:rFonts w:ascii="Kalpurush" w:hAnsi="Kalpurush" w:cs="Kalpurush"/>
        </w:rPr>
        <w:t>৪. কুরআনের অকাট্য মূলনীতি: সূরা আল-মুমতাহিনাহর ৮ নম্বর আয়াত</w:t>
      </w:r>
    </w:p>
    <w:p>
      <w:pPr>
        <w:spacing w:before="20" w:after="80" w:line="276" w:lineRule="auto"/>
        <w:jc w:val="both"/>
      </w:pPr>
      <w:r>
        <w:rPr>
          <w:rFonts w:ascii="Kalpurush" w:hAnsi="Kalpurush"/>
          <w:b w:val="0"/>
          <w:i w:val="0"/>
          <w:color w:val="0F172A"/>
          <w:sz w:val="20"/>
          <w:rFonts w:ascii="Kalpurush" w:hAnsi="Kalpurush" w:cs="Kalpurush"/>
        </w:rPr>
        <w:t>শান্তিকামী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لَّا يَنْهَاكُمُ اللَّهُ عَنِ الَّذِينَ لَمْ يُقَاتِلُوكُمْ فِي الدِّينِ وَلَمْ يُخْرِجُوكُم مِّن دِيَارِكُمْ أَن تَبَرُّوهُمْ وَتُقْسِطُوا إِلَيْهِمْ ۚ إِنَّ اللَّهَ يُحِبُّ الْمُقْسِطِينَ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ইয়ানহাকুমুল্লাহু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ইউক্বাতিলূকুম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ফিদ্দীনি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ইউখরিজূকুম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দিয়arikum</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ইলাইহিম,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ইউহিব্বুল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মুক্বসিতীন।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ঘরবাড়ি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ন্যায়বিচার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ন্যায়পরায়ণদের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মুমতাহিনাহ</w:t>
            </w:r>
            <w:r>
              <w:rPr>
                <w:rFonts w:ascii="Kalpurush" w:hAnsi="Kalpurush"/>
                <w:b w:val="0"/>
                <w:i w:val="0"/>
                <w:color w:val="0F172A"/>
                <w:sz w:val="19"/>
                <w:rFonts w:ascii="Kalpurush" w:hAnsi="Kalpurush" w:cs="Kalpurush"/>
              </w:rPr>
              <w:t>: 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৫. পিতা-মাতা অমুসলিম হলেও তাদের সেবা করার কুরআনী নির্দেশ</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وَإِن جَاهَدَاكَ عَلَىٰ أَن تُشْرِكَ بِي مَا لَيْسَ لَكَ بِهِ عِلْمٌ فَلَا تُطِعْهُمَا ۖ وَصَاحِبْهُمَا فِي الدُّنْيَا مَعْرُوفًا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ফিদ্দুনইয়া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মা‘রূফা।</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লুক্বমান</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ব্যবসা-বাণিজ্য ও চুক্তিতে বিশ্বস্ততা: নববী আমল</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গচ্ছিত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২০৬৮)</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عَبْدِ اللَّهِ بْنِ عَمْرٍو رَضِيَ اللَّهُ عَنْهُمَا، عَنِ النَّبِيِّ ﷺ قَالَ: «مَنْ قَتَلَ مُعَاهَدًا لَمْ يَرِحْ رَائِحَةَ الجَنَّةِ، وَإِنَّ رِيحَهَا تُوجَدُ مِنْ مَسِيرَةِ أَرْبَعِينَ عَامًا»</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চুক্তিবদ্ধ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নাগরিককে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সুঘ্রাণও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চল্লিশ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৩১৬৬](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3166)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অমুসলিম প্রতিবেশীর তিন প্রকার অধিকার</w:t>
      </w:r>
    </w:p>
    <w:p>
      <w:pPr>
        <w:spacing w:before="20" w:after="80" w:line="276" w:lineRule="auto"/>
        <w:jc w:val="both"/>
      </w:pP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২</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৮. দাওয়াহর সবচেয়ে বড় হাতিয়ার: মুমিনের নিখুঁত আখলাক্ব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ইন্দোনেশিয়া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মালয়েশিয়ায়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140" w:after="60" w:line="276" w:lineRule="auto"/>
        <w:jc w:val="left"/>
      </w:pPr>
      <w:r>
        <w:rPr>
          <w:rFonts w:ascii="Kalpurush" w:hAnsi="Kalpurush"/>
          <w:b/>
          <w:i w:val="0"/>
          <w:color w:val="0EA5E9"/>
          <w:sz w:val="22"/>
          <w:rFonts w:ascii="Kalpurush" w:hAnsi="Kalpurush" w:cs="Kalpurush"/>
        </w:rPr>
        <w:t>৯. সমাপনী শিক্ষা ও কর্মপরিকল্পনা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৪৬: সামাজিক সম্প্রীতি বনাম ধর্মীয় আপসকামিতা</w:t>
      </w:r>
    </w:p>
    <w:p>
      <w:pPr>
        <w:spacing w:before="140" w:after="60" w:line="276" w:lineRule="auto"/>
        <w:jc w:val="left"/>
      </w:pPr>
      <w:r>
        <w:rPr>
          <w:rFonts w:ascii="Kalpurush" w:hAnsi="Kalpurush"/>
          <w:b/>
          <w:i w:val="0"/>
          <w:color w:val="0EA5E9"/>
          <w:sz w:val="22"/>
          <w:rFonts w:ascii="Kalpurush" w:hAnsi="Kalpurush" w:cs="Kalpurush"/>
        </w:rPr>
        <w:t>কাফেরদের ধর্মীয় উৎসবে শুভেচ্ছা প্রদান ও অংশগ্রহণের শর‘ঈ বিধান: সীমারেখা নির্ধারণ</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ক্বাইয়্যিমের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কর্মক্ষেত্রে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শিক্ষাপ্রতিষ্ঠানে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সমকালীন সমাজে ধর্মীয় উৎসব ও তথাকথিত সম্প্রীতির স্লোগান</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p>
    <w:p>
      <w:pPr>
        <w:spacing w:before="20" w:after="80" w:line="276" w:lineRule="auto"/>
        <w:jc w:val="both"/>
      </w:pPr>
      <w:r>
        <w:rPr>
          <w:rFonts w:ascii="Kalpurush" w:hAnsi="Kalpurush"/>
          <w:b w:val="0"/>
          <w:i w:val="0"/>
          <w:color w:val="0F172A"/>
          <w:sz w:val="20"/>
          <w:rFonts w:ascii="Kalpurush" w:hAnsi="Kalpurush" w:cs="Kalpurush"/>
        </w:rPr>
        <w:t>হিন্দুদের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খ্রিস্টানদের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Christmas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'ঈশ্বরের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মানবিক শিষ্টাচার বনাম শিরকী বিশ্বাসের অনুমোদন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দীপাবলি"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ক্রিসমাস"—এটি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140" w:after="60" w:line="276" w:lineRule="auto"/>
        <w:jc w:val="left"/>
      </w:pPr>
      <w:r>
        <w:rPr>
          <w:rFonts w:ascii="Kalpurush" w:hAnsi="Kalpurush"/>
          <w:b/>
          <w:i w:val="0"/>
          <w:color w:val="0EA5E9"/>
          <w:sz w:val="22"/>
          <w:rFonts w:ascii="Kalpurush" w:hAnsi="Kalpurush" w:cs="Kalpurush"/>
        </w:rPr>
        <w:t>৩. কাফেরদের ধর্মীয় উৎসবে শুভেচ্ছা জ্ঞাপনের হুকুম: ইবনুল ক্বাইয়্যিমের সিদ্ধান্ত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ক্বাইয়্যিম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'আহকামু আহলিয যিম্মাহ' (أحكام أهل الذمة)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وَأَمَّا التَّهْنِئَةُ بِشَعَائِرِ الْكُفْرِ الْمُخْتَصَّةِ بِهِ فَحَرَامٌ بِالاتِّفَاقِ، مِثْلَ أَنْ يُهَنِّئَهُمْ بِأَعْيَادِهِمْ وَصَوْمِهِمْ... فَإِنَّ ذَلِكَ بِمَنْزِلَةِ أَنْ يُهَنِّئَهُ بِسُجُودِهِ لِلصَّلِيبِ، بَلْ ذَلِكَ أَعْظَمُ إِثْمًا عِنْدَ اللَّهِ مِنْ التَّهْنِئَةِ بِشُرْبِ الْخَمْرِ وَقَتْلِ النَّفْسِ</w:t>
            </w:r>
          </w:p>
          <w:p>
            <w:pPr>
              <w:spacing w:before="40" w:after="40" w:line="276" w:lineRule="auto"/>
            </w:pPr>
            <w:r>
              <w:rPr>
                <w:rFonts w:ascii="Kalpurush" w:hAnsi="Kalpurush"/>
                <w:b w:val="0"/>
                <w:i w:val="0"/>
                <w:color w:val="0F172A"/>
                <w:sz w:val="19"/>
                <w:rFonts w:ascii="Kalpurush" w:hAnsi="Kalpurush" w:cs="Kalpurush"/>
              </w:rPr>
              <w:t>"কাফেরদের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শুভেচ্ছা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সর্বসম্মতিক্রমে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উপলক্ষে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শুভেচ্ছা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অভিনন্দন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অভিনন্দন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উৎসব হলো আকিদা ও ইবাদতের অবিচ্ছেদ্য অংশ</w:t>
      </w:r>
    </w:p>
    <w:p>
      <w:pPr>
        <w:spacing w:before="20" w:after="80" w:line="276" w:lineRule="auto"/>
        <w:jc w:val="both"/>
      </w:pP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শা‘আয়ের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খেলাধুলা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أَنَسٍ رَضِيَ اللَّهُ عَنْهُ، قَالَ: قَدِمَ رَسُولُ اللَّهِ ﷺ المَدِينَةَ وَلَهُمْ يَوْمَانِ يَلْعَبُونَ فِيهِمَا، فَقَالَ: «مَا هَذَانِ اليَوْمَانِ؟»، قَالُوا: كُنَّا نَلْعَبُ فِيهِمَا فِي الجَاهِلِيَّةِ، فَقَالَ ﷺ: «إِنَّ اللَّهَ قَدْ أَبْدَلَكُمْ بِهِمَا خَيْرًا مِنْهُمَا: يَوْمَ الأَضْحَى، وَيَوْمَ الفِطْرِ»</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মদীনাবাসীদের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খেলাধুলা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১১৩৪](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1134)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কুরআনের সতর্কবাণী: কুফর ও বাতিলের সাথে আপসের পরিণতি</w:t>
      </w:r>
    </w:p>
    <w:p>
      <w:pPr>
        <w:spacing w:before="20" w:after="80" w:line="276" w:lineRule="auto"/>
        <w:jc w:val="both"/>
      </w:pP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وَدُّوا لَوْ تُدْهِنُ فَيُدْهِنُونَ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ফায়ুদহিনূন।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আপসকামী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ক্বলম</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৬. পূজা বা চার্চের উপাসনায় উপস্থিত থাকার ভয়াবহতা</w:t>
      </w:r>
    </w:p>
    <w:p>
      <w:pPr>
        <w:spacing w:before="20" w:after="80" w:line="276" w:lineRule="auto"/>
        <w:jc w:val="both"/>
      </w:pPr>
      <w:r>
        <w:rPr>
          <w:rFonts w:ascii="Kalpurush" w:hAnsi="Kalpurush"/>
          <w:b w:val="0"/>
          <w:i w:val="0"/>
          <w:color w:val="0F172A"/>
          <w:sz w:val="20"/>
          <w:rFonts w:ascii="Kalpurush" w:hAnsi="Kalpurush" w:cs="Kalpurush"/>
        </w:rPr>
        <w:t>ওমর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রাযযাক্ব</w:t>
      </w:r>
      <w:r>
        <w:rPr>
          <w:rFonts w:ascii="Kalpurush" w:hAnsi="Kalpurush"/>
          <w:b w:val="0"/>
          <w:i w:val="0"/>
          <w:color w:val="0F172A"/>
          <w:sz w:val="20"/>
          <w:rFonts w:ascii="Kalpurush" w:hAnsi="Kalpurush" w:cs="Kalpurush"/>
        </w:rPr>
        <w:t>: ৯০৬১)</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p>
    <w:p>
      <w:pPr>
        <w:spacing w:before="140" w:after="60" w:line="276" w:lineRule="auto"/>
        <w:jc w:val="left"/>
      </w:pPr>
      <w:r>
        <w:rPr>
          <w:rFonts w:ascii="Kalpurush" w:hAnsi="Kalpurush"/>
          <w:b/>
          <w:i w:val="0"/>
          <w:color w:val="0EA5E9"/>
          <w:sz w:val="22"/>
          <w:rFonts w:ascii="Kalpurush" w:hAnsi="Kalpurush" w:cs="Kalpurush"/>
        </w:rPr>
        <w:t>৭. কর্মক্ষেত্রে ও শিক্ষাপ্রতিষ্ঠানে একজন মুমিনের প্রজ্ঞাপূর্ণ কৌশল</w:t>
      </w:r>
    </w:p>
    <w:p>
      <w:pPr>
        <w:spacing w:before="20" w:after="80" w:line="276" w:lineRule="auto"/>
        <w:jc w:val="both"/>
      </w:pP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শিক্ষাপ্রতিষ্ঠানে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৮. ইসলামের উৎসবের মহিমা ও দাওয়াহর সুযোগ</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সহকর্মীদের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৯. সমাপনী নসীহত ও ঈমানী আত্মমর্যাদা</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মণ্ডপ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উপাসনালয়ে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৪৭: কাফেরদের সংস্কৃতি ও অন্ধ অনুকরণ বর্জন</w:t>
      </w:r>
    </w:p>
    <w:p>
      <w:pPr>
        <w:spacing w:before="140" w:after="60" w:line="276" w:lineRule="auto"/>
        <w:jc w:val="left"/>
      </w:pPr>
      <w:r>
        <w:rPr>
          <w:rFonts w:ascii="Kalpurush" w:hAnsi="Kalpurush"/>
          <w:b/>
          <w:i w:val="0"/>
          <w:color w:val="0EA5E9"/>
          <w:sz w:val="22"/>
          <w:rFonts w:ascii="Kalpurush" w:hAnsi="Kalpurush" w:cs="Kalpurush"/>
        </w:rPr>
        <w:t>তাশাব্বুহ বিন নাসারা ওয়াল কুফ্ফার: পোশাকে, ফ্যাশনে ও জীবনযাপনে মুমিনের অনন্য স্বাতন্ত্র্য</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তাশাব্বুহ</w:t>
      </w:r>
      <w:r>
        <w:rPr>
          <w:rFonts w:ascii="Traditional Arabic" w:hAnsi="Traditional Arabic"/>
          <w:b w:val="0"/>
          <w:i w:val="0"/>
          <w:color w:val="047857"/>
          <w:sz w:val="27"/>
          <w:rFonts w:ascii="Traditional Arabic" w:hAnsi="Traditional Arabic" w:cs="Traditional Arabic"/>
        </w:rPr>
        <w:t xml:space="preserve"> (التشبه)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আজারবাইজানের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হীনম্মন্যতা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ভ্যালেন্টাইন্স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তাশাব্বুহ (التشبه) পরিভাষার আভিধানিক ও শর‘ঈ তাৎপর্য</w:t>
      </w:r>
    </w:p>
    <w:p>
      <w:pPr>
        <w:spacing w:before="20" w:after="80" w:line="276" w:lineRule="auto"/>
        <w:jc w:val="both"/>
      </w:pPr>
      <w:r>
        <w:rPr>
          <w:rFonts w:ascii="Kalpurush" w:hAnsi="Kalpurush"/>
          <w:b w:val="0"/>
          <w:i w:val="0"/>
          <w:color w:val="0F172A"/>
          <w:sz w:val="20"/>
          <w:rFonts w:ascii="Kalpurush" w:hAnsi="Kalpurush" w:cs="Kalpurush"/>
        </w:rPr>
        <w:t>'তাশাব্বুহ'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প্রতীকসমূহকে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২. রাসূলুল্লাহ ﷺ-এর ঐতিহাসিক হুশিয়ারি: "যে যার সাদৃশ্য গ্রহণ করবে..."</w:t>
      </w:r>
    </w:p>
    <w:p>
      <w:pPr>
        <w:spacing w:before="20" w:after="80" w:line="276" w:lineRule="auto"/>
        <w:jc w:val="both"/>
      </w:pP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ابْنِ عُمَرَ رَضِيَ اللَّهُ عَنْهُمَا، قَالَ: قَالَ رَسُولُ اللَّهِ ﷺ: «مَنْ تَشَبَّهَ بِقَوْمٍ فَهُوَ مِنْهُمْ»</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৪০৩১](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4031)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'ইক্বতিদাউস সিরাতিল মুস্তাক্বীম মুখালাফাতু আসহাবিল জাহীম' (اقتضاء الصراط المستقيم مخالفة أصحاب الجحيم)</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140" w:after="60" w:line="276" w:lineRule="auto"/>
        <w:jc w:val="left"/>
      </w:pPr>
      <w:r>
        <w:rPr>
          <w:rFonts w:ascii="Kalpurush" w:hAnsi="Kalpurush"/>
          <w:b/>
          <w:i w:val="0"/>
          <w:color w:val="0EA5E9"/>
          <w:sz w:val="22"/>
          <w:rFonts w:ascii="Kalpurush" w:hAnsi="Kalpurush" w:cs="Kalpurush"/>
        </w:rPr>
        <w:t>৩. খলীফা উমর (রা.)-এর আজারবাইজানের মুসলিমদের প্রতি ঐতিহাসিক চিঠি</w:t>
      </w:r>
    </w:p>
    <w:p>
      <w:pPr>
        <w:spacing w:before="20" w:after="80" w:line="276" w:lineRule="auto"/>
        <w:jc w:val="both"/>
      </w:pP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আজারবাইজান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অঞ্চলে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পাঠিয়েছিলেন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إِيَّاكُمْ وَالتَّنَعُّمَ، وَزِيَّ أَهْلِ الشِّرْكِ، وَعَلَيْكُمْ بِالشَّمْسِ فَإِنَّهَا حَمَّامُ العَرَبِ، وَاخْشَوْشِنُوا، وَاخْلَوْلِقُوا، وَانْتَضِلُوا، وَارْمُوا، وَاحْفُوا</w:t>
            </w:r>
          </w:p>
          <w:p>
            <w:pPr>
              <w:spacing w:before="40" w:after="40" w:line="276" w:lineRule="auto"/>
            </w:pP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জীবনযাপন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বেশভূষা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গোসলখানা;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জামাকাপড়ে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লক্ষ্যভেদ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অভ্যাস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২০৬৯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2069)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وَيَوْمَ يَعَضُّ الظَّالِمُ عَلَىٰ يَدَيْهِ يَقُولُ يَا لَيْتَنِي اتَّخَذْتُ مَعَ الرَّسُولِ سَبِيلًا ۝ يَا وَيْلَتَىٰ لَيْتَنِي لَمْ أَتَّخِذْ فُلَانًا خَلِيلًا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ইয়াওমা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ইয়া‘আদ্দুয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ইয়াদাইহি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লাইতানিত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ওয়াইলাতা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আত্তাখিয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খালীলা।</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ফুরক্বান</w:t>
            </w:r>
            <w:r>
              <w:rPr>
                <w:rFonts w:ascii="Kalpurush" w:hAnsi="Kalpurush"/>
                <w:b w:val="0"/>
                <w:i w:val="0"/>
                <w:color w:val="0F172A"/>
                <w:sz w:val="19"/>
                <w:rFonts w:ascii="Kalpurush" w:hAnsi="Kalpurush" w:cs="Kalpurush"/>
              </w:rPr>
              <w:t>: ২৭-২৮](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27-28)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অন্ধ অনুকরণের মনস্তত্ত্ব: পরাজিত জাতির হীনম্মন্যতা</w:t>
      </w:r>
    </w:p>
    <w:p>
      <w:pPr>
        <w:spacing w:before="20" w:after="80" w:line="276" w:lineRule="auto"/>
        <w:jc w:val="both"/>
      </w:pPr>
      <w:r>
        <w:rPr>
          <w:rFonts w:ascii="Kalpurush" w:hAnsi="Kalpurush"/>
          <w:b w:val="0"/>
          <w:i w:val="0"/>
          <w:color w:val="0F172A"/>
          <w:sz w:val="20"/>
          <w:rFonts w:ascii="Kalpurush" w:hAnsi="Kalpurush" w:cs="Kalpurush"/>
        </w:rPr>
        <w:t>সমাজবিজ্ঞানী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'মুকাদ্দিমাহ'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চালচলনকে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স্টারদের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p>
    <w:p>
      <w:pPr>
        <w:spacing w:before="140" w:after="60" w:line="276" w:lineRule="auto"/>
        <w:jc w:val="left"/>
      </w:pPr>
      <w:r>
        <w:rPr>
          <w:rFonts w:ascii="Kalpurush" w:hAnsi="Kalpurush"/>
          <w:b/>
          <w:i w:val="0"/>
          <w:color w:val="0EA5E9"/>
          <w:sz w:val="22"/>
          <w:rFonts w:ascii="Kalpurush" w:hAnsi="Kalpurush" w:cs="Kalpurush"/>
        </w:rPr>
        <w:t>৫. পোশাক ও বেশভূষায় স্বকীয়তা: টাই, চুল কাটার স্টাইল ও উল্কি</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চুলের কুৎসিত কাটিং (আল-ক্বাযা‘):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৫৯২১)</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উল্কি বা ট্যাটু আঁকা: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অভিশাপ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বিজাতীয় আঁটোসাাঁটো 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লজ্জাস্থানকে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৬. আধুনিক কালচারাল আগ্রাসন: ভ্যালেন্টাইন্স ডে ও থার্টি ফার্স্ট নাইট</w:t>
      </w:r>
    </w:p>
    <w:p>
      <w:pPr>
        <w:spacing w:before="20" w:after="80" w:line="276" w:lineRule="auto"/>
        <w:jc w:val="both"/>
      </w:pP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ভ্যালেন্টাইন্স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হ্যালোউইন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মদ্যপানের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খ্রিস্টান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৭. প্রযুক্তি ও বিজ্ঞান গ্রহণ বনাম কাফেরদের কালচার গ্রহণের পার্থক্য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কম্পিউটার,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তাশাব্বুহ।</w:t>
      </w:r>
    </w:p>
    <w:p>
      <w:pPr>
        <w:spacing w:before="140" w:after="60" w:line="276" w:lineRule="auto"/>
        <w:jc w:val="left"/>
      </w:pPr>
      <w:r>
        <w:rPr>
          <w:rFonts w:ascii="Kalpurush" w:hAnsi="Kalpurush"/>
          <w:b/>
          <w:i w:val="0"/>
          <w:color w:val="0EA5E9"/>
          <w:sz w:val="22"/>
          <w:rFonts w:ascii="Kalpurush" w:hAnsi="Kalpurush" w:cs="Kalpurush"/>
        </w:rPr>
        <w:t>৮. নববী সুন্নাহর পুনরুজ্জীবনে পরিবার বিনির্মাণ</w:t>
      </w:r>
    </w:p>
    <w:p>
      <w:pPr>
        <w:spacing w:before="20" w:after="80" w:line="276" w:lineRule="auto"/>
        <w:jc w:val="both"/>
      </w:pP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বীরত্বগাথা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স্পাইডারম্যান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ভিনগ্রহের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p>
    <w:p>
      <w:pPr>
        <w:spacing w:before="140" w:after="60" w:line="276" w:lineRule="auto"/>
        <w:jc w:val="left"/>
      </w:pPr>
      <w:r>
        <w:rPr>
          <w:rFonts w:ascii="Kalpurush" w:hAnsi="Kalpurush"/>
          <w:b/>
          <w:i w:val="0"/>
          <w:color w:val="0EA5E9"/>
          <w:sz w:val="22"/>
          <w:rFonts w:ascii="Kalpurush" w:hAnsi="Kalpurush" w:cs="Kalpurush"/>
        </w:rPr>
        <w:t>৯. সমাপনী শিক্ষা ও আত্মশুদ্ধি</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80" w:after="120" w:line="276" w:lineRule="auto"/>
        <w:jc w:val="center"/>
      </w:pPr>
      <w:r>
        <w:rPr>
          <w:rFonts w:ascii="Kalpurush" w:hAnsi="Kalpurush"/>
          <w:b/>
          <w:i w:val="0"/>
          <w:color w:val="0F766E"/>
          <w:sz w:val="32"/>
          <w:rFonts w:ascii="Kalpurush" w:hAnsi="Kalpurush" w:cs="Kalpurush"/>
        </w:rPr>
        <w:t>অধ্যায় ৪৮: আল-ওয়ালা ওয়াল-বারার বিচ্যুতি ও আধুনিক বিভ্রান্তি</w:t>
      </w:r>
    </w:p>
    <w:p>
      <w:pPr>
        <w:spacing w:before="140" w:after="60" w:line="276" w:lineRule="auto"/>
        <w:jc w:val="left"/>
      </w:pPr>
      <w:r>
        <w:rPr>
          <w:rFonts w:ascii="Kalpurush" w:hAnsi="Kalpurush"/>
          <w:b/>
          <w:i w:val="0"/>
          <w:color w:val="0EA5E9"/>
          <w:sz w:val="22"/>
          <w:rFonts w:ascii="Kalpurush" w:hAnsi="Kalpurush" w:cs="Kalpurush"/>
        </w:rPr>
        <w:t>শায়খ সালিহ আল-ফাওযানের গবেষণার আলোকে ১০টি মারাত্মক ত্রুটি এবং খাঁটি ঈমানী অবস্থানের রূপরেখা</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বিচারব্যবস্থাকে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উপন্যাসে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বিষবাষ্প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আল-ওয়ালা ওয়াল-বারার আধুনিক সংকট</w:t>
      </w:r>
    </w:p>
    <w:p>
      <w:pPr>
        <w:spacing w:before="20" w:after="80" w:line="276" w:lineRule="auto"/>
        <w:jc w:val="both"/>
      </w:pP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Globalization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শিক্ষাব্যবস্থায়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জীবনযাত্রাকে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চাকচিক্যময়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শায়খ সালিহ আল-ফাওযানের প্রামাণ্য শাস্ত্রীয় গবেষণা</w:t>
      </w:r>
    </w:p>
    <w:p>
      <w:pPr>
        <w:spacing w:before="20" w:after="80" w:line="276" w:lineRule="auto"/>
        <w:jc w:val="both"/>
      </w:pP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৩. কাফেরদের ভালোবাসার প্রথম ৩টি মারাত্মক প্রকাশ</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পোশাক ও কথাবার্তায় হুবহু তাদের অনুকরণ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স্মার্টনেস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আভিজাত্যের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অমুসলিম দেশে স্থায়ীভাবে বসবাসের জন্য ব্যাকুল 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তাদের অবকাশযাপন ও বিনোদনের স্থানে ছুটি কাটানো: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سَعِيدٍ الخُدْرِيِّ رَضِيَ اللَّهُ عَنْهُ، عَنِ النَّبِيِّ ﷺ قَالَ: «لَتَتَّبِعُنَّ سَنَنَ مَنْ كَانَ قَبْلَكُمْ، شِبْرًا شِبْرًا وَذِرَاعًا بِذِرَاعٍ، حَتَّى لَوْ دَخَلُوا جُحْرَ ضَبٍّ تَبِعْتُمُوهُمْ»، قُلْنَا: يَا رَسُولَ اللَّهِ، اليَهُودُ وَالنَّصَارَى؟ قَالَ: «فَمَنْ؟»</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সাঈদ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রীতিনীতিকে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গুইসাপের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৭৩২০](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7320)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অমুসলিমদের আইন ও বিচারব্যবস্থাকে পছন্দ করার কুফর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কাফেরদের তৈরি আইন ও বিচারব্যবস্থাকে ইসলামের শরীয়াহর চেয়ে উন্নত বা সমসাময়িক মনে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i w:val="0"/>
          <w:color w:val="0F172A"/>
          <w:sz w:val="20"/>
          <w:rFonts w:ascii="Kalpurush" w:hAnsi="Kalpurush" w:cs="Kalpurush"/>
        </w:rPr>
        <w:t>মুসলিমদের বিরুদ্ধে কাফেরদের সমর্থন ও সহায়তা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140" w:after="60" w:line="276" w:lineRule="auto"/>
        <w:jc w:val="left"/>
      </w:pPr>
      <w:r>
        <w:rPr>
          <w:rFonts w:ascii="Kalpurush" w:hAnsi="Kalpurush"/>
          <w:b/>
          <w:i w:val="0"/>
          <w:color w:val="0EA5E9"/>
          <w:sz w:val="22"/>
          <w:rFonts w:ascii="Kalpurush" w:hAnsi="Kalpurush" w:cs="Kalpurush"/>
        </w:rPr>
        <w:t>৫. অমুসলিম দেশে স্থায়ী অভিবাসন ও সন্তানদের ঈমানের ঝুঁকি</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বংশধরদের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140" w:after="60" w:line="276" w:lineRule="auto"/>
        <w:jc w:val="left"/>
      </w:pPr>
      <w:r>
        <w:rPr>
          <w:rFonts w:ascii="Kalpurush" w:hAnsi="Kalpurush"/>
          <w:b/>
          <w:i w:val="0"/>
          <w:color w:val="0EA5E9"/>
          <w:sz w:val="22"/>
          <w:rFonts w:ascii="Kalpurush" w:hAnsi="Kalpurush" w:cs="Kalpurush"/>
        </w:rPr>
        <w:t>৬. কাফেরদের তোষামোদ করা ও তাদের প্রশংসায় পঞ্চমুখ হওয়া</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i w:val="0"/>
          <w:color w:val="0F172A"/>
          <w:sz w:val="20"/>
          <w:rFonts w:ascii="Kalpurush" w:hAnsi="Kalpurush" w:cs="Kalpurush"/>
        </w:rPr>
        <w:t>কাফেরদের ধর্মীয় উৎসবে শুভেচ্ছা জানানো বা তাদের সম্মানসূচক খেতাব 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p>
    <w:p>
      <w:pPr>
        <w:spacing w:before="20" w:after="40" w:line="276" w:lineRule="auto"/>
        <w:ind w:left="227"/>
        <w:jc w:val="left"/>
      </w:pPr>
      <w:r>
        <w:rPr>
          <w:rFonts w:ascii="Kalpurush" w:hAnsi="Kalpurush"/>
          <w:b/>
          <w:i w:val="0"/>
          <w:color w:val="0F766E"/>
          <w:sz w:val="20"/>
          <w:rFonts w:ascii="Kalpurush" w:hAnsi="Kalpurush" w:cs="Kalpurush"/>
        </w:rPr>
        <w:t xml:space="preserve">৭. </w:t>
      </w:r>
      <w:r>
        <w:rPr>
          <w:rFonts w:ascii="Kalpurush" w:hAnsi="Kalpurush"/>
          <w:b/>
          <w:i w:val="0"/>
          <w:color w:val="0F172A"/>
          <w:sz w:val="20"/>
          <w:rFonts w:ascii="Kalpurush" w:hAnsi="Kalpurush" w:cs="Kalpurush"/>
        </w:rPr>
        <w:t>অমুসলিমদেরকে নিজেদের গোপন পরামর্শক বা রাষ্ট্রীয় গুরুত্বপূর্ণ পদে নিয়োগ 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w:t>
      </w:r>
      <w:r>
        <w:rPr>
          <w:rFonts w:ascii="Kalpurush" w:hAnsi="Kalpurush"/>
          <w:b w:val="0"/>
          <w:i w:val="0"/>
          <w:color w:val="0F172A"/>
          <w:sz w:val="20"/>
          <w:rFonts w:ascii="Kalpurush" w:hAnsi="Kalpurush" w:cs="Kalpurush"/>
        </w:rPr>
        <w:t>: ১১৮)</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لَا تَتَّخِذُوا بِطَانَةً مِّن دُونِكُمْ لَا يَأْلُونَكُمْ خَبَالًا وَدُّوا مَا عَنِتُّمْ قَدْ بَدَتِ الْبَغْضَاءُ مِنْ أَفْوَاهِهِمْ وَمَا تُخْفِي صُدُورُهُمْ أَكْبَرُ</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আইয়ুহাল্লাযীনা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বিত্বানাতাম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ইয়ালূনাকুম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‘আনিক্কতুম,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বাগদা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আফওয়াহিহিম,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পরামর্শকরূপে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ভয়াবহ!"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গণমাধ্যম ও উপন্যাসে সংস্কৃতির বিষবাষ্প</w:t>
      </w:r>
    </w:p>
    <w:p>
      <w:pPr>
        <w:spacing w:before="20" w:after="80" w:line="276" w:lineRule="auto"/>
        <w:jc w:val="both"/>
      </w:pPr>
      <w:r>
        <w:rPr>
          <w:rFonts w:ascii="Kalpurush" w:hAnsi="Kalpurush"/>
          <w:b w:val="0"/>
          <w:i w:val="0"/>
          <w:color w:val="0F172A"/>
          <w:sz w:val="20"/>
          <w:rFonts w:ascii="Kalpurush" w:hAnsi="Kalpurush" w:cs="Kalpurush"/>
        </w:rPr>
        <w:t>টেলিভিশন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নেটফ্লিক্স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হলিউডের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ড্রয়িংরুমে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মূল্যবোধহীন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ইনজেক্ট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নিচ্ছে।</w:t>
      </w:r>
    </w:p>
    <w:p>
      <w:pPr>
        <w:spacing w:before="140" w:after="60" w:line="276" w:lineRule="auto"/>
        <w:jc w:val="left"/>
      </w:pPr>
      <w:r>
        <w:rPr>
          <w:rFonts w:ascii="Kalpurush" w:hAnsi="Kalpurush"/>
          <w:b/>
          <w:i w:val="0"/>
          <w:color w:val="0EA5E9"/>
          <w:sz w:val="22"/>
          <w:rFonts w:ascii="Kalpurush" w:hAnsi="Kalpurush" w:cs="Kalpurush"/>
        </w:rPr>
        <w:t>৮. খাঁটি মুমিনের আত্মমর্যাদা ও অবিচল মানহাজ</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p>
    <w:p>
      <w:pPr>
        <w:spacing w:before="140" w:after="60" w:line="276" w:lineRule="auto"/>
        <w:jc w:val="left"/>
      </w:pPr>
      <w:r>
        <w:rPr>
          <w:rFonts w:ascii="Kalpurush" w:hAnsi="Kalpurush"/>
          <w:b/>
          <w:i w:val="0"/>
          <w:color w:val="0EA5E9"/>
          <w:sz w:val="22"/>
          <w:rFonts w:ascii="Kalpurush" w:hAnsi="Kalpurush" w:cs="Kalpurush"/>
        </w:rPr>
        <w:t>৯. সমাপনী শিক্ষা ও সংশোধনের 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৪৯: অমুসলিম আত্মীয়দের হক্ব ও পরকালীন বিধান</w:t>
      </w:r>
    </w:p>
    <w:p>
      <w:pPr>
        <w:spacing w:before="140" w:after="60" w:line="276" w:lineRule="auto"/>
        <w:jc w:val="left"/>
      </w:pPr>
      <w:r>
        <w:rPr>
          <w:rFonts w:ascii="Kalpurush" w:hAnsi="Kalpurush"/>
          <w:b/>
          <w:i w:val="0"/>
          <w:color w:val="0EA5E9"/>
          <w:sz w:val="22"/>
          <w:rFonts w:ascii="Kalpurush" w:hAnsi="Kalpurush" w:cs="Kalpurush"/>
        </w:rPr>
        <w:t>মৃত্যুর পর মাগফিরাত প্রার্থনার নিষেধাজ্ঞা, পারিবারিক সদাচরণ এবং মজলুম উইঘুর ও ফিলিস্তিনী মুসলিমদের প্রতি সংহতি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ইস্তিগফার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তাওবাহর</w:t>
      </w:r>
      <w:r>
        <w:rPr>
          <w:rFonts w:ascii="Kalpurush" w:hAnsi="Kalpurush"/>
          <w:b w:val="0"/>
          <w:i w:val="0"/>
          <w:color w:val="0F172A"/>
          <w:sz w:val="20"/>
          <w:rFonts w:ascii="Kalpurush" w:hAnsi="Kalpurush" w:cs="Kalpurush"/>
        </w:rPr>
        <w:t xml:space="preserve"> ১১৩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পটভূমি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রক্তক্ষরণ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ফিলিস্তিনের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দুর্বলতার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পারিবারিক দায়িত্ব বনাম পরকালীন সম্পর্কের বিচ্ছেদ</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নিকটাত্মীয়দের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p>
    <w:p>
      <w:pPr>
        <w:spacing w:before="140" w:after="60" w:line="276" w:lineRule="auto"/>
        <w:jc w:val="left"/>
      </w:pPr>
      <w:r>
        <w:rPr>
          <w:rFonts w:ascii="Kalpurush" w:hAnsi="Kalpurush"/>
          <w:b/>
          <w:i w:val="0"/>
          <w:color w:val="0EA5E9"/>
          <w:sz w:val="22"/>
          <w:rFonts w:ascii="Kalpurush" w:hAnsi="Kalpurush" w:cs="Kalpurush"/>
        </w:rPr>
        <w:t>২. কাফের পিতা-মাতার জীবদ্দশায় হক্ব: সেবা ও সম্মান</w:t>
      </w:r>
    </w:p>
    <w:p>
      <w:pPr>
        <w:spacing w:before="20" w:after="80" w:line="276" w:lineRule="auto"/>
        <w:jc w:val="both"/>
      </w:pP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২৬২০)</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৩. মৃত্যুর পর অমুসলিমদের জন্য ইস্তিগফার করার শর‘ঈ হুকুম</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 সূরা আত-তাওবাহর ১১৩ নম্বর আয়াতের ঐতিহাসিক পটভূমি</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مَا كَانَ لِلنَّبِيِّ وَالَّذِينَ آمَنُوا أَن يَسْتَغْفِرُوا لِلْمُشْرِكِينَ وَلَوْ كَانُوا أُولِي قُرْبَىٰ مِن بَعْدِ مَا تَبَيَّنَ لَهُمْ أَنَّهُمْ أَصْحَابُ الْجَحِيمِ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লিন্নাবিয়্যি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ইয়াস্তাগফিরূ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লিলমুশরিকীনা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তাবাইয়্যানা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আসহাবুল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নিকটাত্মীয়ও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অধিবাসী।"</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১১৩](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আবু তালিবের মৃত্যুর সময় রাসূলুল্লাহ ﷺ-এর ক্রন্দন ও নববী শিক্ষা</w:t>
      </w: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মৃত্যুশয্যায়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"চাচাজান!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গেলেন।</w:t>
      </w:r>
    </w:p>
    <w:p>
      <w:pPr>
        <w:spacing w:before="20" w:after="80" w:line="276" w:lineRule="auto"/>
        <w:jc w:val="both"/>
      </w:pP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৪৭৭২)</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৬. বিশ্ব মুসলিমের রক্তক্ষরণ: উইঘুর ও ফিলিস্তিনের মজলুম ভাইদের দায়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কনসেন্ট্রেশন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ফিলিস্তিনের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বোমাবর্ষণে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ক্রান্তিলগ্নে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النُّعْمَانِ بْنِ بَشِيرٍ رَضِيَ اللَّهُ عَنْهُمَا، قَالَ: قَالَ رَسُولُ اللَّهِ ﷺ: «مَثَلُ المُؤْمِنِينَ فِي تَوَادِّهِمْ، وَتَرَاحُمِهِمْ، وَتَعَاطُفِهِمْ مَثَلُ الجَسَدِ، إِذَا اشْتَكَى مِنْهُ عُضْوٌ تَدَاعَى لَهُ سَائِرُ الجَسَدِ بِالسَّهَرِ وَالحُمَّى»</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সহানুভূতির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মানবদেহের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৬০১১](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6011)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দুর্বলতার ওজর বনাম আল্লাহর জমিনে হিজরতের আহবান</w:t>
      </w:r>
    </w:p>
    <w:p>
      <w:pPr>
        <w:spacing w:before="20" w:after="80" w:line="276" w:lineRule="auto"/>
        <w:jc w:val="both"/>
      </w:pP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৮. আধুনিক মিডিয়ার দ্বিচারিতা ও মুসলিমের বিবেক</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ইউক্রেনের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প্রোপাগান্ডা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৯. সমাপনী দো‘আ ও কর্তব্য নির্ধারণ</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জীবদ্দশায়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ফিলিস্তিন,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উইঘুরের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৫০: অমুসলিম দেশে বসবাস ও হিজরতের শর‘ঈ নীতিমালা</w:t>
      </w:r>
    </w:p>
    <w:p>
      <w:pPr>
        <w:spacing w:before="140" w:after="60" w:line="276" w:lineRule="auto"/>
        <w:jc w:val="left"/>
      </w:pPr>
      <w:r>
        <w:rPr>
          <w:rFonts w:ascii="Kalpurush" w:hAnsi="Kalpurush"/>
          <w:b/>
          <w:i w:val="0"/>
          <w:color w:val="0EA5E9"/>
          <w:sz w:val="22"/>
          <w:rFonts w:ascii="Kalpurush" w:hAnsi="Kalpurush" w:cs="Kalpurush"/>
        </w:rPr>
        <w:t>সূরা আন-নিসার ৯৭ নম্বর আয়াত: দারুল কুফরে বসবাসের শর্তাবলী এবং ঈমান সুরক্ষার বাধ্যবাধকতা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হিজরত</w:t>
      </w:r>
      <w:r>
        <w:rPr>
          <w:rFonts w:ascii="Traditional Arabic" w:hAnsi="Traditional Arabic"/>
          <w:b w:val="0"/>
          <w:i w:val="0"/>
          <w:color w:val="047857"/>
          <w:sz w:val="27"/>
          <w:rFonts w:ascii="Traditional Arabic" w:hAnsi="Traditional Arabic" w:cs="Traditional Arabic"/>
        </w:rPr>
        <w:t xml:space="preserve"> (الهجرة)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দারুল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৯৭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জওয়াবদিহিতা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ক্যাটাগরি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শর্তসাপেক্ষে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ফেইজ</w:t>
      </w:r>
      <w:r>
        <w:rPr>
          <w:rFonts w:ascii="Kalpurush" w:hAnsi="Kalpurush"/>
          <w:b w:val="0"/>
          <w:i w:val="0"/>
          <w:color w:val="0F172A"/>
          <w:sz w:val="20"/>
          <w:rFonts w:ascii="Kalpurush" w:hAnsi="Kalpurush" w:cs="Kalpurush"/>
        </w:rPr>
        <w:t xml:space="preserve"> ০২-</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হিজরত (الهجرة) পরিভাষার আভিধানিক ও শার‘ঈ তাৎপর্য</w:t>
      </w:r>
    </w:p>
    <w:p>
      <w:pPr>
        <w:spacing w:before="20" w:after="80" w:line="276" w:lineRule="auto"/>
        <w:jc w:val="both"/>
      </w:pP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বিলাসবহুল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ক্যারিয়ারের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২. দারুল কুফর থেকে দারুল ইসলামে হিজরতের ঐতিহাসিক প্রেক্ষাপট</w:t>
      </w:r>
    </w:p>
    <w:p>
      <w:pPr>
        <w:spacing w:before="20" w:after="80" w:line="276" w:lineRule="auto"/>
        <w:jc w:val="both"/>
      </w:pP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140" w:after="60" w:line="276" w:lineRule="auto"/>
        <w:jc w:val="left"/>
      </w:pPr>
      <w:r>
        <w:rPr>
          <w:rFonts w:ascii="Kalpurush" w:hAnsi="Kalpurush"/>
          <w:b/>
          <w:i w:val="0"/>
          <w:color w:val="0EA5E9"/>
          <w:sz w:val="22"/>
          <w:rFonts w:ascii="Kalpurush" w:hAnsi="Kalpurush" w:cs="Kalpurush"/>
        </w:rPr>
        <w:t>৩. সূরা আন-নিসার ৯৭ নম্বর আয়াত: ফিরিশতাদের কঠিন জওয়াবদিহিতা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إِنَّ الَّذِينَ تَوَفَّاهُمُ الْمَلَائِكَةُ ظَالِمِي أَنفُسِهِمْ قَالُوا فِيمَ كُنتُمْ ۖ قَالُوا كُنَّا مُسْتَضْعَفِينَ فِي الْأَرْضِ ۚ قَالُوا أَلَمْ تَكُنْ أَرْضُ اللَّهِ وَاسِعَةً فَتُهَاجِرُوا فِيهَا ۚ فَأُولَٰئِكَ مَأْوَاهُمْ جَهَنَّمُ ۖ وَسَاءَتْ مَصِيرًا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তাওয়াফফাহুমুল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আনফুসিহিম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মুস্তাদ‘আফীনা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ওয়াসি‘আতান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মা’ওয়াহুম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অবস্থায়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আবাসস্থল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৯৭](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অমুসলিম দেশে বসবাসের তিনটি ফিক্বহী ক্যাটাগরি</w:t>
      </w:r>
    </w:p>
    <w:p>
      <w:pPr>
        <w:spacing w:before="20" w:after="80" w:line="276" w:lineRule="auto"/>
        <w:jc w:val="both"/>
      </w:pP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ফরয হিজরত (যাদের জন্য অবস্থান সম্পূর্ণ হারাম):</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অপারগতার ওজর (যাদের জন্য অবস্থান বৈধ):</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৯৮)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অনুমোদিত শর্তসাপেক্ষ অবস্থান:</w:t>
      </w:r>
    </w:p>
    <w:p>
      <w:pPr>
        <w:spacing w:before="20" w:after="80" w:line="276" w:lineRule="auto"/>
        <w:jc w:val="both"/>
      </w:pP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p>
    <w:p>
      <w:pPr>
        <w:spacing w:before="140" w:after="60" w:line="276" w:lineRule="auto"/>
        <w:jc w:val="left"/>
      </w:pPr>
      <w:r>
        <w:rPr>
          <w:rFonts w:ascii="Kalpurush" w:hAnsi="Kalpurush"/>
          <w:b/>
          <w:i w:val="0"/>
          <w:color w:val="0EA5E9"/>
          <w:sz w:val="22"/>
          <w:rFonts w:ascii="Kalpurush" w:hAnsi="Kalpurush" w:cs="Kalpurush"/>
        </w:rPr>
        <w:t>৫. যখন অমুসলিম দেশে অবস্থান সম্পূর্ণ হারাম</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جَرِيرِ بْنِ عَبْدِ اللَّهِ رَضِيَ اللَّهُ عَنْهُ، قَالَ: قَالَ رَسُولُ اللَّهِ ﷺ: «أَنَا بَرِيءٌ مِنْ كُلِّ مُسْلِمٍ يُقِيمُ بَيْنَ أَظْهُرِ المُشْرِكِينَ»، قَالُوا: يَا رَسُولَ اللَّهِ وَلِمَ؟ قَالَ: «لاَ تَرَاءَى نَارَاهُمَا»</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স্থায়ীভাবে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দুজনের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২৬৪৫](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2645)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বিশেষ শর্তসাপেক্ষে সাময়িক অবস্থানের অনুমতি: দাওয়াত, এলেম ও চিকিৎসা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৭. সন্তানদের ইসলামী শিক্ষা ও ফিতনার ঝুঁকি</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এলজিবিটি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LGBTQ</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৮. ফেইজ ০২-এর সামগ্রিক পর্যালোচনা ও অর্জিত শিক্ষা</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৪১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জানলাম।</w:t>
      </w:r>
    </w:p>
    <w:p>
      <w:pPr>
        <w:spacing w:before="140" w:after="60" w:line="276" w:lineRule="auto"/>
        <w:jc w:val="left"/>
      </w:pPr>
      <w:r>
        <w:rPr>
          <w:rFonts w:ascii="Kalpurush" w:hAnsi="Kalpurush"/>
          <w:b/>
          <w:i w:val="0"/>
          <w:color w:val="0EA5E9"/>
          <w:sz w:val="22"/>
          <w:rFonts w:ascii="Kalpurush" w:hAnsi="Kalpurush" w:cs="Kalpurush"/>
        </w:rPr>
        <w:t>৯. সমাপনী দো‘আ ও তৃতীয় ফেইজের প্রবেশিকা</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 w:after="80" w:line="276" w:lineRule="auto"/>
        <w:jc w:val="both"/>
      </w:pP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w:t>
      </w:r>
      <w:r>
        <w:rPr>
          <w:rFonts w:ascii="Kalpurush" w:hAnsi="Kalpurush"/>
          <w:b w:val="0"/>
          <w:i w:val="0"/>
          <w:color w:val="0F172A"/>
          <w:sz w:val="20"/>
          <w:rFonts w:ascii="Kalpurush" w:hAnsi="Kalpurush" w:cs="Kalpurush"/>
        </w:rPr>
        <w:t xml:space="preserve"> ০৩-</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৫১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৬০)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80" w:after="120" w:line="276" w:lineRule="auto"/>
        <w:jc w:val="center"/>
      </w:pPr>
      <w:r>
        <w:rPr>
          <w:rFonts w:ascii="Kalpurush" w:hAnsi="Kalpurush"/>
          <w:b/>
          <w:i w:val="0"/>
          <w:color w:val="0F766E"/>
          <w:sz w:val="32"/>
          <w:rFonts w:ascii="Kalpurush" w:hAnsi="Kalpurush" w:cs="Kalpurush"/>
        </w:rPr>
        <w:t>অধ্যায় ৫১: পশ্চিমা ভাবধারা, সেক্যুলারিজম ও মুসলিম উম্মাহর স্বকীয়তা</w:t>
      </w:r>
    </w:p>
    <w:p>
      <w:pPr>
        <w:spacing w:before="140" w:after="60" w:line="276" w:lineRule="auto"/>
        <w:jc w:val="left"/>
      </w:pPr>
      <w:r>
        <w:rPr>
          <w:rFonts w:ascii="Kalpurush" w:hAnsi="Kalpurush"/>
          <w:b/>
          <w:i w:val="0"/>
          <w:color w:val="0EA5E9"/>
          <w:sz w:val="22"/>
          <w:rFonts w:ascii="Kalpurush" w:hAnsi="Kalpurush" w:cs="Kalpurush"/>
        </w:rPr>
        <w:t>মদীনার মসজিদে নববীর শিক্ষার আলোকে চারিত্রিক শিষ্টাচার: ছোটদের স্নেহ ও মুরুব্বিদের সম্মান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ব্যক্তিস্বাতন্ত্র্যবাদ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মূল্যবোধ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মুরুব্বিদের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সেক্যুলার ভাবধারার আগ্রাসন ও পারিবারিক ভাঙন</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ব্যক্তিস্বাতন্ত্র্যবাদ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Individualism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দুঃখজনকভাবে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মুরুব্বিদের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w:t>
      </w:r>
    </w:p>
    <w:p>
      <w:pPr>
        <w:spacing w:before="140" w:after="60" w:line="276" w:lineRule="auto"/>
        <w:jc w:val="left"/>
      </w:pPr>
      <w:r>
        <w:rPr>
          <w:rFonts w:ascii="Kalpurush" w:hAnsi="Kalpurush"/>
          <w:b/>
          <w:i w:val="0"/>
          <w:color w:val="0EA5E9"/>
          <w:sz w:val="22"/>
          <w:rFonts w:ascii="Kalpurush" w:hAnsi="Kalpurush" w:cs="Kalpurush"/>
        </w:rPr>
        <w:t>২. পশ্চিমা ব্যক্তিস্বাতন্ত্র্যবাদ বনাম ইসলামী পারিবারিক মূল্যবোধ</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৩. শায়খ আব্দুর রাজ্জাক আল-বদরের প্রামাণ্য গ্রন্থ থেকে পাঠ</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শায়খ আব্দুর রাজ্জাক ইবনে আব্দুল মুহসিন আল-বদর (হাফিজাহুল্লাহ)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গাম্ভীর্য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 নববী শিষ্টাচারের মূল স্তম্ভ: মুরুব্বিদের সম্মান ও ছোটদের স্নেহ</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عَمْرِو بْنِ شُعَيْبٍ، عَنْ أَبِيهِ، عَنْ جَدِّهِ رَضِيَ اللَّهُ عَنْهُ، أَنَّ رَسُولَ اللَّهِ ﷺ قَالَ: «لَيْسَ مِنَّا مَنْ لَمْ يَرْحَمْ صَغِيرَنَا، وَيَعْرِفْ شَرَفَ كَبِيرِنَا»</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শু‘আইব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ছোটদের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মুরুব্বিদের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উপলব্ধি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১৯১৯](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1919)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পিতা-মাতার প্রতি অবহেলা: পশ্চিমা ওল্ড হোমস কালচার</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وَقَضَىٰ رَبُّكَ أَلَّا تَعْبُدُوا إِلَّا إِيَّاهُ وَبِالْوَالِدَيْنِ إِحْسَانًا ۚ إِمَّا يَبْلُغَنَّ عِندَكَ الْكِبَرَ أَحَدُهُمَا أَوْ كِلَاهُمَا فَلَا تَقُل لَّهُمَا أُفٍّ وَلَا تَنْهَرْهُمَا وَقُل لَّهُمَا قَوْلًا كَرِيمًا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ওয়ালিদাইনি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ইহসানা,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ইয়াবলুগান্না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‘ইংদাকাল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আহাদুহুমা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উফফিঁও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তানহারহুমা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সদ্ব্যবহার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উভয়েই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জীবদ্দশায়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ইসরা</w:t>
            </w:r>
            <w:r>
              <w:rPr>
                <w:rFonts w:ascii="Kalpurush" w:hAnsi="Kalpurush"/>
                <w:b w:val="0"/>
                <w:i w:val="0"/>
                <w:color w:val="0F172A"/>
                <w:sz w:val="19"/>
                <w:rFonts w:ascii="Kalpurush" w:hAnsi="Kalpurush" w:cs="Kalpurush"/>
              </w:rPr>
              <w:t>: ২৩](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আধুনিক কর্মজীবী জীবনের ব্যস্ততা ও পিতা-মাতার হক্ব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ক্যারিয়ারের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p>
    <w:p>
      <w:pPr>
        <w:spacing w:before="140" w:after="60" w:line="276" w:lineRule="auto"/>
        <w:jc w:val="left"/>
      </w:pPr>
      <w:r>
        <w:rPr>
          <w:rFonts w:ascii="Kalpurush" w:hAnsi="Kalpurush"/>
          <w:b/>
          <w:i w:val="0"/>
          <w:color w:val="0EA5E9"/>
          <w:sz w:val="22"/>
          <w:rFonts w:ascii="Kalpurush" w:hAnsi="Kalpurush" w:cs="Kalpurush"/>
        </w:rPr>
        <w:t>৭. মুসলিম সমাজের স্বকীয়তা পুনর্গঠনের রূপরেখা</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বয়োজ্যেষ্ঠদের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৮. পারিবারিক শান্তি ও আল্লাহর রহমত</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মুরুব্বিদের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140" w:after="60" w:line="276" w:lineRule="auto"/>
        <w:jc w:val="left"/>
      </w:pPr>
      <w:r>
        <w:rPr>
          <w:rFonts w:ascii="Kalpurush" w:hAnsi="Kalpurush"/>
          <w:b/>
          <w:i w:val="0"/>
          <w:color w:val="0EA5E9"/>
          <w:sz w:val="22"/>
          <w:rFonts w:ascii="Kalpurush" w:hAnsi="Kalpurush" w:cs="Kalpurush"/>
        </w:rPr>
        <w:t>৯. সমাপনী শিক্ষা ও চারিত্রিক ইসলাহ</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৫২: সমকালীন সমাজে আল-ওয়ালা ওয়াল-বারার বাস্তব প্রয়োগ</w:t>
      </w:r>
    </w:p>
    <w:p>
      <w:pPr>
        <w:spacing w:before="140" w:after="60" w:line="276" w:lineRule="auto"/>
        <w:jc w:val="left"/>
      </w:pPr>
      <w:r>
        <w:rPr>
          <w:rFonts w:ascii="Kalpurush" w:hAnsi="Kalpurush"/>
          <w:b/>
          <w:i w:val="0"/>
          <w:color w:val="0EA5E9"/>
          <w:sz w:val="22"/>
          <w:rFonts w:ascii="Kalpurush" w:hAnsi="Kalpurush" w:cs="Kalpurush"/>
        </w:rPr>
        <w:t>নিজের চেয়ে রাসূলুল্লাহ ﷺ-কে অধিক ভালোবাসা: উমর (রা.)-এর ঐতিহাসিক কথোপকথন ও আধুনিক ঈমানী পরীক্ষা</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প্রবৃত্তিপূজা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আত্মনিবেদন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আধুনিক যুগে ঈমানী আনুগত্যের কঠিন পরীক্ষা</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স্মার্টফোনের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শাদী—সবকিছু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p>
    <w:p>
      <w:pPr>
        <w:spacing w:before="140" w:after="60" w:line="276" w:lineRule="auto"/>
        <w:jc w:val="left"/>
      </w:pPr>
      <w:r>
        <w:rPr>
          <w:rFonts w:ascii="Kalpurush" w:hAnsi="Kalpurush"/>
          <w:b/>
          <w:i w:val="0"/>
          <w:color w:val="0EA5E9"/>
          <w:sz w:val="22"/>
          <w:rFonts w:ascii="Kalpurush" w:hAnsi="Kalpurush" w:cs="Kalpurush"/>
        </w:rPr>
        <w:t>২. ভালোবাসার সর্বোচ্চ চূড়া: নিজের জীবনের চেয়েও প্রিয়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النَّبِيُّ أَوْلَىٰ بِالْمُؤْمِنِينَ مِنْ أَنفُسِهِمْ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নাবিয়্যু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আনফুসিহিম।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চেয়েও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ঘনিষ্ঠ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প্রিয়।"</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উমর ইবনুল খাত্তাব (রা.)-এর সততা ও নববী সংশোধন</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একদিন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রহমাতুল্লিল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সুসংবাদ:</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عَبْدِ اللَّهِ بْنِ هِشَامٍ رَضِيَ اللَّهُ عَنْهُ، قَالَ: كُنَّا مَعَ النَّبِيِّ ﷺ وَهُوَ آخِذٌ بِيَدِ عُمَرَ بْنِ الخَطَّابِ، فَقَالَ لَهُ عُمَرُ: يَا رَسُولَ اللَّهِ، لَأَنْتَ أَحَبُّ إِلَيَّ مِنْ كُلِّ شَيْءٍ إِلَّا مِنْ نَفْسِي، فَقَالَ النَّبِيُّ ﷺ: «لاَ، وَالَّذِي نَفْسِي بِيَدِهِ، حَتَّى أَكُونَ أَحَبَّ إِلَيْكَ مِنْ نَفْسِكَ»، فَقَالَ لَهُ عُمَرُ: فَإِنَّهُ الآنَ، وَاللَّهِ، لَأَنْتَ أَحَبُّ إِلَيَّ مِنْ نَفْسِي، فَقَالَ النَّبِيُّ ﷺ: «الآنَ يَا عُمَرُ»</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হিশাম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খাত্তাবের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৬৬৩২](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6632)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সোশ্যাল মিডিয়ায় রাসূলুল্লাহ ﷺ-এর মর্যাদার ওপর আঘাত ও মুমিনের অবস্থান</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৫. প্রবৃত্তিপূজা বনাম সুন্নাহর আত্মসমর্পণ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140" w:after="60" w:line="276" w:lineRule="auto"/>
        <w:jc w:val="left"/>
      </w:pPr>
      <w:r>
        <w:rPr>
          <w:rFonts w:ascii="Kalpurush" w:hAnsi="Kalpurush"/>
          <w:b/>
          <w:i w:val="0"/>
          <w:color w:val="0EA5E9"/>
          <w:sz w:val="22"/>
          <w:rFonts w:ascii="Kalpurush" w:hAnsi="Kalpurush" w:cs="Kalpurush"/>
        </w:rPr>
        <w:t>৬. আধুনিক ভোগবাদের মায়াজাল চূর্ণ করার উপায়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সীরাতুন্নবী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ঘরের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৭. সমাপনী শিক্ষা ও আত্মনিবেদন</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৫৩: আল-ওয়ালা ওয়াল-বারার সারসংক্ষেপ ও কারামতের শার‘ঈ রূপরেখা</w:t>
      </w:r>
    </w:p>
    <w:p>
      <w:pPr>
        <w:spacing w:before="140" w:after="60" w:line="276" w:lineRule="auto"/>
        <w:jc w:val="left"/>
      </w:pPr>
      <w:r>
        <w:rPr>
          <w:rFonts w:ascii="Kalpurush" w:hAnsi="Kalpurush"/>
          <w:b/>
          <w:i w:val="0"/>
          <w:color w:val="0EA5E9"/>
          <w:sz w:val="22"/>
          <w:rFonts w:ascii="Kalpurush" w:hAnsi="Kalpurush" w:cs="Kalpurush"/>
        </w:rPr>
        <w:t>মুত্তাক্বী আউলিয়াউল্লাহর প্রকৃত পরিচয় বনাম ভণ্ডপীরদের মিথ্যা কারামতের বিভ্রান্তি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পরিসমাপ্তি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আউলিয়াউল্লাহ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ইউনুসের</w:t>
      </w:r>
      <w:r>
        <w:rPr>
          <w:rFonts w:ascii="Kalpurush" w:hAnsi="Kalpurush"/>
          <w:b w:val="0"/>
          <w:i w:val="0"/>
          <w:color w:val="0F172A"/>
          <w:sz w:val="20"/>
          <w:rFonts w:ascii="Kalpurush" w:hAnsi="Kalpurush" w:cs="Kalpurush"/>
        </w:rPr>
        <w:t xml:space="preserve"> ৬২-৬৩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কারামাত</w:t>
      </w:r>
      <w:r>
        <w:rPr>
          <w:rFonts w:ascii="Traditional Arabic" w:hAnsi="Traditional Arabic"/>
          <w:b w:val="0"/>
          <w:i w:val="0"/>
          <w:color w:val="047857"/>
          <w:sz w:val="27"/>
          <w:rFonts w:ascii="Traditional Arabic" w:hAnsi="Traditional Arabic" w:cs="Traditional Arabic"/>
        </w:rPr>
        <w:t xml:space="preserve"> (الكرامة):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মুজিযা,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ভণ্ডপীরদের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অন্ধবিশ্বাস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আল-ওয়ালা ওয়াল-বারার তাত্ত্বিক ও প্রায়োগিক পরিসমাপ্তি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যুগোপযোগী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p>
    <w:p>
      <w:pPr>
        <w:spacing w:before="20" w:after="80" w:line="276" w:lineRule="auto"/>
        <w:jc w:val="both"/>
      </w:pPr>
      <w:r>
        <w:rPr>
          <w:rFonts w:ascii="Kalpurush" w:hAnsi="Kalpurush"/>
          <w:b w:val="0"/>
          <w:i w:val="0"/>
          <w:color w:val="0F172A"/>
          <w:sz w:val="20"/>
          <w:rFonts w:ascii="Kalpurush" w:hAnsi="Kalpurush" w:cs="Kalpurush"/>
        </w:rPr>
        <w:t>উপমহাদেশে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নিচ্ছে।</w:t>
      </w:r>
    </w:p>
    <w:p>
      <w:pPr>
        <w:spacing w:before="140" w:after="60" w:line="276" w:lineRule="auto"/>
        <w:jc w:val="left"/>
      </w:pPr>
      <w:r>
        <w:rPr>
          <w:rFonts w:ascii="Kalpurush" w:hAnsi="Kalpurush"/>
          <w:b/>
          <w:i w:val="0"/>
          <w:color w:val="0EA5E9"/>
          <w:sz w:val="22"/>
          <w:rFonts w:ascii="Kalpurush" w:hAnsi="Kalpurush" w:cs="Kalpurush"/>
        </w:rPr>
        <w:t>২. আউলিয়াউল্লাহ (আল্লাহর বন্ধু)-এর কুরআনী সংজ্ঞা</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أَلَا إِنَّ أَوْلِيَاءَ اللَّهِ لَا خَوْفٌ عَلَيْهِمْ وَلَا هُمْ يَحْزَنُونَ ۝ الَّذِينَ آمَنُوا وَكَانُوا يَتَّقُونَ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আওলিয়া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খাওফুন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ইয়াহযানূন।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ইয়াত্তাক্বূন।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ওলীদের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ইউনুস</w:t>
            </w:r>
            <w:r>
              <w:rPr>
                <w:rFonts w:ascii="Kalpurush" w:hAnsi="Kalpurush"/>
                <w:b w:val="0"/>
                <w:i w:val="0"/>
                <w:color w:val="0F172A"/>
                <w:sz w:val="19"/>
                <w:rFonts w:ascii="Kalpurush" w:hAnsi="Kalpurush" w:cs="Kalpurush"/>
              </w:rPr>
              <w:t>: ৬২-৬৩](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62-63)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'আল-ফুরক্বান বাইনা আওলিয়াইর রহমান ওয়া আওলিয়াইশ শয়তান' (الفرقان بين أولياء الرحمن وأولياء الشيطان)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كَانَ مُؤْمِنًا تَقِيًّا، كَانَ لِلَّهِ وَلِيًّا</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মুত্তাক্বী,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ওলী!"</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p>
    <w:p>
      <w:pPr>
        <w:spacing w:before="140" w:after="60" w:line="276" w:lineRule="auto"/>
        <w:jc w:val="left"/>
      </w:pPr>
      <w:r>
        <w:rPr>
          <w:rFonts w:ascii="Kalpurush" w:hAnsi="Kalpurush"/>
          <w:b/>
          <w:i w:val="0"/>
          <w:color w:val="0EA5E9"/>
          <w:sz w:val="22"/>
          <w:rFonts w:ascii="Kalpurush" w:hAnsi="Kalpurush" w:cs="Kalpurush"/>
        </w:rPr>
        <w:t>৩. কারামাত (الكرامة): আহলুস সুন্নাহর দৃষ্টিতে অলৌকিক ঘটনার সত্যতা</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কাহাফের</w:t>
      </w:r>
      <w:r>
        <w:rPr>
          <w:rFonts w:ascii="Kalpurush" w:hAnsi="Kalpurush"/>
          <w:b w:val="0"/>
          <w:i w:val="0"/>
          <w:color w:val="0F172A"/>
          <w:sz w:val="20"/>
          <w:rFonts w:ascii="Kalpurush" w:hAnsi="Kalpurush" w:cs="Kalpurush"/>
        </w:rPr>
        <w:t xml:space="preserve"> ৩০০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140" w:after="60" w:line="276" w:lineRule="auto"/>
        <w:jc w:val="left"/>
      </w:pPr>
      <w:r>
        <w:rPr>
          <w:rFonts w:ascii="Kalpurush" w:hAnsi="Kalpurush"/>
          <w:b/>
          <w:i w:val="0"/>
          <w:color w:val="0EA5E9"/>
          <w:sz w:val="22"/>
          <w:rFonts w:ascii="Kalpurush" w:hAnsi="Kalpurush" w:cs="Kalpurush"/>
        </w:rPr>
        <w:t>৪. মুজিযা, কারামত ও শয়তানী ভেলকিবাজির (ইস্তিদরাজ) পার্থক্য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মুজিযা (المعجزة):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কারামত (الكرامة):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ইস্তিদরাজ বা সিহর (الاستدراج / السحر):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৫. ইমাম শাফেঈর ঐতিহাসিক কষ্টিপাথর: আকাশে উড়লেও সুন্নাহর মানদণ্ড</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رَأَيْتُمُ الرَّجُلَ يَمْشِي عَلَى المَاءِ، أَوْ يَطِيرُ فِي الهَوَاءِ، فَلَا تَغْتَرُّوا بِهِ حَتَّى تَعْرِضُوا أَمْرَهُ عَلَى الكِتَابِ وَالسُّنَّةِ</w:t>
            </w:r>
          </w:p>
          <w:p>
            <w:pPr>
              <w:spacing w:before="40" w:after="40" w:line="276" w:lineRule="auto"/>
            </w:pP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দাঁড়িপাল্লায়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দেখাচ্ছে!</w:t>
      </w:r>
    </w:p>
    <w:p>
      <w:pPr>
        <w:spacing w:before="140" w:after="60" w:line="276" w:lineRule="auto"/>
        <w:jc w:val="left"/>
      </w:pPr>
      <w:r>
        <w:rPr>
          <w:rFonts w:ascii="Kalpurush" w:hAnsi="Kalpurush"/>
          <w:b/>
          <w:i w:val="0"/>
          <w:color w:val="0EA5E9"/>
          <w:sz w:val="22"/>
          <w:rFonts w:ascii="Kalpurush" w:hAnsi="Kalpurush" w:cs="Kalpurush"/>
        </w:rPr>
        <w:t>৬. সাধারণ মানুষের জন্য তাওহীদী সতর্কবার্তা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৭. সমাপনী শিক্ষা ও আত্মরক্ষা</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৫৪: দাওয়াহর প্রজ্ঞা ও আপসহীন তাওহীদের ভারসাম্য</w:t>
      </w:r>
    </w:p>
    <w:p>
      <w:pPr>
        <w:spacing w:before="140" w:after="60" w:line="276" w:lineRule="auto"/>
        <w:jc w:val="left"/>
      </w:pPr>
      <w:r>
        <w:rPr>
          <w:rFonts w:ascii="Kalpurush" w:hAnsi="Kalpurush"/>
          <w:b/>
          <w:i w:val="0"/>
          <w:color w:val="0EA5E9"/>
          <w:sz w:val="22"/>
          <w:rFonts w:ascii="Kalpurush" w:hAnsi="Kalpurush" w:cs="Kalpurush"/>
        </w:rPr>
        <w:t>হিকমাহর সঠিক সংজ্ঞা: সত্যকে স্পষ্ট করে বলা বনাম মানুষের মন রক্ষার ভণ্ডামী পরিহার</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সদুপদেশের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Traditional Arabic" w:hAnsi="Traditional Arabic"/>
          <w:b w:val="0"/>
          <w:i w:val="0"/>
          <w:color w:val="047857"/>
          <w:sz w:val="27"/>
          <w:rFonts w:ascii="Traditional Arabic" w:hAnsi="Traditional Arabic" w:cs="Traditional Arabic"/>
        </w:rPr>
        <w:t xml:space="preserve"> (الدين النصيحة)](</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দাওয়াহ ইলাল্লাহ: সর্বশ্রেষ্ঠ কর্মের মর্যাদা</w:t>
      </w:r>
    </w:p>
    <w:p>
      <w:pPr>
        <w:spacing w:before="20" w:after="80" w:line="276" w:lineRule="auto"/>
        <w:jc w:val="both"/>
      </w:pP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وَمَنْ أَحْسَنُ قَوْلًا مِّمَّن دَعَا إِلَى اللَّهِ وَعَمِلَ صَالِحًا وَقَالَ إِنَّنِي مِنَ الْمُسْلِمِينَ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আত্মসমর্পণকারী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ফুসসিলাত</w:t>
            </w:r>
            <w:r>
              <w:rPr>
                <w:rFonts w:ascii="Kalpurush" w:hAnsi="Kalpurush"/>
                <w:b w:val="0"/>
                <w:i w:val="0"/>
                <w:color w:val="0F172A"/>
                <w:sz w:val="19"/>
                <w:rFonts w:ascii="Kalpurush" w:hAnsi="Kalpurush" w:cs="Kalpurush"/>
              </w:rPr>
              <w:t>: ৩৩](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কুরআনী মূলনীতি: হিকমাহ ও সদুপদেশের সমন্বয়</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ادْعُ إِلَىٰ سَبِيلِ رَبِّكَ بِالْحِكْمَةِ وَالْمَوْعِظَةِ الْحَسَنَةِ ۖ وَجَادِلْهُم بِالَّتِي هِيَ أَحْسَنُ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মাও‘ইযাতিল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জাদিলহুম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আহসান।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পদ্ধতিতে।"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নাহল</w:t>
            </w:r>
            <w:r>
              <w:rPr>
                <w:rFonts w:ascii="Kalpurush" w:hAnsi="Kalpurush"/>
                <w:b w:val="0"/>
                <w:i w:val="0"/>
                <w:color w:val="0F172A"/>
                <w:sz w:val="19"/>
                <w:rFonts w:ascii="Kalpurush" w:hAnsi="Kalpurush" w:cs="Kalpurush"/>
              </w:rPr>
              <w:t>: ১২৫](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হিকমাহ অর্থ কি সত্য গোপন করা? একটি মারাত্মক অপব্যাখ্যা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খেয়ানত।</w:t>
      </w:r>
    </w:p>
    <w:p>
      <w:pPr>
        <w:spacing w:before="20" w:after="80" w:line="276" w:lineRule="auto"/>
        <w:jc w:val="both"/>
      </w:pP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 রাসূলুল্লাহ ﷺ-এর আপসহীন দাওয়াহ: মক্কার কাফেরদের প্রস্তাব প্রত্যাখ্যান</w:t>
      </w:r>
    </w:p>
    <w:p>
      <w:pPr>
        <w:spacing w:before="20" w:after="80" w:line="276" w:lineRule="auto"/>
        <w:jc w:val="both"/>
      </w:pP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নিয়েছিলেন?</w:t>
      </w:r>
    </w:p>
    <w:p>
      <w:pPr>
        <w:spacing w:before="20" w:after="80" w:line="276" w:lineRule="auto"/>
        <w:jc w:val="both"/>
      </w:pP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 আ‘বুদু মা তা‘বুদূন (তোমরা যাদের উপাসনা কর আমি তাদের উপাসনা করি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ডিপ্লোম্যাসি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৫. মিথ্যা পরিহার: কোনো অবস্থাতেই অসত্যের আশ্রয় না নেওয়া</w:t>
      </w:r>
    </w:p>
    <w:p>
      <w:pPr>
        <w:spacing w:before="20" w:after="80" w:line="276" w:lineRule="auto"/>
        <w:jc w:val="both"/>
      </w:pP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৬. নসীহত হলো দ্বীনের মূল প্রাণ (الدين النصيحة)</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تَمِيمٍ الدَّارِيِّ رَضِيَ اللَّهُ عَنْهُ، أَنَّ النَّبِيَّ ﷺ قَالَ: «الدِّينُ النَّصِيحَةُ»، قُلْنَا: لِمَنْ؟ قَالَ: «لِلَّهِ، وَلِكِتَابِهِ، وَلِرَسُولِهِ، وَلِأَئِمَّةِ المُسْلِمِينَ، وَعَامَّتِهِمْ»</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শুভকামনা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নেতৃবৃন্দের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৫৫](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বক্তাদের আপসকামী প্রবণতা ও মিডিয়ার ফাঁদ</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ভিউয়ের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মনভোলানো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আত্মবিক্রয়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৮. পরিবার ও কর্মক্ষেত্রে তাওহীদের প্রজ্ঞাপূর্ণ উপস্থাপন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৯. সমাপনী শিক্ষা ও দায়ী হিসেবে আত্মপ্রকাশ</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80" w:after="120" w:line="276" w:lineRule="auto"/>
        <w:jc w:val="center"/>
      </w:pPr>
      <w:r>
        <w:rPr>
          <w:rFonts w:ascii="Kalpurush" w:hAnsi="Kalpurush"/>
          <w:b/>
          <w:i w:val="0"/>
          <w:color w:val="0F766E"/>
          <w:sz w:val="32"/>
          <w:rFonts w:ascii="Kalpurush" w:hAnsi="Kalpurush" w:cs="Kalpurush"/>
        </w:rPr>
        <w:t>অধ্যায় ৫৫: উসূলুল ফিক্বহ ও শরীয়তের বিধানের বিশুদ্ধ উৎস</w:t>
      </w:r>
    </w:p>
    <w:p>
      <w:pPr>
        <w:spacing w:before="140" w:after="60" w:line="276" w:lineRule="auto"/>
        <w:jc w:val="left"/>
      </w:pPr>
      <w:r>
        <w:rPr>
          <w:rFonts w:ascii="Kalpurush" w:hAnsi="Kalpurush"/>
          <w:b/>
          <w:i w:val="0"/>
          <w:color w:val="0EA5E9"/>
          <w:sz w:val="22"/>
          <w:rFonts w:ascii="Kalpurush" w:hAnsi="Kalpurush" w:cs="Kalpurush"/>
        </w:rPr>
        <w:t>আহলুস সুন্নাহর দৃষ্টিতে চারটি মৌলিক উৎস: কুরআন, সুন্নাহ, ইজমা ও ক্বিয়াসের প্রামাণিকতা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Traditional Arabic" w:hAnsi="Traditional Arabic"/>
          <w:b w:val="0"/>
          <w:i w:val="0"/>
          <w:color w:val="047857"/>
          <w:sz w:val="27"/>
          <w:rFonts w:ascii="Traditional Arabic" w:hAnsi="Traditional Arabic" w:cs="Traditional Arabic"/>
        </w:rPr>
        <w:t xml:space="preserve"> (أصول الفقه)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ইজমা</w:t>
      </w:r>
      <w:r>
        <w:rPr>
          <w:rFonts w:ascii="Traditional Arabic" w:hAnsi="Traditional Arabic"/>
          <w:b w:val="0"/>
          <w:i w:val="0"/>
          <w:color w:val="047857"/>
          <w:sz w:val="27"/>
          <w:rFonts w:ascii="Traditional Arabic" w:hAnsi="Traditional Arabic" w:cs="Traditional Arabic"/>
        </w:rPr>
        <w:t xml:space="preserve"> (الإجماع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ঐকমত্য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ক্বিয়াস</w:t>
      </w:r>
      <w:r>
        <w:rPr>
          <w:rFonts w:ascii="Traditional Arabic" w:hAnsi="Traditional Arabic"/>
          <w:b w:val="0"/>
          <w:i w:val="0"/>
          <w:color w:val="047857"/>
          <w:sz w:val="27"/>
          <w:rFonts w:ascii="Traditional Arabic" w:hAnsi="Traditional Arabic" w:cs="Traditional Arabic"/>
        </w:rPr>
        <w:t xml:space="preserve"> (القياس -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উসূলুল ফিক্বহ (أصول الفقه) পরিভাষার প্রয়োজনীয়তা ও পরিচয়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জ্ঞানকাণ্ডের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'উসূলুল ফিক্বহ'</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নিয়মাবলী।</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একরকম,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p>
    <w:p>
      <w:pPr>
        <w:spacing w:before="140" w:after="60" w:line="276" w:lineRule="auto"/>
        <w:jc w:val="left"/>
      </w:pPr>
      <w:r>
        <w:rPr>
          <w:rFonts w:ascii="Kalpurush" w:hAnsi="Kalpurush"/>
          <w:b/>
          <w:i w:val="0"/>
          <w:color w:val="0EA5E9"/>
          <w:sz w:val="22"/>
          <w:rFonts w:ascii="Kalpurush" w:hAnsi="Kalpurush" w:cs="Kalpurush"/>
        </w:rPr>
        <w:t>২. শরীয়তের প্রধানতম উৎস: আল-কুরআনুল কারীম</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p>
    <w:p>
      <w:pPr>
        <w:spacing w:before="140" w:after="60" w:line="276" w:lineRule="auto"/>
        <w:jc w:val="left"/>
      </w:pPr>
      <w:r>
        <w:rPr>
          <w:rFonts w:ascii="Kalpurush" w:hAnsi="Kalpurush"/>
          <w:b/>
          <w:i w:val="0"/>
          <w:color w:val="0EA5E9"/>
          <w:sz w:val="22"/>
          <w:rFonts w:ascii="Kalpurush" w:hAnsi="Kalpurush" w:cs="Kalpurush"/>
        </w:rPr>
        <w:t>৩. দ্বিতীয় উৎস: সহীহ সুন্নাহ ও তার স্বশাসিত মর্যাদা</w:t>
      </w:r>
    </w:p>
    <w:p>
      <w:pPr>
        <w:spacing w:before="20" w:after="80" w:line="276" w:lineRule="auto"/>
        <w:jc w:val="both"/>
      </w:pP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সহীহ 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স্বাধীনভাবেও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নজম</w:t>
      </w:r>
      <w:r>
        <w:rPr>
          <w:rFonts w:ascii="Kalpurush" w:hAnsi="Kalpurush"/>
          <w:b w:val="0"/>
          <w:i w:val="0"/>
          <w:color w:val="0F172A"/>
          <w:sz w:val="20"/>
          <w:rFonts w:ascii="Kalpurush" w:hAnsi="Kalpurush" w:cs="Kalpurush"/>
        </w:rPr>
        <w:t>: ৩-৪)</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أَطِيعُوا اللَّهَ وَأَطِيعُوا الرَّسُولَ وَأُولِي الْأَمْرِ مِنكُمْ ۖ فَإِن تَنَازَعْتُمْ فِي شَيْءٍ فَرُدُّوهُ إِلَى اللَّهِ وَالرَّسُولِ إِن كُنتُمْ تُؤْمِنُونَ بِاللَّهِ وَالْيَوْمِ الْآخِرِ ۚ ذَٰلِكَ خَيْرٌ وَأَحْسَنُ تَأْوِيلًا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আইয়ুহাল্লাযীনা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আতী‘উল্লাহা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আতী‘উর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শাইয়িন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ফারুদ্দূহু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ইয়াওমিল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খাইরুঁও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তা’ওয়ীলা।</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কর্তৃত্বশীল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উৎকৃষ্টতর।"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৫৯](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কুরআন ও সুন্নাহর বিরোধিতার মুখে মুমিনের পরম সমর্পণ</w:t>
      </w:r>
    </w:p>
    <w:p>
      <w:pPr>
        <w:spacing w:before="20" w:after="80" w:line="276" w:lineRule="auto"/>
        <w:jc w:val="both"/>
      </w:pP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إِنَّمَا كَانَ قَوْلَ الْمُؤْمِنِينَ إِذَا دُعُوا إِلَى اللَّهِ وَرَسُولِهِ لِيَحْكُمَ بَيْنَهُمْ أَن يَقُولُوا سَمِعْنَا وَأَطَعْنَا ۚ وَأُولَٰئِكَ هُمُ الْمُفْلِحُونَ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দু‘ঊ</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লিইয়াহকুমা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মুফলিহূন।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সফলকাম।"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৫১](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তৃতীয় উৎস: আল-ইজমা (الإجماع - সাহাবায়ে কেরামের ঐকমত্য)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৬. চতুর্থ উৎস: আল-ক্বিয়াস (القياس - সঠিক শাস্ত্রীয় সাদৃশ্য)</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নেশাগ্রস্ত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কোকেনকেও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৭. মানব রচিত আইন বনাম ওহীর সার্বভৌম বিধান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৮. ফিক্বহী মতভেদ বনাম আক্বীদাগত ঐক্যের সীমারেখা</w:t>
      </w:r>
    </w:p>
    <w:p>
      <w:pPr>
        <w:spacing w:before="20" w:after="80" w:line="276" w:lineRule="auto"/>
        <w:jc w:val="both"/>
      </w:pP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৯. সমাপনী শিক্ষা ও বিধান অনুসরণের শপথ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p>
    <w:p>
      <w:pPr>
        <w:spacing w:before="280" w:after="120" w:line="276" w:lineRule="auto"/>
        <w:jc w:val="center"/>
      </w:pPr>
      <w:r>
        <w:rPr>
          <w:rFonts w:ascii="Kalpurush" w:hAnsi="Kalpurush"/>
          <w:b/>
          <w:i w:val="0"/>
          <w:color w:val="0F766E"/>
          <w:sz w:val="32"/>
          <w:rFonts w:ascii="Kalpurush" w:hAnsi="Kalpurush" w:cs="Kalpurush"/>
        </w:rPr>
        <w:t>অধ্যায় ৫৬: ইজমা ও ক্বিয়াসের পদ্ধতি এবং নব-উদ্ভাবন বর্জন</w:t>
      </w:r>
    </w:p>
    <w:p>
      <w:pPr>
        <w:spacing w:before="140" w:after="60" w:line="276" w:lineRule="auto"/>
        <w:jc w:val="left"/>
      </w:pPr>
      <w:r>
        <w:rPr>
          <w:rFonts w:ascii="Kalpurush" w:hAnsi="Kalpurush"/>
          <w:b/>
          <w:i w:val="0"/>
          <w:color w:val="0EA5E9"/>
          <w:sz w:val="22"/>
          <w:rFonts w:ascii="Kalpurush" w:hAnsi="Kalpurush" w:cs="Kalpurush"/>
        </w:rPr>
        <w:t>মুমিনদের পথ অনুসরণ বনাম বিদ‘আতের বিভ্রান্তি: ইমাম শাফেঈ ও উসূলবিদদের মানদণ্ড</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ইজমা</w:t>
      </w:r>
      <w:r>
        <w:rPr>
          <w:rFonts w:ascii="Traditional Arabic" w:hAnsi="Traditional Arabic"/>
          <w:b w:val="0"/>
          <w:i w:val="0"/>
          <w:color w:val="047857"/>
          <w:sz w:val="27"/>
          <w:rFonts w:ascii="Traditional Arabic" w:hAnsi="Traditional Arabic" w:cs="Traditional Arabic"/>
        </w:rPr>
        <w:t xml:space="preserve"> (الإجماع)-</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১১৫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অনুবর্তিতা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ক্বিয়াসের</w:t>
      </w:r>
      <w:r>
        <w:rPr>
          <w:rFonts w:ascii="Traditional Arabic" w:hAnsi="Traditional Arabic"/>
          <w:b w:val="0"/>
          <w:i w:val="0"/>
          <w:color w:val="047857"/>
          <w:sz w:val="27"/>
          <w:rFonts w:ascii="Traditional Arabic" w:hAnsi="Traditional Arabic" w:cs="Traditional Arabic"/>
        </w:rPr>
        <w:t xml:space="preserve"> (القياس)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ইজমা (الإجماع)-এর শাস্ত্রীয় শর্তাবলী ও প্রামাণিকতা</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'আল-ইজমা'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ঐকমত্যকে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সূরা আন-নিসার ১১৫ নম্বর আয়াত: মুমিনদের পথের অনুবর্তিতা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৩০০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وَمَن يُشَاقِقِ الرَّسُولَ مِن بَعْدِ مَا تَبَيَّنَ لَهُ الْهُدَىٰ وَيَتَّبِعْ غَيْرَ سَبِيلِ الْمُؤْمِنِينَ نُوَلِّهِ مَا تَوَلَّىٰ وَنُصْلِهِ جَهَنَّمَ ۖ وَسَاءَتْ مَصِيرًا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ইউশাক্বিক্বির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তাবাইয়্যানা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নুওয়াল্লিহী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তাওয়াল্লা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দগ্ধ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140" w:after="60" w:line="276" w:lineRule="auto"/>
        <w:jc w:val="left"/>
      </w:pPr>
      <w:r>
        <w:rPr>
          <w:rFonts w:ascii="Kalpurush" w:hAnsi="Kalpurush"/>
          <w:b/>
          <w:i w:val="0"/>
          <w:color w:val="0EA5E9"/>
          <w:sz w:val="22"/>
          <w:rFonts w:ascii="Kalpurush" w:hAnsi="Kalpurush" w:cs="Kalpurush"/>
        </w:rPr>
        <w:t>৩. ক্বিয়াসের (القياس) বৈধতা ও ব্যবহারের সীমারেখা</w:t>
      </w:r>
    </w:p>
    <w:p>
      <w:pPr>
        <w:spacing w:before="20" w:after="80" w:line="276" w:lineRule="auto"/>
        <w:jc w:val="both"/>
      </w:pP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৪. বাতিল ক্বিয়াস: ওহীর বিপরীতে ইবলীসের যুক্তির অনুসরণ</w:t>
      </w:r>
    </w:p>
    <w:p>
      <w:pPr>
        <w:spacing w:before="20" w:after="80" w:line="276" w:lineRule="auto"/>
        <w:jc w:val="both"/>
      </w:pP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p>
    <w:p>
      <w:pPr>
        <w:spacing w:before="140" w:after="60" w:line="276" w:lineRule="auto"/>
        <w:jc w:val="left"/>
      </w:pPr>
      <w:r>
        <w:rPr>
          <w:rFonts w:ascii="Kalpurush" w:hAnsi="Kalpurush"/>
          <w:b/>
          <w:i w:val="0"/>
          <w:color w:val="0EA5E9"/>
          <w:sz w:val="22"/>
          <w:rFonts w:ascii="Kalpurush" w:hAnsi="Kalpurush" w:cs="Kalpurush"/>
        </w:rPr>
        <w:t>৫. বিদ‘আত বর্জন: দ্বীনের মধ্যে নতুন উদ্ভাবনের অসারতা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'তাওক্বীফীয়্যাহ'</w:t>
      </w:r>
      <w:r>
        <w:rPr>
          <w:rFonts w:ascii="Traditional Arabic" w:hAnsi="Traditional Arabic"/>
          <w:b w:val="0"/>
          <w:i w:val="0"/>
          <w:color w:val="047857"/>
          <w:sz w:val="27"/>
          <w:rFonts w:ascii="Traditional Arabic" w:hAnsi="Traditional Arabic" w:cs="Traditional Arabic"/>
        </w:rPr>
        <w:t xml:space="preserve"> (توقيفية)</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৬. সহীহ মুসলিমের অমর মূলনীতি: প্রতিটি বিদ‘আতই প্রত্যাখ্যাত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عَائِشَةَ رَضِيَ اللَّهُ عَنْهَا، قَالَتْ: قَالَ رَسُولُ اللَّهِ ﷺ: «مَنْ أَحْدَثَ فِي أَمْرِنَا هَذَا مَا لَيْسَ فِيهِ، فَهُوَ رَدٌّ»</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1718)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যুগে তথাকথিত 'বিদ‘আতে হাসানা'র বিভ্রান্তি</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মায়িদাহ</w:t>
      </w:r>
      <w:r>
        <w:rPr>
          <w:rFonts w:ascii="Kalpurush" w:hAnsi="Kalpurush"/>
          <w:b w:val="0"/>
          <w:i w:val="0"/>
          <w:color w:val="0F172A"/>
          <w:sz w:val="20"/>
          <w:rFonts w:ascii="Kalpurush" w:hAnsi="Kalpurush" w:cs="Kalpurush"/>
        </w:rPr>
        <w:t>: 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৮. সুন্নাহর নিরাপত্তা ও উম্মাহর ঐক্য</w:t>
      </w:r>
    </w:p>
    <w:p>
      <w:pPr>
        <w:spacing w:before="20" w:after="80" w:line="276" w:lineRule="auto"/>
        <w:jc w:val="both"/>
      </w:pP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ঐক্যমঞ্চে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৯. সমাপনী শিক্ষা ও চারিত্রিক ইসলাহ</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৫৭: মুসলিম শাসক ও সমাজের নেতৃত্ব বিষয়ে আহলুস সুন্নাহর অবস্থান</w:t>
      </w:r>
    </w:p>
    <w:p>
      <w:pPr>
        <w:spacing w:before="140" w:after="60" w:line="276" w:lineRule="auto"/>
        <w:jc w:val="left"/>
      </w:pPr>
      <w:r>
        <w:rPr>
          <w:rFonts w:ascii="Kalpurush" w:hAnsi="Kalpurush"/>
          <w:b/>
          <w:i w:val="0"/>
          <w:color w:val="0EA5E9"/>
          <w:sz w:val="22"/>
          <w:rFonts w:ascii="Kalpurush" w:hAnsi="Kalpurush" w:cs="Kalpurush"/>
        </w:rPr>
        <w:t>অত্যাচারী শাসকের অধীনে নৈরাজ্য বনাম সশস্ত্র বিদ্রোহের নিষেধাজ্ঞা: সালাফদের রাজনৈতিক ভারসাম্য</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বাওয়াহ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ধ্বংসযজ্ঞ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গণতন্ত্রের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ইসলামী রাষ্ট্রচিন্তার মৌলিক ভিত্তি ও নেতৃত্ব</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মুতাকাল্লিম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140" w:after="60" w:line="276" w:lineRule="auto"/>
        <w:jc w:val="left"/>
      </w:pPr>
      <w:r>
        <w:rPr>
          <w:rFonts w:ascii="Kalpurush" w:hAnsi="Kalpurush"/>
          <w:b/>
          <w:i w:val="0"/>
          <w:color w:val="0EA5E9"/>
          <w:sz w:val="22"/>
          <w:rFonts w:ascii="Kalpurush" w:hAnsi="Kalpurush" w:cs="Kalpurush"/>
        </w:rPr>
        <w:t>২. খারিজিদের চরমপন্থা: সামান্য পাপে শাসকের বিরুদ্ধে বিদ্রোহ</w:t>
      </w:r>
    </w:p>
    <w:p>
      <w:pPr>
        <w:spacing w:before="20" w:after="80" w:line="276" w:lineRule="auto"/>
        <w:jc w:val="both"/>
      </w:pP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চলেছিল।</w:t>
      </w:r>
    </w:p>
    <w:p>
      <w:pPr>
        <w:spacing w:before="140" w:after="60" w:line="276" w:lineRule="auto"/>
        <w:jc w:val="left"/>
      </w:pPr>
      <w:r>
        <w:rPr>
          <w:rFonts w:ascii="Kalpurush" w:hAnsi="Kalpurush"/>
          <w:b/>
          <w:i w:val="0"/>
          <w:color w:val="0EA5E9"/>
          <w:sz w:val="22"/>
          <w:rFonts w:ascii="Kalpurush" w:hAnsi="Kalpurush" w:cs="Kalpurush"/>
        </w:rPr>
        <w:t>৩. আহলুস সুন্নাহর ভারসাম্যপূর্ণ মানহাজ: বিশৃঙ্খলা পরিহার</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দুর্নীতিবাজ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ক্ষতিকর।</w:t>
      </w:r>
    </w:p>
    <w:p>
      <w:pPr>
        <w:spacing w:before="140" w:after="60" w:line="276" w:lineRule="auto"/>
        <w:jc w:val="left"/>
      </w:pPr>
      <w:r>
        <w:rPr>
          <w:rFonts w:ascii="Kalpurush" w:hAnsi="Kalpurush"/>
          <w:b/>
          <w:i w:val="0"/>
          <w:color w:val="0EA5E9"/>
          <w:sz w:val="22"/>
          <w:rFonts w:ascii="Kalpurush" w:hAnsi="Kalpurush" w:cs="Kalpurush"/>
        </w:rPr>
        <w:t>৪. শাসকের অবাধ্যতার একমাত্র সীমারেখা: প্রকাশ্য কুফর (কুফরুন বাওয়াহ)</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«وَأَنْ لاَ نُنَازِعَ الأَمْرَ أَهْلَهُ إِلَّا أَنْ تَرَوْا كُفْرًا بَوَاحًا عِنْدَكُمْ مِنَ اللَّهِ فِيهِ بُرْهَانٌ»</w:t>
            </w:r>
          </w:p>
          <w:p>
            <w:pPr>
              <w:spacing w:before="40" w:after="40" w:line="276" w:lineRule="auto"/>
            </w:pP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রাষ্ট্রীয়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অকাট্য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৭০৫৬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১৭০৯)</w:t>
            </w:r>
            <w:r>
              <w:rPr>
                <w:rFonts w:ascii="Kalpurush" w:hAnsi="Kalpurush"/>
                <w:b w:val="0"/>
                <w:i w:val="0"/>
                <w:color w:val="0F172A"/>
                <w:sz w:val="19"/>
                <w:rFonts w:ascii="Kalpurush" w:hAnsi="Kalpurush" w:cs="Kalpurush"/>
              </w:rPr>
              <w:t>।</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সহীহ বুখারীর অমর হাদীস: "ধৈর্য ধারণ কর..."</w:t>
      </w:r>
    </w:p>
    <w:p>
      <w:pPr>
        <w:spacing w:before="20" w:after="80" w:line="276" w:lineRule="auto"/>
        <w:jc w:val="both"/>
      </w:pP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ابْنِ عَبَّاسٍ رَضِيَ اللَّهُ عَنْهُمَا، عَنِ النَّبِيِّ ﷺ قَالَ: «مَنْ رَأَى مِنْ أَمِيرِهِ شَيْئًا يَكْرَهُهُ فَلْيَصْبِرْ عَلَيْهِ، فَإِنَّهُ مَنْ فَارَقَ الجَمَاعَةَ شِبْرًا فَمَاتَ، إِلَّا مَاتَ مِيتَةً جَاهِلِيَّةً»</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রাষ্ট্রীয়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বিচ্ছিন্ন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৭০৮৪](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7084)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সৎকাজের আদেশ ও অসৎকাজের নিষেধের নববী পদ্ধতি</w:t>
      </w:r>
    </w:p>
    <w:p>
      <w:pPr>
        <w:spacing w:before="20" w:after="80" w:line="276" w:lineRule="auto"/>
        <w:jc w:val="both"/>
      </w:pP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وَلْتَكُن مِّنكُمْ أُمَّةٌ يَدْعُونَ إِلَى الْخَيْرِ وَيَأْمُرُونَ بِالْمَعْرُوفِ وَيَنْهَوْنَ عَنِ الْمُنكَرِ ۚ وَأُولَٰئِكَ هُمُ الْمُفْلِحُونَ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ইয়াদ‘ঊনা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খাইরি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ইয়ামুরূনা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ইয়ানহাওনা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মুফলিহূন।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সফলকাম।"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১০৪](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রক্তপাত ও গৃহযুদ্ধের ধ্বংসযজ্ঞ: উম্মাহর করুণ ইতিহাস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Arab</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Spring</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হঠকারী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দেশ—লিবিয়া,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ধ্বংসস্তূপে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লুণ্ঠিত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পরাশক্তিগুলো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p>
    <w:p>
      <w:pPr>
        <w:spacing w:before="140" w:after="60" w:line="276" w:lineRule="auto"/>
        <w:jc w:val="left"/>
      </w:pPr>
      <w:r>
        <w:rPr>
          <w:rFonts w:ascii="Kalpurush" w:hAnsi="Kalpurush"/>
          <w:b/>
          <w:i w:val="0"/>
          <w:color w:val="0EA5E9"/>
          <w:sz w:val="22"/>
          <w:rFonts w:ascii="Kalpurush" w:hAnsi="Kalpurush" w:cs="Kalpurush"/>
        </w:rPr>
        <w:t>৮. আধুনিক গণতন্ত্রের বিভ্রান্তি বনাম ইসলামী শুরা</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ডেমোক্রেসি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পরামর্শভিত্তিক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শাসনব্যবস্থা।</w:t>
      </w:r>
    </w:p>
    <w:p>
      <w:pPr>
        <w:spacing w:before="140" w:after="60" w:line="276" w:lineRule="auto"/>
        <w:jc w:val="left"/>
      </w:pPr>
      <w:r>
        <w:rPr>
          <w:rFonts w:ascii="Kalpurush" w:hAnsi="Kalpurush"/>
          <w:b/>
          <w:i w:val="0"/>
          <w:color w:val="0EA5E9"/>
          <w:sz w:val="22"/>
          <w:rFonts w:ascii="Kalpurush" w:hAnsi="Kalpurush" w:cs="Kalpurush"/>
        </w:rPr>
        <w:t>৯. সমাপনী শিক্ষা ও সমাজ সংস্কারের সঠিক 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80" w:after="120" w:line="276" w:lineRule="auto"/>
        <w:jc w:val="center"/>
      </w:pPr>
      <w:r>
        <w:rPr>
          <w:rFonts w:ascii="Kalpurush" w:hAnsi="Kalpurush"/>
          <w:b/>
          <w:i w:val="0"/>
          <w:color w:val="0F766E"/>
          <w:sz w:val="32"/>
          <w:rFonts w:ascii="Kalpurush" w:hAnsi="Kalpurush" w:cs="Kalpurush"/>
        </w:rPr>
        <w:t>অধ্যায় ৫৮: সমাজ সংস্কার ও বিশৃঙ্খলা নিরসনের নববী পদ্ধতি</w:t>
      </w:r>
    </w:p>
    <w:p>
      <w:pPr>
        <w:spacing w:before="140" w:after="60" w:line="276" w:lineRule="auto"/>
        <w:jc w:val="left"/>
      </w:pPr>
      <w:r>
        <w:rPr>
          <w:rFonts w:ascii="Kalpurush" w:hAnsi="Kalpurush"/>
          <w:b/>
          <w:i w:val="0"/>
          <w:color w:val="0EA5E9"/>
          <w:sz w:val="22"/>
          <w:rFonts w:ascii="Kalpurush" w:hAnsi="Kalpurush" w:cs="Kalpurush"/>
        </w:rPr>
        <w:t>এলিট ও সাধারণ মানুষের সমন্বয়, শিরক ও বিদ‘আতের বিরুদ্ধে আপসহীন অবস্থান এবং সুন্নাহর পুনরুজ্জীবন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গোড়ায়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১৩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এলিট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শিক্ষাপ্রতিষ্ঠান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সমাজ সংস্কারে নববী মানহাজের অনন্য রূপরেখা</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শর্টকাট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p>
    <w:p>
      <w:pPr>
        <w:spacing w:before="140" w:after="60" w:line="276" w:lineRule="auto"/>
        <w:jc w:val="left"/>
      </w:pPr>
      <w:r>
        <w:rPr>
          <w:rFonts w:ascii="Kalpurush" w:hAnsi="Kalpurush"/>
          <w:b/>
          <w:i w:val="0"/>
          <w:color w:val="0EA5E9"/>
          <w:sz w:val="22"/>
          <w:rFonts w:ascii="Kalpurush" w:hAnsi="Kalpurush" w:cs="Kalpurush"/>
        </w:rPr>
        <w:t>২. গোড়ায় গলদ: রাজনৈতিক ক্ষমতা বনাম তাওহীদের ভিত্তি</w:t>
      </w:r>
    </w:p>
    <w:p>
      <w:pPr>
        <w:spacing w:before="20" w:after="80" w:line="276" w:lineRule="auto"/>
        <w:jc w:val="both"/>
      </w:pP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বাদশাহ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রাষ্ট্রনায়ক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নিমিষেই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৩. মক্কার ১৩ বছরের পাঠ: সমাজের মনস্তাত্ত্বিক রূপান্তর</w:t>
      </w:r>
    </w:p>
    <w:p>
      <w:pPr>
        <w:spacing w:before="20" w:after="80" w:line="276" w:lineRule="auto"/>
        <w:jc w:val="both"/>
      </w:pP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সুদীর্ঘ</w:t>
      </w:r>
      <w:r>
        <w:rPr>
          <w:rFonts w:ascii="Kalpurush" w:hAnsi="Kalpurush"/>
          <w:b w:val="0"/>
          <w:i w:val="0"/>
          <w:color w:val="0F172A"/>
          <w:sz w:val="20"/>
          <w:rFonts w:ascii="Kalpurush" w:hAnsi="Kalpurush" w:cs="Kalpurush"/>
        </w:rPr>
        <w:t xml:space="preserve"> ১৩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একত্ববাদ,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p>
    <w:p>
      <w:pPr>
        <w:spacing w:before="140" w:after="60" w:line="276" w:lineRule="auto"/>
        <w:jc w:val="left"/>
      </w:pPr>
      <w:r>
        <w:rPr>
          <w:rFonts w:ascii="Kalpurush" w:hAnsi="Kalpurush"/>
          <w:b/>
          <w:i w:val="0"/>
          <w:color w:val="0EA5E9"/>
          <w:sz w:val="22"/>
          <w:rFonts w:ascii="Kalpurush" w:hAnsi="Kalpurush" w:cs="Kalpurush"/>
        </w:rPr>
        <w:t>৪. এলিট বনাম সাধারণ মানুষ: সম্মানের নামে আপস পরিহার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উচ্চবংশীয়,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p>
    <w:p>
      <w:pPr>
        <w:spacing w:before="20" w:after="80" w:line="276" w:lineRule="auto"/>
        <w:jc w:val="both"/>
      </w:pPr>
      <w:r>
        <w:rPr>
          <w:rFonts w:ascii="Kalpurush" w:hAnsi="Kalpurush"/>
          <w:b w:val="0"/>
          <w:i w:val="0"/>
          <w:color w:val="0F172A"/>
          <w:sz w:val="20"/>
          <w:rFonts w:ascii="Kalpurush" w:hAnsi="Kalpurush" w:cs="Kalpurush"/>
        </w:rPr>
        <w:t>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মণ্ডপ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p>
    <w:p>
      <w:pPr>
        <w:spacing w:before="140" w:after="60" w:line="276" w:lineRule="auto"/>
        <w:jc w:val="left"/>
      </w:pPr>
      <w:r>
        <w:rPr>
          <w:rFonts w:ascii="Kalpurush" w:hAnsi="Kalpurush"/>
          <w:b/>
          <w:i w:val="0"/>
          <w:color w:val="0EA5E9"/>
          <w:sz w:val="22"/>
          <w:rFonts w:ascii="Kalpurush" w:hAnsi="Kalpurush" w:cs="Kalpurush"/>
        </w:rPr>
        <w:t>৫. মানুষের মন রক্ষার নামে শিরক ও বিদ‘আতে অর্থায়ন বন্ধ করা</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وَتَعَاوَنُوا عَلَى الْبِرِّ وَالتَّقْوَىٰ ۖ وَلَا تَعَاوَنُوا عَلَى الْإِثْمِ وَالْعُدْوَانِ ۚ وَاتَّقُوا اللَّهَ ۖ إِنَّ اللَّهَ شَدِيدُ الْعِقَابِ</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তা‘আওয়ানূ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ওয়াত্তাক্বওয়া,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তা‘আওয়ানূ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ইছমি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ওয়াত্তাক্বুল্লাহা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শাদীদুল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‘ইক্বাব।</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তাকওয়ার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সীমালঙ্ঘনের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সহীহ হাদীসের তাখরীজ ও হুশিয়ারি</w:t>
      </w:r>
    </w:p>
    <w:p>
      <w:pPr>
        <w:spacing w:before="20" w:after="80" w:line="276" w:lineRule="auto"/>
        <w:jc w:val="both"/>
      </w:pPr>
      <w:r>
        <w:rPr>
          <w:rFonts w:ascii="Kalpurush" w:hAnsi="Kalpurush"/>
          <w:b w:val="0"/>
          <w:i w:val="0"/>
          <w:color w:val="0F172A"/>
          <w:sz w:val="20"/>
          <w:rFonts w:ascii="Kalpurush" w:hAnsi="Kalpurush" w:cs="Kalpurush"/>
        </w:rPr>
        <w:t>সৃষ্টিকর্তার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عَلِيٍّ رَضِيَ اللَّهُ عَنْهُ، عَنِ النَّبِيِّ ﷺ قَالَ: «لاَ طَاعَةَ فِي مَعْصِيَةٍ، إِنَّمَا الطَّاعَةُ فِي المَعْرُوفِ»</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৭২৫৭](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7257)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আধুনিক সমাজের সংস্কারে শিক্ষাপ্রতিষ্ঠান ও পরিবারের ভূমিকা</w:t>
      </w:r>
    </w:p>
    <w:p>
      <w:pPr>
        <w:spacing w:before="20" w:after="80" w:line="276" w:lineRule="auto"/>
        <w:jc w:val="both"/>
      </w:pP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ICD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SCD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৮. নববী দাওয়াত: হৃদয়ের পরিবর্তন থেকে বৈশ্বিক রূপান্তর</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তৃণমূল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ঘটবে।</w:t>
      </w:r>
    </w:p>
    <w:p>
      <w:pPr>
        <w:spacing w:before="140" w:after="60" w:line="276" w:lineRule="auto"/>
        <w:jc w:val="left"/>
      </w:pPr>
      <w:r>
        <w:rPr>
          <w:rFonts w:ascii="Kalpurush" w:hAnsi="Kalpurush"/>
          <w:b/>
          <w:i w:val="0"/>
          <w:color w:val="0EA5E9"/>
          <w:sz w:val="22"/>
          <w:rFonts w:ascii="Kalpurush" w:hAnsi="Kalpurush" w:cs="Kalpurush"/>
        </w:rPr>
        <w:t>৯. সমাপনী শিক্ষা ও কর্মপদ্ধতি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দীর্ঘমেয়াদী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80" w:after="120" w:line="276" w:lineRule="auto"/>
        <w:jc w:val="center"/>
      </w:pPr>
      <w:r>
        <w:rPr>
          <w:rFonts w:ascii="Kalpurush" w:hAnsi="Kalpurush"/>
          <w:b/>
          <w:i w:val="0"/>
          <w:color w:val="0F766E"/>
          <w:sz w:val="32"/>
          <w:rFonts w:ascii="Kalpurush" w:hAnsi="Kalpurush" w:cs="Kalpurush"/>
        </w:rPr>
        <w:t>অধ্যায় ৫৯: সাহাবায়ে কেরাম ও আহলুল বাইতের অনন্য মর্যাদা</w:t>
      </w:r>
    </w:p>
    <w:p>
      <w:pPr>
        <w:spacing w:before="140" w:after="60" w:line="276" w:lineRule="auto"/>
        <w:jc w:val="left"/>
      </w:pPr>
      <w:r>
        <w:rPr>
          <w:rFonts w:ascii="Kalpurush" w:hAnsi="Kalpurush"/>
          <w:b/>
          <w:i w:val="0"/>
          <w:color w:val="0EA5E9"/>
          <w:sz w:val="22"/>
          <w:rFonts w:ascii="Kalpurush" w:hAnsi="Kalpurush" w:cs="Kalpurush"/>
        </w:rPr>
        <w:t>তা‘দীলুস সাহাবাহ: সাহাবীদের সামগ্রিক ন্যায়পরায়ণতা, শিয়াদের বিষোদ্গার খণ্ডন ও তাঁদের মতভেদে নীরবতার নীতি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তা‘দীলুস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সাহাবাহ</w:t>
      </w:r>
      <w:r>
        <w:rPr>
          <w:rFonts w:ascii="Traditional Arabic" w:hAnsi="Traditional Arabic"/>
          <w:b w:val="0"/>
          <w:i w:val="0"/>
          <w:color w:val="047857"/>
          <w:sz w:val="27"/>
          <w:rFonts w:ascii="Traditional Arabic" w:hAnsi="Traditional Arabic" w:cs="Traditional Arabic"/>
        </w:rPr>
        <w:t xml:space="preserve"> (تعديل الصحابة)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রাফেযীদের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বিদ্বেষের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সাহাবীপ্রেমের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সাহাবায়ে কেরাম (রা.): মানব ইতিহাসের শ্রেষ্ঠতম প্রজন্ম</w:t>
      </w: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আজমা‘ঈন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p>
      <w:pPr>
        <w:spacing w:before="140" w:after="60" w:line="276" w:lineRule="auto"/>
        <w:jc w:val="left"/>
      </w:pPr>
      <w:r>
        <w:rPr>
          <w:rFonts w:ascii="Kalpurush" w:hAnsi="Kalpurush"/>
          <w:b/>
          <w:i w:val="0"/>
          <w:color w:val="0EA5E9"/>
          <w:sz w:val="22"/>
          <w:rFonts w:ascii="Kalpurush" w:hAnsi="Kalpurush" w:cs="Kalpurush"/>
        </w:rPr>
        <w:t>২. তা‘দীলুস সাহাবাহ (تعديل الصحابة) শাস্ত্রীয় মূলনীতির সংজ্ঞা</w:t>
      </w:r>
    </w:p>
    <w:p>
      <w:pPr>
        <w:spacing w:before="20" w:after="80" w:line="276" w:lineRule="auto"/>
        <w:jc w:val="both"/>
      </w:pP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"আস-সাহাবাতু কুল্লুহুম ‘উদূূল" (الصحابة كلهم عدول)</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p>
    <w:p>
      <w:pPr>
        <w:spacing w:before="20" w:after="80" w:line="276" w:lineRule="auto"/>
        <w:jc w:val="both"/>
      </w:pP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সার্টিফিকেট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৩. কুরআনের অকাট্য সনদ: আল্লাহ তাঁদের ওপর সন্তুষ্ট এবং তাঁরাও আল্লাহর ওপর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وَالسَّابِقُونَ الْأَوَّلُونَ مِنَ الْمُهَاجِرِينَ وَالْأَنصَارِ وَالَّذِينَ اتَّبَعُوهُم بِإِحْسَانٍ رَّضِيَ اللَّهُ عَنْهُمْ وَرَضُوا عَنْهُ وَأَعَدَّ لَهُمْ جَنَّاتٍ تَجْرِي تَحْتَهَا الْأَنْهَارُ خَالِدِينَ فِيهَا أَبَدًا ۚ ذَٰلِكَ الْفَوْزُ الْعَظِيمُ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আওওয়ালূনা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মুহাজিরীনা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ওয়াল্লাযীনাত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তাবা‘ঊহুম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বিইহসানিন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রাদিরাল্লাহু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আ‘আদ্দা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তাহতাহাল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অগ্রগামী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সাফল্য!"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১০০](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সহীহ বুখারীর অমর হাদীস: ওহুদ পাহাড় পরিমাণ স্বর্ণের দান</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سَعِيدٍ الخُدْرِيِّ رَضِيَ اللَّهُ عَنْهُ، قَالَ: قَالَ النَّبِيُّ ﷺ: «لاَ تَسُبُّوا أَصْحَابِي، فَلَوْ أَنَّ أَحَدَكُمْ أَنْفَقَ مِثْلَ أُحُدٍ ذَهَبًا مَا بَلَغَ مُدَّ أَحَدِهِمْ، وَلاَ نَصِيفَهُ»</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সাঈদ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পাহাড়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স্বর্ণও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অঞ্জলি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মর্যাদায়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৩৬৭৩](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3673)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আহলুল বাইতের পবিত্রতা ও সুন্নী মানহাজে তাঁদের প্রতি নিখাদ ভালোবাসা</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p>
    <w:p>
      <w:pPr>
        <w:spacing w:before="140" w:after="60" w:line="276" w:lineRule="auto"/>
        <w:jc w:val="left"/>
      </w:pPr>
      <w:r>
        <w:rPr>
          <w:rFonts w:ascii="Kalpurush" w:hAnsi="Kalpurush"/>
          <w:b/>
          <w:i w:val="0"/>
          <w:color w:val="0EA5E9"/>
          <w:sz w:val="22"/>
          <w:rFonts w:ascii="Kalpurush" w:hAnsi="Kalpurush" w:cs="Kalpurush"/>
        </w:rPr>
        <w:t>৬. শিয়া ও রাফেযীদের ঐতিহাসিক অপপ্রচার ও সাহাবী-বিদ্বেষের খণ্ডন</w:t>
      </w:r>
    </w:p>
    <w:p>
      <w:pPr>
        <w:spacing w:before="20" w:after="80" w:line="276" w:lineRule="auto"/>
        <w:jc w:val="both"/>
      </w:pP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পাঁচজন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দ্বীনত্যাগী।</w:t>
      </w:r>
    </w:p>
    <w:p>
      <w:pPr>
        <w:spacing w:before="140" w:after="60" w:line="276" w:lineRule="auto"/>
        <w:jc w:val="left"/>
      </w:pPr>
      <w:r>
        <w:rPr>
          <w:rFonts w:ascii="Kalpurush" w:hAnsi="Kalpurush"/>
          <w:b/>
          <w:i w:val="0"/>
          <w:color w:val="0EA5E9"/>
          <w:sz w:val="22"/>
          <w:rFonts w:ascii="Kalpurush" w:hAnsi="Kalpurush" w:cs="Kalpurush"/>
        </w:rPr>
        <w:t>৭. সাহাবীদের মধ্যকার পারস্পরিক মতভেদ ও যুদ্ধের ব্যাপারে মুমিনের শিষ্টাচার</w:t>
      </w:r>
    </w:p>
    <w:p>
      <w:pPr>
        <w:spacing w:before="20" w:after="80" w:line="276" w:lineRule="auto"/>
        <w:jc w:val="both"/>
      </w:pPr>
      <w:r>
        <w:rPr>
          <w:rFonts w:ascii="Kalpurush" w:hAnsi="Kalpurush"/>
          <w:b w:val="0"/>
          <w:i w:val="0"/>
          <w:color w:val="0F172A"/>
          <w:sz w:val="20"/>
          <w:rFonts w:ascii="Kalpurush" w:hAnsi="Kalpurush" w:cs="Kalpurush"/>
        </w:rPr>
        <w:t>সিফফীন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রক্তক্ষরণ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সম্পূর্ণ নীরবতা পালন করা এবং তাঁদের কারো প্রতি বিদ্বেষ না রাখা (الإمساك عما شجر بينهم)</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140" w:after="60" w:line="276" w:lineRule="auto"/>
        <w:jc w:val="left"/>
      </w:pPr>
      <w:r>
        <w:rPr>
          <w:rFonts w:ascii="Kalpurush" w:hAnsi="Kalpurush"/>
          <w:b/>
          <w:i w:val="0"/>
          <w:color w:val="0EA5E9"/>
          <w:sz w:val="22"/>
          <w:rFonts w:ascii="Kalpurush" w:hAnsi="Kalpurush" w:cs="Kalpurush"/>
        </w:rPr>
        <w:t>৮. উমর ইবনে আব্দুল আযীযের ঐতিহাসিক বাণী</w:t>
      </w:r>
    </w:p>
    <w:p>
      <w:pPr>
        <w:spacing w:before="20" w:after="80" w:line="276" w:lineRule="auto"/>
        <w:jc w:val="both"/>
      </w:pP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تِلْكَ دِمَاءٌ طَهَّرَ اللَّهُ مِنْهَا أَيْدِيَنَا، فَلَا نُلَوِّثْ بِهَا أَلْسِنَتَنَا</w:t>
            </w:r>
          </w:p>
          <w:p>
            <w:pPr>
              <w:spacing w:before="40" w:after="40" w:line="276" w:lineRule="auto"/>
            </w:pPr>
            <w:r>
              <w:rPr>
                <w:rFonts w:ascii="Kalpurush" w:hAnsi="Kalpurush"/>
                <w:b w:val="0"/>
                <w:i w:val="0"/>
                <w:color w:val="0F172A"/>
                <w:sz w:val="19"/>
                <w:rFonts w:ascii="Kalpurush" w:hAnsi="Kalpurush" w:cs="Kalpurush"/>
              </w:rPr>
              <w:t>"সেটি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রক্তক্ষরণ—যা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হাতগুলোকে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জিহ্বাগুলোকে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৯. সমাপনী শিক্ষা ও সাহাবীপ্রেমের শপথ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অন্তস্তল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প্রোপাগান্ডা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৬০: খোলাফায়ে রাশেদীন ও উম্মাহর পথপ্রদর্শকগণের মানহাজ</w:t>
      </w:r>
    </w:p>
    <w:p>
      <w:pPr>
        <w:spacing w:before="140" w:after="60" w:line="276" w:lineRule="auto"/>
        <w:jc w:val="left"/>
      </w:pPr>
      <w:r>
        <w:rPr>
          <w:rFonts w:ascii="Kalpurush" w:hAnsi="Kalpurush"/>
          <w:b/>
          <w:i w:val="0"/>
          <w:color w:val="0EA5E9"/>
          <w:sz w:val="22"/>
          <w:rFonts w:ascii="Kalpurush" w:hAnsi="Kalpurush" w:cs="Kalpurush"/>
        </w:rPr>
        <w:t>চার খলীফার সুন্নাহর শ্রেষ্ঠত্ব, আহলুল বাইতের মর্যাদা এবং ২য় খণ্ডের সামগ্রিক পরিসমাপ্তি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প্রতিচ্ছবি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#অনুच्छेद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ক্রমপরম্পরা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উম্মাহাতুল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আহযাবের</w:t>
      </w:r>
      <w:r>
        <w:rPr>
          <w:rFonts w:ascii="Kalpurush" w:hAnsi="Kalpurush"/>
          <w:b w:val="0"/>
          <w:i w:val="0"/>
          <w:color w:val="0F172A"/>
          <w:sz w:val="20"/>
          <w:rFonts w:ascii="Kalpurush" w:hAnsi="Kalpurush" w:cs="Kalpurush"/>
        </w:rPr>
        <w:t xml:space="preserve"> ৩৩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সারনির্যাস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যোগসূত্র</w:t>
      </w:r>
      <w:r>
        <w:rPr>
          <w:rFonts w:ascii="Kalpurush" w:hAnsi="Kalpurush"/>
          <w:b w:val="0"/>
          <w:i w:val="0"/>
          <w:color w:val="0F172A"/>
          <w:sz w:val="20"/>
          <w:rFonts w:ascii="Kalpurush" w:hAnsi="Kalpurush" w:cs="Kalpurush"/>
        </w:rPr>
        <w:t>: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খোলাফায়ে রাশেদীন: নবুওয়াতের বাস্তব প্রতিচ্ছবি</w:t>
      </w:r>
    </w:p>
    <w:p>
      <w:pPr>
        <w:spacing w:before="20" w:after="80" w:line="276" w:lineRule="auto"/>
        <w:jc w:val="both"/>
      </w:pP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আফফান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আজমা‘ঈন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নবুওয়াহ'—অর্থাৎ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বাতিঘর।</w:t>
      </w:r>
    </w:p>
    <w:p>
      <w:pPr>
        <w:spacing w:before="140" w:after="60" w:line="276" w:lineRule="auto"/>
        <w:jc w:val="left"/>
      </w:pPr>
      <w:r>
        <w:rPr>
          <w:rFonts w:ascii="Kalpurush" w:hAnsi="Kalpurush"/>
          <w:b/>
          <w:i w:val="0"/>
          <w:color w:val="0EA5E9"/>
          <w:sz w:val="22"/>
          <w:rFonts w:ascii="Kalpurush" w:hAnsi="Kalpurush" w:cs="Kalpurush"/>
        </w:rPr>
        <w:t>২. খিলাফতের ক্রমপরম্পরা: আবু বকর, উমর, উসমান ও আলী (রা.)</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ক্রমপরম্পরাই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ক্রমপরম্পরা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৩. উম্মাহাতুল মুমিনীন: আহলুল বাইতের অবিচ্ছেদ্য অংশ ও কুরআনী সনদ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وَقَرْنَ فِي بُيُوتِكُنَّ وَلَا تَبَرَّجْنَ تَبَرُّجَ الْجَاهِلِيَّةِ الْأُولَىٰ ۖ وَأَقِمْنَ الصَّلَاةَ وَآتِينَ الزَّكَاةَ وَأَطِعْنَ اللَّهَ وَرَسُولَهُ ۚ إِنَّمَا يُرِيدُ اللَّهُ لِيُذْهِبَ عَنكُمُ الرِّجْسَ أَهْلَ الْبَيْتِ وَيُطَهِّرَكُمْ تَطْهِيرًا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তাবাররুজাল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জাহিলিয়্যাতিল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ঊলা,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আক্বিমনাস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যাকাfix,</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ইউরীদুল্লাহু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লিইউযহিবা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‘আনকুমুর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ইউত্বাহহিরাকুম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তাত্বহীরা।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সদস্যগণ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৩৩](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স্ত্রীগণই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p>
    <w:p>
      <w:pPr>
        <w:spacing w:before="140" w:after="60" w:line="276" w:lineRule="auto"/>
        <w:jc w:val="left"/>
      </w:pPr>
      <w:r>
        <w:rPr>
          <w:rFonts w:ascii="Kalpurush" w:hAnsi="Kalpurush"/>
          <w:b/>
          <w:i w:val="0"/>
          <w:color w:val="0EA5E9"/>
          <w:sz w:val="22"/>
          <w:rFonts w:ascii="Kalpurush" w:hAnsi="Kalpurush" w:cs="Kalpurush"/>
        </w:rPr>
        <w:t>৪. চার খলীফার সুন্নাহ আঁকড়ে ধরার দ্ব্যর্থহীন নববী নির্দেশ</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«فَعَلَيْكُمْ بِسُنَّتِي وَسُنَّةِ الخُلَفَاءِ الرَّاشِدِينَ الْمَهْدِيِّينَ، عَضُّوا عَلَيْهَا بِالنَّوَاجِذِ»</w:t>
            </w:r>
          </w:p>
          <w:p>
            <w:pPr>
              <w:spacing w:before="40" w:after="40" w:line="276" w:lineRule="auto"/>
            </w:pP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রাশেদীনের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r>
              <w:rPr>
                <w:rFonts w:ascii="Kalpurush" w:hAnsi="Kalpurush"/>
                <w:b w:val="0"/>
                <w:i w:val="0"/>
                <w:color w:val="0F172A"/>
                <w:sz w:val="19"/>
                <w:rFonts w:ascii="Kalpurush" w:hAnsi="Kalpurush" w:cs="Kalpurush"/>
              </w:rPr>
              <w:t>।</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দ্বিতীয় খণ্ড (মানহাজ ও প্রায়োগিক আক্বীদা)-এর সামগ্রিক সারনির্যাস</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৩১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৬০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দেওবন্দী,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নির্বিচারে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৬. বাস্তব জীবনে অর্জিত ৩০টি অধ্যায়ের কর্মপরিকল্পনা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140" w:after="60" w:line="276" w:lineRule="auto"/>
        <w:jc w:val="left"/>
      </w:pPr>
      <w:r>
        <w:rPr>
          <w:rFonts w:ascii="Kalpurush" w:hAnsi="Kalpurush"/>
          <w:b/>
          <w:i w:val="0"/>
          <w:color w:val="0EA5E9"/>
          <w:sz w:val="22"/>
          <w:rFonts w:ascii="Kalpurush" w:hAnsi="Kalpurush" w:cs="Kalpurush"/>
        </w:rPr>
        <w:t>৭. পরবর্তী খণ্ডের যোগসূত্র: ৩য় খণ্ড — বিদ‘আতের স্বরূপ ও চার ইমামের মানহাজ</w:t>
      </w:r>
    </w:p>
    <w:p>
      <w:pPr>
        <w:spacing w:before="20" w:after="80" w:line="276" w:lineRule="auto"/>
        <w:jc w:val="both"/>
      </w:pP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 ৩য় খণ্ড — বিদ‘আতের স্বরূপ ও চার ইমামের 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p>
    <w:p>
      <w:pPr>
        <w:spacing w:before="140" w:after="60" w:line="276" w:lineRule="auto"/>
        <w:jc w:val="left"/>
      </w:pPr>
      <w:r>
        <w:rPr>
          <w:rFonts w:ascii="Kalpurush" w:hAnsi="Kalpurush"/>
          <w:b/>
          <w:i w:val="0"/>
          <w:color w:val="0EA5E9"/>
          <w:sz w:val="22"/>
          <w:rFonts w:ascii="Kalpurush" w:hAnsi="Kalpurush" w:cs="Kalpurush"/>
        </w:rPr>
        <w:t>৮. সমাপনী শোকরিয়া ও মোনাজাত</w:t>
      </w:r>
    </w:p>
    <w:p>
      <w:pPr>
        <w:spacing w:before="20" w:after="80" w:line="276" w:lineRule="auto"/>
        <w:jc w:val="both"/>
      </w:pP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Adults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p>
    <w:sectPr w:rsidR="00FC693F" w:rsidRPr="0006063C" w:rsidSect="00034616">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