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4E095E" w14:paraId="2033A7BB" wp14:textId="4087C9BF">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r w:rsidRPr="084E095E" w:rsidR="244BC60F">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 xml:space="preserve">                                                              </w:t>
      </w:r>
      <w:r w:rsidRPr="084E095E" w:rsidR="244BC60F">
        <w:rPr>
          <w:rFonts w:ascii="Source Sans Pro" w:hAnsi="Source Sans Pro" w:eastAsia="Source Sans Pro" w:cs="Source Sans Pro"/>
          <w:b w:val="0"/>
          <w:bCs w:val="0"/>
          <w:i w:val="0"/>
          <w:iCs w:val="0"/>
          <w:caps w:val="0"/>
          <w:smallCaps w:val="0"/>
          <w:noProof w:val="0"/>
          <w:color w:val="000000" w:themeColor="text1" w:themeTint="FF" w:themeShade="FF"/>
          <w:sz w:val="32"/>
          <w:szCs w:val="32"/>
          <w:u w:val="single"/>
          <w:lang w:val="en-US"/>
        </w:rPr>
        <w:t>Smart Voting Web Application</w:t>
      </w:r>
    </w:p>
    <w:p xmlns:wp14="http://schemas.microsoft.com/office/word/2010/wordml" w:rsidP="084E095E" w14:paraId="5A282465" wp14:textId="34FE4B22">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32"/>
          <w:szCs w:val="32"/>
          <w:u w:val="single"/>
          <w:lang w:val="en-US"/>
        </w:rPr>
      </w:pPr>
    </w:p>
    <w:p xmlns:wp14="http://schemas.microsoft.com/office/word/2010/wordml" w:rsidP="084E095E" w14:paraId="2C078E63" wp14:textId="39964B13">
      <w:pPr>
        <w:pStyle w:val="Normal"/>
        <w:rPr>
          <w:rFonts w:ascii="Calibri" w:hAnsi="Calibri" w:eastAsia="Calibri" w:cs="Calibri"/>
          <w:noProof w:val="0"/>
          <w:sz w:val="22"/>
          <w:szCs w:val="22"/>
          <w:lang w:val="en-US"/>
        </w:rPr>
      </w:pPr>
      <w:r w:rsidRPr="084E095E" w:rsidR="013F7140">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 xml:space="preserve">The e-Voting platform aims to improve transparency and Corporate Governance standards and also helps in reducing the administrative cost associated with Postal Ballot while facilitating declaration of results immediately after the close of the voting. </w:t>
      </w:r>
      <w:proofErr w:type="gramStart"/>
      <w:r w:rsidRPr="084E095E" w:rsidR="013F7140">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Additionally</w:t>
      </w:r>
      <w:proofErr w:type="gramEnd"/>
      <w:r w:rsidRPr="084E095E" w:rsidR="013F7140">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 xml:space="preserve"> investors are also benefited where they can cast their votes on till last day from the comfort of their home / office, while eliminating the chances of their votes being declared invalid</w:t>
      </w:r>
      <w:r w:rsidRPr="084E095E" w:rsidR="08185508">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w:t>
      </w:r>
    </w:p>
    <w:p w:rsidR="084E095E" w:rsidP="084E095E" w:rsidRDefault="084E095E" w14:paraId="57984033" w14:textId="75DA0198">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08185508" w:rsidP="084E095E" w:rsidRDefault="08185508" w14:paraId="6AB315B9" w14:textId="58988684">
      <w:pPr>
        <w:pStyle w:val="Heading2"/>
      </w:pPr>
      <w:r w:rsidRPr="084E095E" w:rsidR="08185508">
        <w:rPr>
          <w:rFonts w:ascii="Source Sans Pro" w:hAnsi="Source Sans Pro" w:eastAsia="Source Sans Pro" w:cs="Source Sans Pro"/>
          <w:i w:val="0"/>
          <w:iCs w:val="0"/>
          <w:caps w:val="0"/>
          <w:smallCaps w:val="0"/>
          <w:noProof w:val="0"/>
          <w:color w:val="353C41"/>
          <w:sz w:val="24"/>
          <w:szCs w:val="24"/>
          <w:lang w:val="en-US"/>
        </w:rPr>
        <w:t>Requirements for registering to vote</w:t>
      </w:r>
    </w:p>
    <w:p w:rsidR="08185508" w:rsidP="084E095E" w:rsidRDefault="08185508" w14:paraId="33E5C985" w14:textId="4396F01B">
      <w:pPr>
        <w:jc w:val="left"/>
      </w:pPr>
      <w:r w:rsidRPr="084E095E" w:rsidR="08185508">
        <w:rPr>
          <w:rFonts w:ascii="Source Sans Pro" w:hAnsi="Source Sans Pro" w:eastAsia="Source Sans Pro" w:cs="Source Sans Pro"/>
          <w:b w:val="0"/>
          <w:bCs w:val="0"/>
          <w:i w:val="0"/>
          <w:iCs w:val="0"/>
          <w:caps w:val="0"/>
          <w:smallCaps w:val="0"/>
          <w:noProof w:val="0"/>
          <w:color w:val="353C41"/>
          <w:sz w:val="27"/>
          <w:szCs w:val="27"/>
          <w:lang w:val="en-US"/>
        </w:rPr>
        <w:t>You can enroll as a Voter if you:</w:t>
      </w:r>
    </w:p>
    <w:p w:rsidR="08185508" w:rsidP="084E095E" w:rsidRDefault="08185508" w14:paraId="439BF426" w14:textId="6CFAF2DB">
      <w:pPr>
        <w:pStyle w:val="ListParagraph"/>
        <w:numPr>
          <w:ilvl w:val="0"/>
          <w:numId w:val="1"/>
        </w:numPr>
        <w:jc w:val="left"/>
        <w:rPr/>
      </w:pPr>
      <w:r w:rsidRPr="084E095E" w:rsidR="08185508">
        <w:rPr>
          <w:rFonts w:ascii="Source Sans Pro" w:hAnsi="Source Sans Pro" w:eastAsia="Source Sans Pro" w:cs="Source Sans Pro"/>
          <w:b w:val="0"/>
          <w:bCs w:val="0"/>
          <w:i w:val="0"/>
          <w:iCs w:val="0"/>
          <w:caps w:val="0"/>
          <w:smallCaps w:val="0"/>
          <w:noProof w:val="0"/>
          <w:color w:val="353C41"/>
          <w:sz w:val="27"/>
          <w:szCs w:val="27"/>
          <w:lang w:val="en-US"/>
        </w:rPr>
        <w:t>are an Indian citizen</w:t>
      </w:r>
    </w:p>
    <w:p w:rsidR="08185508" w:rsidP="084E095E" w:rsidRDefault="08185508" w14:paraId="3E6474CA" w14:textId="60D64572">
      <w:pPr>
        <w:pStyle w:val="ListParagraph"/>
        <w:numPr>
          <w:ilvl w:val="0"/>
          <w:numId w:val="1"/>
        </w:numPr>
        <w:jc w:val="left"/>
        <w:rPr/>
      </w:pPr>
      <w:r w:rsidRPr="084E095E" w:rsidR="08185508">
        <w:rPr>
          <w:rFonts w:ascii="Source Sans Pro" w:hAnsi="Source Sans Pro" w:eastAsia="Source Sans Pro" w:cs="Source Sans Pro"/>
          <w:b w:val="0"/>
          <w:bCs w:val="0"/>
          <w:i w:val="0"/>
          <w:iCs w:val="0"/>
          <w:caps w:val="0"/>
          <w:smallCaps w:val="0"/>
          <w:noProof w:val="0"/>
          <w:color w:val="353C41"/>
          <w:sz w:val="27"/>
          <w:szCs w:val="27"/>
          <w:lang w:val="en-US"/>
        </w:rPr>
        <w:t>have attained the age of 18 years on the qualifying date i.e. 1st of January of the year of revision of electoral roll</w:t>
      </w:r>
    </w:p>
    <w:p w:rsidR="08185508" w:rsidP="084E095E" w:rsidRDefault="08185508" w14:paraId="2455399B" w14:textId="2E03A880">
      <w:pPr>
        <w:pStyle w:val="ListParagraph"/>
        <w:numPr>
          <w:ilvl w:val="0"/>
          <w:numId w:val="1"/>
        </w:numPr>
        <w:jc w:val="left"/>
        <w:rPr/>
      </w:pPr>
      <w:r w:rsidRPr="084E095E" w:rsidR="08185508">
        <w:rPr>
          <w:rFonts w:ascii="Source Sans Pro" w:hAnsi="Source Sans Pro" w:eastAsia="Source Sans Pro" w:cs="Source Sans Pro"/>
          <w:b w:val="0"/>
          <w:bCs w:val="0"/>
          <w:i w:val="0"/>
          <w:iCs w:val="0"/>
          <w:caps w:val="0"/>
          <w:smallCaps w:val="0"/>
          <w:noProof w:val="0"/>
          <w:color w:val="353C41"/>
          <w:sz w:val="27"/>
          <w:szCs w:val="27"/>
          <w:lang w:val="en-US"/>
        </w:rPr>
        <w:t>are ordinarily resident of the part/polling area of the constituency where you want to be enrolled.</w:t>
      </w:r>
    </w:p>
    <w:p w:rsidR="08185508" w:rsidP="7F128F10" w:rsidRDefault="08185508" w14:paraId="639D9BB8" w14:textId="6F2CD234">
      <w:pPr>
        <w:pStyle w:val="ListParagraph"/>
        <w:numPr>
          <w:ilvl w:val="0"/>
          <w:numId w:val="1"/>
        </w:numPr>
        <w:jc w:val="left"/>
        <w:rPr>
          <w:rFonts w:ascii="Source Sans Pro" w:hAnsi="Source Sans Pro" w:eastAsia="Source Sans Pro" w:cs="Source Sans Pro"/>
          <w:b w:val="0"/>
          <w:bCs w:val="0"/>
          <w:i w:val="0"/>
          <w:iCs w:val="0"/>
          <w:caps w:val="0"/>
          <w:smallCaps w:val="0"/>
          <w:noProof w:val="0"/>
          <w:color w:val="353C41"/>
          <w:sz w:val="27"/>
          <w:szCs w:val="27"/>
          <w:lang w:val="en-US"/>
        </w:rPr>
      </w:pPr>
      <w:r w:rsidRPr="7F128F10" w:rsidR="08185508">
        <w:rPr>
          <w:rFonts w:ascii="Source Sans Pro" w:hAnsi="Source Sans Pro" w:eastAsia="Source Sans Pro" w:cs="Source Sans Pro"/>
          <w:b w:val="0"/>
          <w:bCs w:val="0"/>
          <w:i w:val="0"/>
          <w:iCs w:val="0"/>
          <w:caps w:val="0"/>
          <w:smallCaps w:val="0"/>
          <w:noProof w:val="0"/>
          <w:color w:val="353C41"/>
          <w:sz w:val="27"/>
          <w:szCs w:val="27"/>
          <w:lang w:val="en-US"/>
        </w:rPr>
        <w:t>are not disqualified to be enrolled as an elector</w:t>
      </w:r>
    </w:p>
    <w:p w:rsidR="7F128F10" w:rsidP="7F128F10" w:rsidRDefault="7F128F10" w14:paraId="7A478309" w14:textId="5CC946FF">
      <w:pPr>
        <w:pStyle w:val="Normal"/>
        <w:jc w:val="left"/>
        <w:rPr>
          <w:rFonts w:ascii="Source Sans Pro" w:hAnsi="Source Sans Pro" w:eastAsia="Source Sans Pro" w:cs="Source Sans Pro"/>
          <w:b w:val="0"/>
          <w:bCs w:val="0"/>
          <w:i w:val="0"/>
          <w:iCs w:val="0"/>
          <w:caps w:val="0"/>
          <w:smallCaps w:val="0"/>
          <w:noProof w:val="0"/>
          <w:color w:val="353C41"/>
          <w:sz w:val="27"/>
          <w:szCs w:val="27"/>
          <w:lang w:val="en-US"/>
        </w:rPr>
      </w:pPr>
    </w:p>
    <w:p w:rsidR="069F915C" w:rsidP="7F128F10" w:rsidRDefault="069F915C" w14:paraId="78C30D20" w14:textId="370A4B10">
      <w:pPr>
        <w:pStyle w:val="Normal"/>
        <w:jc w:val="left"/>
        <w:rPr>
          <w:rFonts w:ascii="Source Sans Pro" w:hAnsi="Source Sans Pro" w:eastAsia="Source Sans Pro" w:cs="Source Sans Pro"/>
          <w:noProof w:val="0"/>
          <w:sz w:val="27"/>
          <w:szCs w:val="27"/>
          <w:lang w:val="en-US"/>
        </w:rPr>
      </w:pPr>
      <w:r w:rsidRPr="7F128F10" w:rsidR="069F915C">
        <w:rPr>
          <w:rFonts w:ascii="Open Sans" w:hAnsi="Open Sans" w:eastAsia="Open Sans" w:cs="Open Sans"/>
          <w:b w:val="0"/>
          <w:bCs w:val="0"/>
          <w:i w:val="0"/>
          <w:iCs w:val="0"/>
          <w:caps w:val="0"/>
          <w:smallCaps w:val="0"/>
          <w:noProof w:val="0"/>
          <w:color w:val="000000" w:themeColor="text1" w:themeTint="FF" w:themeShade="FF"/>
          <w:sz w:val="24"/>
          <w:szCs w:val="24"/>
          <w:lang w:val="en-US"/>
        </w:rPr>
        <w:t>provides technology for Governments, Associations, Corporates, Clubs, Colleges, Unions, Housing societies, Cooperatives and Socials groups to create and manage election online.</w:t>
      </w:r>
    </w:p>
    <w:p w:rsidR="7F128F10" w:rsidP="7F128F10" w:rsidRDefault="7F128F10" w14:paraId="6F428503" w14:textId="014044B9">
      <w:pPr>
        <w:pStyle w:val="Normal"/>
        <w:jc w:val="left"/>
        <w:rPr>
          <w:rFonts w:ascii="Open Sans" w:hAnsi="Open Sans" w:eastAsia="Open Sans" w:cs="Open Sans"/>
          <w:b w:val="0"/>
          <w:bCs w:val="0"/>
          <w:i w:val="0"/>
          <w:iCs w:val="0"/>
          <w:caps w:val="0"/>
          <w:smallCaps w:val="0"/>
          <w:noProof w:val="0"/>
          <w:color w:val="000000" w:themeColor="text1" w:themeTint="FF" w:themeShade="FF"/>
          <w:sz w:val="24"/>
          <w:szCs w:val="24"/>
          <w:lang w:val="en-US"/>
        </w:rPr>
      </w:pPr>
    </w:p>
    <w:p w:rsidR="44517BC1" w:rsidP="7F128F10" w:rsidRDefault="44517BC1" w14:paraId="2BD20BA2" w14:textId="1E71E1D6">
      <w:pPr>
        <w:pStyle w:val="Normal"/>
        <w:jc w:val="left"/>
      </w:pPr>
      <w:r w:rsidRPr="7F128F10" w:rsidR="44517BC1">
        <w:rPr>
          <w:rFonts w:ascii="Open Sans" w:hAnsi="Open Sans" w:eastAsia="Open Sans" w:cs="Open Sans"/>
          <w:noProof w:val="0"/>
          <w:sz w:val="24"/>
          <w:szCs w:val="24"/>
          <w:lang w:val="en-US"/>
        </w:rPr>
        <w:t>AUTHENTICATION MODULE :</w:t>
      </w:r>
    </w:p>
    <w:p w:rsidR="44517BC1" w:rsidP="7F128F10" w:rsidRDefault="44517BC1" w14:paraId="6C9BB74D" w14:textId="5F70D290">
      <w:pPr>
        <w:pStyle w:val="Normal"/>
        <w:jc w:val="left"/>
      </w:pPr>
      <w:r w:rsidRPr="7F128F10" w:rsidR="44517BC1">
        <w:rPr>
          <w:rFonts w:ascii="Open Sans" w:hAnsi="Open Sans" w:eastAsia="Open Sans" w:cs="Open Sans"/>
          <w:noProof w:val="0"/>
          <w:sz w:val="24"/>
          <w:szCs w:val="24"/>
          <w:lang w:val="en-US"/>
        </w:rPr>
        <w:t xml:space="preserve">This module represents the authentication, which is used for the voter to login their details for the voting processes. Logged voter is redirected to the scanner module. Authentication is used as the basis or authorization determining whether a privilege will be granted to a particular user or process. The validation process </w:t>
      </w:r>
      <w:proofErr w:type="gramStart"/>
      <w:r w:rsidRPr="7F128F10" w:rsidR="44517BC1">
        <w:rPr>
          <w:rFonts w:ascii="Open Sans" w:hAnsi="Open Sans" w:eastAsia="Open Sans" w:cs="Open Sans"/>
          <w:noProof w:val="0"/>
          <w:sz w:val="24"/>
          <w:szCs w:val="24"/>
          <w:lang w:val="en-US"/>
        </w:rPr>
        <w:t>are</w:t>
      </w:r>
      <w:proofErr w:type="gramEnd"/>
      <w:r w:rsidRPr="7F128F10" w:rsidR="44517BC1">
        <w:rPr>
          <w:rFonts w:ascii="Open Sans" w:hAnsi="Open Sans" w:eastAsia="Open Sans" w:cs="Open Sans"/>
          <w:noProof w:val="0"/>
          <w:sz w:val="24"/>
          <w:szCs w:val="24"/>
          <w:lang w:val="en-US"/>
        </w:rPr>
        <w:t xml:space="preserve"> done on the webserver.</w:t>
      </w:r>
    </w:p>
    <w:p w:rsidR="084E095E" w:rsidP="7F128F10" w:rsidRDefault="084E095E" w14:paraId="267FA9C5" w14:textId="11969E23">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4BF7AFE0" w14:textId="4B8797EF">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7D34A52D" w14:textId="23370B7E">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4C7761FE" w14:textId="5686FC10">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7914C610" w14:textId="055FAFFC">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569C5EDD" w14:textId="14925B5B">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7F128F10" w:rsidP="7F128F10" w:rsidRDefault="7F128F10" w14:paraId="686CA5AA" w14:textId="274F4185">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0C4A6313" w:rsidRDefault="0C4A6313" w14:paraId="0DAFE8F2" w14:textId="336176A1">
      <w:r w:rsidRPr="7F128F10" w:rsidR="0C4A6313">
        <w:rPr>
          <w:rFonts w:ascii="Source Sans Pro" w:hAnsi="Source Sans Pro" w:eastAsia="Source Sans Pro" w:cs="Source Sans Pro"/>
          <w:noProof w:val="0"/>
          <w:sz w:val="24"/>
          <w:szCs w:val="24"/>
          <w:lang w:val="en-US"/>
        </w:rPr>
        <w:t>Modules of the undertaking:</w:t>
      </w:r>
    </w:p>
    <w:p w:rsidR="0C4A6313" w:rsidRDefault="0C4A6313" w14:paraId="1AFB33BD" w14:textId="7E93C3D4">
      <w:r>
        <w:br/>
      </w:r>
    </w:p>
    <w:p w:rsidR="0C4A6313" w:rsidRDefault="0C4A6313" w14:paraId="48B0836D" w14:textId="64A3FCD7">
      <w:proofErr w:type="gramStart"/>
      <w:r w:rsidRPr="7F128F10" w:rsidR="0C4A6313">
        <w:rPr>
          <w:rFonts w:ascii="Source Sans Pro" w:hAnsi="Source Sans Pro" w:eastAsia="Source Sans Pro" w:cs="Source Sans Pro"/>
          <w:noProof w:val="0"/>
          <w:sz w:val="24"/>
          <w:szCs w:val="24"/>
          <w:lang w:val="en-US"/>
        </w:rPr>
        <w:t>Electors</w:t>
      </w:r>
      <w:proofErr w:type="gramEnd"/>
      <w:r w:rsidRPr="7F128F10" w:rsidR="0C4A6313">
        <w:rPr>
          <w:rFonts w:ascii="Source Sans Pro" w:hAnsi="Source Sans Pro" w:eastAsia="Source Sans Pro" w:cs="Source Sans Pro"/>
          <w:noProof w:val="0"/>
          <w:sz w:val="24"/>
          <w:szCs w:val="24"/>
          <w:lang w:val="en-US"/>
        </w:rPr>
        <w:t xml:space="preserve"> module: In this module, the chairman can register voters' profile. Subsequent to adding</w:t>
      </w:r>
      <w:r w:rsidRPr="7F128F10" w:rsidR="7F1A31C9">
        <w:rPr>
          <w:rFonts w:ascii="Source Sans Pro" w:hAnsi="Source Sans Pro" w:eastAsia="Source Sans Pro" w:cs="Source Sans Pro"/>
          <w:noProof w:val="0"/>
          <w:sz w:val="24"/>
          <w:szCs w:val="24"/>
          <w:lang w:val="en-US"/>
        </w:rPr>
        <w:t xml:space="preserve"> </w:t>
      </w:r>
      <w:r w:rsidRPr="7F128F10" w:rsidR="0C4A6313">
        <w:rPr>
          <w:rFonts w:ascii="Source Sans Pro" w:hAnsi="Source Sans Pro" w:eastAsia="Source Sans Pro" w:cs="Source Sans Pro"/>
          <w:noProof w:val="0"/>
          <w:sz w:val="24"/>
          <w:szCs w:val="24"/>
          <w:lang w:val="en-US"/>
        </w:rPr>
        <w:t>the framework the director can give login accreditations to the electors.</w:t>
      </w:r>
    </w:p>
    <w:p w:rsidR="0C4A6313" w:rsidRDefault="0C4A6313" w14:paraId="1197E384" w14:textId="1A657BFB">
      <w:r>
        <w:br/>
      </w:r>
      <w:r w:rsidRPr="7F128F10" w:rsidR="0C4A6313">
        <w:rPr>
          <w:rFonts w:ascii="Source Sans Pro" w:hAnsi="Source Sans Pro" w:eastAsia="Source Sans Pro" w:cs="Source Sans Pro"/>
          <w:noProof w:val="0"/>
          <w:sz w:val="24"/>
          <w:szCs w:val="24"/>
          <w:lang w:val="en-US"/>
        </w:rPr>
        <w:t>Applicant module: In the up-and-comer module the chairman can add up-and-comer subtleties to the individuals who partake in the political race.</w:t>
      </w:r>
    </w:p>
    <w:p w:rsidR="0C4A6313" w:rsidRDefault="0C4A6313" w14:paraId="34CC70FA" w14:textId="7E7CFF40">
      <w:r>
        <w:br/>
      </w:r>
      <w:r w:rsidRPr="7F128F10" w:rsidR="0C4A6313">
        <w:rPr>
          <w:rFonts w:ascii="Source Sans Pro" w:hAnsi="Source Sans Pro" w:eastAsia="Source Sans Pro" w:cs="Source Sans Pro"/>
          <w:noProof w:val="0"/>
          <w:sz w:val="24"/>
          <w:szCs w:val="24"/>
          <w:lang w:val="en-US"/>
        </w:rPr>
        <w:t xml:space="preserve">Login module: The login module permits voters to participate in political decisions by entering </w:t>
      </w:r>
      <w:proofErr w:type="gramStart"/>
      <w:r w:rsidRPr="7F128F10" w:rsidR="0C4A6313">
        <w:rPr>
          <w:rFonts w:ascii="Source Sans Pro" w:hAnsi="Source Sans Pro" w:eastAsia="Source Sans Pro" w:cs="Source Sans Pro"/>
          <w:noProof w:val="0"/>
          <w:sz w:val="24"/>
          <w:szCs w:val="24"/>
          <w:lang w:val="en-US"/>
        </w:rPr>
        <w:t>their</w:t>
      </w:r>
      <w:proofErr w:type="gramEnd"/>
      <w:r w:rsidRPr="7F128F10" w:rsidR="2E49EDB0">
        <w:rPr>
          <w:rFonts w:ascii="Source Sans Pro" w:hAnsi="Source Sans Pro" w:eastAsia="Source Sans Pro" w:cs="Source Sans Pro"/>
          <w:noProof w:val="0"/>
          <w:sz w:val="24"/>
          <w:szCs w:val="24"/>
          <w:lang w:val="en-US"/>
        </w:rPr>
        <w:t xml:space="preserve"> credential</w:t>
      </w:r>
      <w:r>
        <w:br/>
      </w:r>
    </w:p>
    <w:p w:rsidR="0C4A6313" w:rsidRDefault="0C4A6313" w14:paraId="711DDC5C" w14:textId="14473D96">
      <w:r w:rsidRPr="7F128F10" w:rsidR="0C4A6313">
        <w:rPr>
          <w:rFonts w:ascii="Source Sans Pro" w:hAnsi="Source Sans Pro" w:eastAsia="Source Sans Pro" w:cs="Source Sans Pro"/>
          <w:noProof w:val="0"/>
          <w:sz w:val="24"/>
          <w:szCs w:val="24"/>
          <w:lang w:val="en-US"/>
        </w:rPr>
        <w:t>Administrator module: The administrator module has total settings of the site where the</w:t>
      </w:r>
    </w:p>
    <w:p w:rsidR="0C4A6313" w:rsidRDefault="0C4A6313" w14:paraId="61A5C536" w14:textId="4D3DF409">
      <w:r w:rsidRPr="7F128F10" w:rsidR="0C4A6313">
        <w:rPr>
          <w:rFonts w:ascii="Source Sans Pro" w:hAnsi="Source Sans Pro" w:eastAsia="Source Sans Pro" w:cs="Source Sans Pro"/>
          <w:noProof w:val="0"/>
          <w:sz w:val="24"/>
          <w:szCs w:val="24"/>
          <w:lang w:val="en-US"/>
        </w:rPr>
        <w:t>administrator can change the total settings of the website. The chairman can plan the date and</w:t>
      </w:r>
      <w:r w:rsidRPr="7F128F10" w:rsidR="4BB35082">
        <w:rPr>
          <w:rFonts w:ascii="Source Sans Pro" w:hAnsi="Source Sans Pro" w:eastAsia="Source Sans Pro" w:cs="Source Sans Pro"/>
          <w:noProof w:val="0"/>
          <w:sz w:val="24"/>
          <w:szCs w:val="24"/>
          <w:lang w:val="en-US"/>
        </w:rPr>
        <w:t xml:space="preserve"> </w:t>
      </w:r>
      <w:r w:rsidRPr="7F128F10" w:rsidR="0C4A6313">
        <w:rPr>
          <w:rFonts w:ascii="Source Sans Pro" w:hAnsi="Source Sans Pro" w:eastAsia="Source Sans Pro" w:cs="Source Sans Pro"/>
          <w:noProof w:val="0"/>
          <w:sz w:val="24"/>
          <w:szCs w:val="24"/>
          <w:lang w:val="en-US"/>
        </w:rPr>
        <w:t>timings of the vote.</w:t>
      </w:r>
    </w:p>
    <w:p w:rsidR="0C4A6313" w:rsidRDefault="0C4A6313" w14:paraId="2AF67612" w14:textId="5A44A8A9">
      <w:r>
        <w:br/>
      </w:r>
      <w:r w:rsidRPr="7F128F10" w:rsidR="0C4A6313">
        <w:rPr>
          <w:rFonts w:ascii="Source Sans Pro" w:hAnsi="Source Sans Pro" w:eastAsia="Source Sans Pro" w:cs="Source Sans Pro"/>
          <w:noProof w:val="0"/>
          <w:sz w:val="24"/>
          <w:szCs w:val="24"/>
          <w:lang w:val="en-US"/>
        </w:rPr>
        <w:t>Result module: In the outcome module the framework shows results following consummation of</w:t>
      </w:r>
      <w:r w:rsidRPr="7F128F10" w:rsidR="5462BC74">
        <w:rPr>
          <w:rFonts w:ascii="Source Sans Pro" w:hAnsi="Source Sans Pro" w:eastAsia="Source Sans Pro" w:cs="Source Sans Pro"/>
          <w:noProof w:val="0"/>
          <w:sz w:val="24"/>
          <w:szCs w:val="24"/>
          <w:lang w:val="en-US"/>
        </w:rPr>
        <w:t xml:space="preserve">  </w:t>
      </w:r>
      <w:r w:rsidRPr="7F128F10" w:rsidR="0C4A6313">
        <w:rPr>
          <w:rFonts w:ascii="Source Sans Pro" w:hAnsi="Source Sans Pro" w:eastAsia="Source Sans Pro" w:cs="Source Sans Pro"/>
          <w:noProof w:val="0"/>
          <w:sz w:val="24"/>
          <w:szCs w:val="24"/>
          <w:lang w:val="en-US"/>
        </w:rPr>
        <w:t>booked date and time.</w:t>
      </w:r>
    </w:p>
    <w:p w:rsidR="0C4A6313" w:rsidRDefault="0C4A6313" w14:paraId="2B0DDF29" w14:textId="2B6A3FC5">
      <w:r>
        <w:br/>
      </w:r>
      <w:r w:rsidRPr="7F128F10" w:rsidR="0C4A6313">
        <w:rPr>
          <w:rFonts w:ascii="Source Sans Pro" w:hAnsi="Source Sans Pro" w:eastAsia="Source Sans Pro" w:cs="Source Sans Pro"/>
          <w:noProof w:val="0"/>
          <w:sz w:val="24"/>
          <w:szCs w:val="24"/>
          <w:lang w:val="en-US"/>
        </w:rPr>
        <w:t>Report module: The report module which showcases</w:t>
      </w:r>
      <w:r w:rsidRPr="7F128F10" w:rsidR="10D6C808">
        <w:rPr>
          <w:rFonts w:ascii="Source Sans Pro" w:hAnsi="Source Sans Pro" w:eastAsia="Source Sans Pro" w:cs="Source Sans Pro"/>
          <w:noProof w:val="0"/>
          <w:sz w:val="24"/>
          <w:szCs w:val="24"/>
          <w:lang w:val="en-US"/>
        </w:rPr>
        <w:t xml:space="preserve">   </w:t>
      </w:r>
      <w:r w:rsidRPr="7F128F10" w:rsidR="0C4A6313">
        <w:rPr>
          <w:rFonts w:ascii="Source Sans Pro" w:hAnsi="Source Sans Pro" w:eastAsia="Source Sans Pro" w:cs="Source Sans Pro"/>
          <w:noProof w:val="0"/>
          <w:sz w:val="24"/>
          <w:szCs w:val="24"/>
          <w:lang w:val="en-US"/>
        </w:rPr>
        <w:t>decision report, and so on</w:t>
      </w:r>
    </w:p>
    <w:p w:rsidR="7F128F10" w:rsidP="7F128F10" w:rsidRDefault="7F128F10" w14:paraId="4B863FBE" w14:textId="4CB3DA66">
      <w:pPr>
        <w:pStyle w:val="Normal"/>
        <w:rPr>
          <w:rFonts w:ascii="Source Sans Pro" w:hAnsi="Source Sans Pro" w:eastAsia="Source Sans Pro" w:cs="Source Sans Pro"/>
          <w:noProof w:val="0"/>
          <w:sz w:val="24"/>
          <w:szCs w:val="24"/>
          <w:lang w:val="en-US"/>
        </w:rPr>
      </w:pPr>
    </w:p>
    <w:p w:rsidR="7F128F10" w:rsidP="7F128F10" w:rsidRDefault="7F128F10" w14:paraId="1C8E5F68" w14:textId="2CDB4643">
      <w:pPr>
        <w:pStyle w:val="Normal"/>
        <w:rPr>
          <w:rFonts w:ascii="Source Sans Pro" w:hAnsi="Source Sans Pro" w:eastAsia="Source Sans Pro" w:cs="Source Sans Pro"/>
          <w:noProof w:val="0"/>
          <w:sz w:val="24"/>
          <w:szCs w:val="24"/>
          <w:lang w:val="en-US"/>
        </w:rPr>
      </w:pPr>
    </w:p>
    <w:p w:rsidR="7F128F10" w:rsidP="7F128F10" w:rsidRDefault="7F128F10" w14:paraId="1D3CC36B" w14:textId="6D35CF4F">
      <w:pPr>
        <w:pStyle w:val="Normal"/>
        <w:rPr>
          <w:rFonts w:ascii="Source Sans Pro" w:hAnsi="Source Sans Pro" w:eastAsia="Source Sans Pro" w:cs="Source Sans Pro"/>
          <w:noProof w:val="0"/>
          <w:sz w:val="24"/>
          <w:szCs w:val="24"/>
          <w:lang w:val="en-US"/>
        </w:rPr>
      </w:pPr>
    </w:p>
    <w:p w:rsidR="7F128F10" w:rsidP="7F128F10" w:rsidRDefault="7F128F10" w14:paraId="0763C9C1" w14:textId="28B87BAD">
      <w:pPr>
        <w:pStyle w:val="Normal"/>
        <w:rPr>
          <w:rFonts w:ascii="Source Sans Pro" w:hAnsi="Source Sans Pro" w:eastAsia="Source Sans Pro" w:cs="Source Sans Pro"/>
          <w:noProof w:val="0"/>
          <w:sz w:val="24"/>
          <w:szCs w:val="24"/>
          <w:lang w:val="en-US"/>
        </w:rPr>
      </w:pPr>
    </w:p>
    <w:p w:rsidR="7F128F10" w:rsidP="7F128F10" w:rsidRDefault="7F128F10" w14:paraId="26631F64" w14:textId="5C0D05B0">
      <w:pPr>
        <w:pStyle w:val="Normal"/>
        <w:rPr>
          <w:rFonts w:ascii="Source Sans Pro" w:hAnsi="Source Sans Pro" w:eastAsia="Source Sans Pro" w:cs="Source Sans Pro"/>
          <w:noProof w:val="0"/>
          <w:sz w:val="24"/>
          <w:szCs w:val="24"/>
          <w:lang w:val="en-US"/>
        </w:rPr>
      </w:pPr>
    </w:p>
    <w:p w:rsidR="7F128F10" w:rsidP="7F128F10" w:rsidRDefault="7F128F10" w14:paraId="1C83A0DB" w14:textId="428C8A55">
      <w:pPr>
        <w:pStyle w:val="Normal"/>
        <w:rPr>
          <w:rFonts w:ascii="Source Sans Pro" w:hAnsi="Source Sans Pro" w:eastAsia="Source Sans Pro" w:cs="Source Sans Pro"/>
          <w:noProof w:val="0"/>
          <w:sz w:val="24"/>
          <w:szCs w:val="24"/>
          <w:lang w:val="en-US"/>
        </w:rPr>
      </w:pPr>
    </w:p>
    <w:p w:rsidR="7F128F10" w:rsidP="7F128F10" w:rsidRDefault="7F128F10" w14:paraId="7A9B050E" w14:textId="15B811B9">
      <w:pPr>
        <w:pStyle w:val="Normal"/>
        <w:rPr>
          <w:rFonts w:ascii="Source Sans Pro" w:hAnsi="Source Sans Pro" w:eastAsia="Source Sans Pro" w:cs="Source Sans Pro"/>
          <w:noProof w:val="0"/>
          <w:sz w:val="24"/>
          <w:szCs w:val="24"/>
          <w:lang w:val="en-US"/>
        </w:rPr>
      </w:pPr>
    </w:p>
    <w:p w:rsidR="7F128F10" w:rsidP="7F128F10" w:rsidRDefault="7F128F10" w14:paraId="79AC79E1" w14:textId="364A761D">
      <w:pPr>
        <w:pStyle w:val="Normal"/>
        <w:rPr>
          <w:rFonts w:ascii="Source Sans Pro" w:hAnsi="Source Sans Pro" w:eastAsia="Source Sans Pro" w:cs="Source Sans Pro"/>
          <w:noProof w:val="0"/>
          <w:sz w:val="24"/>
          <w:szCs w:val="24"/>
          <w:lang w:val="en-US"/>
        </w:rPr>
      </w:pPr>
    </w:p>
    <w:p w:rsidR="7F128F10" w:rsidP="7F128F10" w:rsidRDefault="7F128F10" w14:paraId="190645CD" w14:textId="577DCAC2">
      <w:pPr>
        <w:pStyle w:val="Normal"/>
        <w:rPr>
          <w:rFonts w:ascii="Source Sans Pro" w:hAnsi="Source Sans Pro" w:eastAsia="Source Sans Pro" w:cs="Source Sans Pro"/>
          <w:noProof w:val="0"/>
          <w:sz w:val="24"/>
          <w:szCs w:val="24"/>
          <w:lang w:val="en-US"/>
        </w:rPr>
      </w:pPr>
    </w:p>
    <w:p w:rsidR="7F128F10" w:rsidP="7F128F10" w:rsidRDefault="7F128F10" w14:paraId="616C8750" w14:textId="5F882EAB">
      <w:pPr>
        <w:pStyle w:val="Normal"/>
        <w:rPr>
          <w:rFonts w:ascii="Source Sans Pro" w:hAnsi="Source Sans Pro" w:eastAsia="Source Sans Pro" w:cs="Source Sans Pro"/>
          <w:noProof w:val="0"/>
          <w:sz w:val="24"/>
          <w:szCs w:val="24"/>
          <w:lang w:val="en-US"/>
        </w:rPr>
      </w:pPr>
    </w:p>
    <w:p w:rsidR="14034CC4" w:rsidP="7F128F10" w:rsidRDefault="14034CC4" w14:paraId="06D06F37" w14:textId="1EB7A986">
      <w:pPr>
        <w:pStyle w:val="Normal"/>
      </w:pPr>
      <w:r w:rsidR="14034CC4">
        <w:drawing>
          <wp:inline wp14:editId="16C081B0" wp14:anchorId="4948F674">
            <wp:extent cx="5172075" cy="2734587"/>
            <wp:effectExtent l="0" t="0" r="0" b="0"/>
            <wp:docPr id="1040765214" name="" title=""/>
            <wp:cNvGraphicFramePr>
              <a:graphicFrameLocks noChangeAspect="1"/>
            </wp:cNvGraphicFramePr>
            <a:graphic>
              <a:graphicData uri="http://schemas.openxmlformats.org/drawingml/2006/picture">
                <pic:pic>
                  <pic:nvPicPr>
                    <pic:cNvPr id="0" name=""/>
                    <pic:cNvPicPr/>
                  </pic:nvPicPr>
                  <pic:blipFill>
                    <a:blip r:embed="Ra3b74e6843d44145">
                      <a:extLst>
                        <a:ext xmlns:a="http://schemas.openxmlformats.org/drawingml/2006/main" uri="{28A0092B-C50C-407E-A947-70E740481C1C}">
                          <a14:useLocalDpi val="0"/>
                        </a:ext>
                      </a:extLst>
                    </a:blip>
                    <a:stretch>
                      <a:fillRect/>
                    </a:stretch>
                  </pic:blipFill>
                  <pic:spPr>
                    <a:xfrm>
                      <a:off x="0" y="0"/>
                      <a:ext cx="5172075" cy="2734587"/>
                    </a:xfrm>
                    <a:prstGeom prst="rect">
                      <a:avLst/>
                    </a:prstGeom>
                  </pic:spPr>
                </pic:pic>
              </a:graphicData>
            </a:graphic>
          </wp:inline>
        </w:drawing>
      </w:r>
    </w:p>
    <w:p w:rsidR="14034CC4" w:rsidRDefault="14034CC4" w14:paraId="0FD23669" w14:textId="6282A99B">
      <w:r>
        <w:br/>
      </w:r>
    </w:p>
    <w:p w:rsidR="7F128F10" w:rsidP="7F128F10" w:rsidRDefault="7F128F10" w14:paraId="34B949E2" w14:textId="06756637">
      <w:pPr>
        <w:pStyle w:val="Normal"/>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5014FE"/>
    <w:rsid w:val="013F7140"/>
    <w:rsid w:val="069F915C"/>
    <w:rsid w:val="08185508"/>
    <w:rsid w:val="084E095E"/>
    <w:rsid w:val="0C4A6313"/>
    <w:rsid w:val="0CDC82DF"/>
    <w:rsid w:val="10D6C808"/>
    <w:rsid w:val="14034CC4"/>
    <w:rsid w:val="166A3CC8"/>
    <w:rsid w:val="175014FE"/>
    <w:rsid w:val="1A4C6F2F"/>
    <w:rsid w:val="2426E736"/>
    <w:rsid w:val="244BC60F"/>
    <w:rsid w:val="26B8D76F"/>
    <w:rsid w:val="2E49EDB0"/>
    <w:rsid w:val="3B608575"/>
    <w:rsid w:val="44517BC1"/>
    <w:rsid w:val="4BB35082"/>
    <w:rsid w:val="4F5E8F57"/>
    <w:rsid w:val="5462BC74"/>
    <w:rsid w:val="681E8E55"/>
    <w:rsid w:val="6E5D4682"/>
    <w:rsid w:val="73256683"/>
    <w:rsid w:val="7F128F10"/>
    <w:rsid w:val="7F1A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14FE"/>
  <w15:chartTrackingRefBased/>
  <w15:docId w15:val="{BDF20169-A483-4EC3-A0E7-9389648CA1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80df0766fb42c9" /><Relationship Type="http://schemas.openxmlformats.org/officeDocument/2006/relationships/image" Target="/media/image.png" Id="Ra3b74e6843d441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2021-09-12T16:55:12.7839332Z</dcterms:created>
  <dcterms:modified xsi:type="dcterms:W3CDTF">2021-09-13T04:54:33.7239186Z</dcterms:modified>
  <dc:creator>Abu Iraqui</dc:creator>
  <lastModifiedBy>Abu Iraqui</lastModifiedBy>
</coreProperties>
</file>