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400" w:hRule="exact"/>
        </w:trPr>
        <w:tc>
          <w:tcPr>
            <w:tcBorders>
              <w:top w:val="none" w:color="FFFFFF" w:sz="0"/>
              <w:left w:val="none" w:color="FFFFFF" w:sz="0"/>
              <w:bottom w:val="none" w:color="FFFFFF" w:sz="0"/>
              <w:right w:val="none" w:color="FFFFFF" w:sz="0"/>
            </w:tcBorders>
            <w:shd w:fill="1A2330" w:val="clear"/>
            <w:vAlign w:val="top"/>
          </w:tcPr>
          <w:p>
            <w:pPr>
              <w:spacing w:before="1200"/>
            </w:pPr>
          </w:p>
          <w:p>
            <w:pPr>
              <w:spacing w:line="920" w:lineRule="atLeast"/>
              <w:ind w:left="900" w:right="900"/>
            </w:pPr>
            <w:r>
              <w:rPr>
                <w:rFonts w:ascii="Calibri" w:eastAsia="SimHei"/>
                <w:b/>
                <w:bCs/>
                <w:color w:val="FFFFFF"/>
                <w:sz w:val="52"/>
                <w:szCs w:val="52"/>
              </w:rPr>
              <w:t xml:space="preserve">Rencana Verifikasi dan Pembaruan Gambar Kendaraan</w:t>
            </w:r>
          </w:p>
          <w:p>
            <w:pPr>
              <w:spacing w:before="200"/>
            </w:pPr>
          </w:p>
          <w:p>
            <w:pPr>
              <w:ind w:left="900"/>
            </w:pPr>
            <w:r>
              <w:rPr>
                <w:rFonts w:ascii="Calibri" w:eastAsia="Microsoft YaHei"/>
                <w:color w:val="B0B8C0"/>
                <w:sz w:val="28"/>
                <w:szCs w:val="28"/>
              </w:rPr>
              <w:t xml:space="preserve">Mitsubishi-Test Website</w:t>
            </w:r>
          </w:p>
        </w:tc>
      </w:tr>
      <w:tr>
        <w:trPr>
          <w:trHeight w:val="120" w:hRule="exact"/>
        </w:trPr>
        <w:tc>
          <w:tcPr>
            <w:tcBorders>
              <w:top w:val="none" w:color="FFFFFF" w:sz="0"/>
              <w:left w:val="none" w:color="FFFFFF" w:sz="0"/>
              <w:bottom w:val="none" w:color="FFFFFF" w:sz="0"/>
              <w:right w:val="none" w:color="FFFFFF" w:sz="0"/>
            </w:tcBorders>
            <w:shd w:fill="D4875A" w:val="clear"/>
          </w:tcPr>
          <w:p/>
        </w:tc>
      </w:tr>
      <w:tr>
        <w:trPr>
          <w:trHeight w:val="11318" w:hRule="exact"/>
        </w:trPr>
        <w:tc>
          <w:tcPr>
            <w:tcBorders>
              <w:top w:val="none" w:color="FFFFFF" w:sz="0"/>
              <w:left w:val="none" w:color="FFFFFF" w:sz="0"/>
              <w:bottom w:val="none" w:color="FFFFFF" w:sz="0"/>
              <w:right w:val="none" w:color="FFFFFF" w:sz="0"/>
            </w:tcBorders>
            <w:vAlign w:val="top"/>
          </w:tcPr>
          <w:p>
            <w:pPr>
              <w:spacing w:before="1600"/>
            </w:pPr>
          </w:p>
          <w:p>
            <w:pPr>
              <w:spacing w:line="400"/>
              <w:ind w:left="900"/>
            </w:pPr>
            <w:r>
              <w:rPr>
                <w:rFonts w:ascii="Calibri" w:eastAsia="Microsoft YaHei"/>
                <w:color w:val="90989F"/>
                <w:sz w:val="24"/>
                <w:szCs w:val="24"/>
              </w:rPr>
              <w:t xml:space="preserve">Dokumen Proposal</w:t>
            </w:r>
          </w:p>
          <w:p>
            <w:pPr>
              <w:spacing w:line="400"/>
              <w:ind w:left="900"/>
            </w:pPr>
            <w:r>
              <w:rPr>
                <w:rFonts w:ascii="Calibri" w:eastAsia="Microsoft YaHei"/>
                <w:color w:val="90989F"/>
                <w:sz w:val="24"/>
                <w:szCs w:val="24"/>
              </w:rPr>
              <w:t xml:space="preserve">Versi 1.0 — 14 Mei 2026</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sz w:val="32"/>
          <w:szCs w:val="32"/>
        </w:rPr>
        <w:t xml:space="preserve">Daftar Isi</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Ringkasan Eksekutif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Latar Belakang dan Analisis Masalah</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Arsitektur Penyimpanan Gambar Saat Ini</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Inventaris Gambar Kendaraan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Kesenjangan Gambar (Gap Analysis)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Sumber Data Resmi yang Tersedia</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Tujuan dan Target yang Diharapkan</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Tujuan Utama</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Target Kuantitatif</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4. Desain Solusi</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4.1 Fase 1: Verifikasi dan Perbaikan Gambar Utama</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4.2 Fase 2: Pengisian Gambar Warna dan Varian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4.3 Fase 3: Integrasi Galeri dan Pemeliharaan Berkelanjutan</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5. Roadmap Implementasi dan Milestone</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5.1 Detail Milestone Fase 1</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5.2 Detail Milestone Fase 2</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5.3 Detail Milestone Fase 3</w:t>
            </w:r>
            <w:r>
              <w:tab/>
            </w:r>
            <w:r>
              <w:fldChar w:fldCharType="begin"/>
            </w:r>
            <w:r>
              <w:instrText xml:space="preserve"> PAGEREF _Toc100016 \h </w:instrText>
            </w:r>
            <w:r>
              <w:fldChar w:fldCharType="separate"/>
            </w:r>
            <w:r>
              <w:t>10</w:t>
            </w:r>
            <w:r>
              <w:fldChar w:fldCharType="end"/>
            </w:r>
          </w:hyperlink>
        </w:p>
        <w:p>
          <w:pPr>
            <w:pStyle w:val="9"/>
            <w:tabs>
              <w:tab w:val="right" w:leader="dot" w:pos="9026"/>
            </w:tabs>
            <w:spacing w:before="120" w:after="60"/>
          </w:pPr>
          <w:hyperlink w:anchor="_Toc100017" w:history="1">
            <w:r>
              <w:rPr>
                <w:rStyle w:val="Hyperlink"/>
              </w:rPr>
              <w:t>6. Pedoman Konsistensi Gambar Kendaraan</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6.1 Standar Teknis Gambar</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6.2 Konvensi Penamaan File di Vercel Blob</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6.3 Standar Verifikasi Gambar</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7. Alur Kerja Pembaruan Gambar (Workflow)</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7.1 Alur Kerja Upload Batch (Skrip)</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7.2 Alur Kerja Upload Individual (Panel Admin)</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7.3 Alur Kerja Verifikasi Berkala</w:t>
            </w:r>
            <w:r>
              <w:tab/>
            </w:r>
            <w:r>
              <w:fldChar w:fldCharType="begin"/>
            </w:r>
            <w:r>
              <w:instrText xml:space="preserve"> PAGEREF _Toc100024 \h </w:instrText>
            </w:r>
            <w:r>
              <w:fldChar w:fldCharType="separate"/>
            </w:r>
            <w:r>
              <w:t>16</w:t>
            </w:r>
            <w:r>
              <w:fldChar w:fldCharType="end"/>
            </w:r>
          </w:hyperlink>
        </w:p>
        <w:p>
          <w:pPr>
            <w:pStyle w:val="9"/>
            <w:tabs>
              <w:tab w:val="right" w:leader="dot" w:pos="9026"/>
            </w:tabs>
            <w:spacing w:before="120" w:after="60"/>
          </w:pPr>
          <w:hyperlink w:anchor="_Toc100025" w:history="1">
            <w:r>
              <w:rPr>
                <w:rStyle w:val="Hyperlink"/>
              </w:rPr>
              <w:t>8. Analisis Risiko dan Mitigasi</w:t>
            </w:r>
            <w:r>
              <w:tab/>
            </w:r>
            <w:r>
              <w:fldChar w:fldCharType="begin"/>
            </w:r>
            <w:r>
              <w:instrText xml:space="preserve"> PAGEREF _Toc100025 \h </w:instrText>
            </w:r>
            <w:r>
              <w:fldChar w:fldCharType="separate"/>
            </w:r>
            <w:r>
              <w:t>16</w:t>
            </w:r>
            <w:r>
              <w:fldChar w:fldCharType="end"/>
            </w:r>
          </w:hyperlink>
        </w:p>
        <w:p>
          <w:pPr>
            <w:pStyle w:val="9"/>
            <w:tabs>
              <w:tab w:val="right" w:leader="dot" w:pos="9026"/>
            </w:tabs>
            <w:spacing w:before="120" w:after="60"/>
          </w:pPr>
          <w:hyperlink w:anchor="_Toc100026" w:history="1">
            <w:r>
              <w:rPr>
                <w:rStyle w:val="Hyperlink"/>
              </w:rPr>
              <w:t>9. Kebutuhan Sumber Daya</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9.1 Sumber Daya Manusia</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9.2 Sumber Daya Teknis</w:t>
            </w:r>
            <w:r>
              <w:tab/>
            </w:r>
            <w:r>
              <w:fldChar w:fldCharType="begin"/>
            </w:r>
            <w:r>
              <w:instrText xml:space="preserve"> PAGEREF _Toc100028 \h </w:instrText>
            </w:r>
            <w:r>
              <w:fldChar w:fldCharType="separate"/>
            </w:r>
            <w:r>
              <w:t>17</w:t>
            </w:r>
            <w:r>
              <w:fldChar w:fldCharType="end"/>
            </w:r>
          </w:hyperlink>
        </w:p>
        <w:p>
          <w:pPr>
            <w:pStyle w:val="9"/>
            <w:tabs>
              <w:tab w:val="right" w:leader="dot" w:pos="9026"/>
            </w:tabs>
            <w:spacing w:before="120" w:after="60"/>
          </w:pPr>
          <w:hyperlink w:anchor="_Toc100029" w:history="1">
            <w:r>
              <w:rPr>
                <w:rStyle w:val="Hyperlink"/>
              </w:rPr>
              <w:t>10. Manfaat yang Diharapkan</w:t>
            </w:r>
            <w:r>
              <w:tab/>
            </w:r>
            <w:r>
              <w:fldChar w:fldCharType="begin"/>
            </w:r>
            <w:r>
              <w:instrText xml:space="preserve"> PAGEREF _Toc100029 \h </w:instrText>
            </w:r>
            <w:r>
              <w:fldChar w:fldCharType="separate"/>
            </w:r>
            <w:r>
              <w:t>17</w:t>
            </w:r>
            <w:r>
              <w:fldChar w:fldCharType="end"/>
            </w:r>
          </w:hyperlink>
        </w:p>
        <w:p>
          <w:r>
            <w:fldChar w:fldCharType="end"/>
          </w:r>
        </w:p>
      </w:sdtContent>
    </w:sdt>
    <w:p>
      <w:pPr>
        <w:spacing w:before="200"/>
      </w:pPr>
      <w:r>
        <w:rPr>
          <w:i/>
          <w:iCs/>
          <w:color w:val="888888"/>
          <w:sz w:val="18"/>
          <w:szCs w:val="18"/>
        </w:rPr>
        <w:t xml:space="preserve">Catatan: Daftar Isi ini dibuat melalui field codes. Untuk memastikan nomor halaman akurat setelah pengeditan, klik kanan pada Daftar Isi dan pilih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Calibri" w:eastAsia="SimHei"/>
          <w:b/>
          <w:bCs/>
          <w:color w:val="1A2330"/>
        </w:rPr>
        <w:t xml:space="preserve">1. Ringkasan Eksekutif</w:t>
      </w:r>
      <w:bookmarkEnd w:id="100000"/>
    </w:p>
    <w:p>
      <w:pPr>
        <w:spacing w:line="312"/>
        <w:ind w:firstLine="420"/>
        <w:jc w:val="both"/>
      </w:pPr>
      <w:r>
        <w:rPr>
          <w:rFonts w:ascii="Calibri" w:eastAsia="Microsoft YaHei"/>
          <w:color w:val="2C3A4A"/>
          <w:sz w:val="24"/>
          <w:szCs w:val="24"/>
        </w:rPr>
        <w:t xml:space="preserve">Dokumen ini menyajikan rencana komprehensif untuk memastikan bahwa seluruh gambar kendaraan yang ditampilkan di website Mitsubishi-Test—meliputi gambar utama, varian, warna, galeri eksterior, interior, dan highlight—secara akurat mencerminkan sumber resmi dari Mitsubishi Motors Indonesia (mitsubishi-motors.co.id) dan Mitsubishi Fuso Indonesia (ktbfuso.co.id). Rencana ini mencakup tiga komponen utama: audit menyeluruh terhadap kondisi gambar saat ini, proses pembaruan gambar berdasarkan sumber resmi, dan pedoman kerja (guidelines) untuk menjaga konsistensi gambar ke depannya.</w:t>
      </w:r>
    </w:p>
    <w:p>
      <w:pPr>
        <w:spacing w:line="312"/>
        <w:ind w:firstLine="420"/>
        <w:jc w:val="both"/>
      </w:pPr>
      <w:r>
        <w:rPr>
          <w:rFonts w:ascii="Calibri" w:eastAsia="Microsoft YaHei"/>
          <w:color w:val="2C3A4A"/>
          <w:sz w:val="24"/>
          <w:szCs w:val="24"/>
        </w:rPr>
        <w:t xml:space="preserve">Saat ini, dari 13 model kendaraan yang terdaftar di website, hanya 8 model yang memiliki gambar utama dari Vercel Blob Storage, sementara 3 model (Triton, L100 EV, dan L300) masih menggunakan gambar statis lokal yang tidak akurat. Lebih kritis lagi, tidak ada satu pun dari sekitar 45 warna kendaraan yang memiliki gambar spesifik per warna—sistem saat ini hanya menampilkan overlay warna hex pada gambar utama. Demikian pula, gambar varian dan galeri belum terisi di data statis, meskipun data katalog resmi menyediakan aset-aset ini.</w:t>
      </w:r>
    </w:p>
    <w:p>
      <w:pPr>
        <w:spacing w:line="312"/>
        <w:ind w:firstLine="420"/>
        <w:jc w:val="both"/>
      </w:pPr>
      <w:r>
        <w:rPr>
          <w:rFonts w:ascii="Calibri" w:eastAsia="Microsoft YaHei"/>
          <w:color w:val="2C3A4A"/>
          <w:sz w:val="24"/>
          <w:szCs w:val="24"/>
        </w:rPr>
        <w:t xml:space="preserve">Rencana ini dirancang untuk menyelesaikan semua kesenjangan (gap) tersebut melalui pendekatan bertahap yang terstruktur, dimulai dari verifikasi menyeluruh, dilanjutkan dengan pengunggahan (upload) bertahap, dan diakhiri dengan penetapan standar operasional untuk pemeliharaan berkelanjutan. Dengan implementasi rencana ini, website akan menampilkan gambar yang 100% akurat dan konsisten dengan sumber resmi, memberikan pengalaman pengguna yang lebih baik dan menghindari potensi masalah hukum terkait penggunaan aset merek dagang.</w:t>
      </w:r>
    </w:p>
    <w:p>
      <w:pPr>
        <w:pStyle w:val="Heading1"/>
        <w:spacing w:after="120" w:before="360"/>
      </w:pPr>
      <w:bookmarkStart w:id="100001" w:name="_Toc100001"/>
      <w:r>
        <w:rPr>
          <w:rFonts w:ascii="Calibri" w:eastAsia="SimHei"/>
          <w:b/>
          <w:bCs/>
          <w:color w:val="1A2330"/>
        </w:rPr>
        <w:t xml:space="preserve">2. Latar Belakang dan Analisis Masalah</w:t>
      </w:r>
      <w:bookmarkEnd w:id="100001"/>
    </w:p>
    <w:p>
      <w:pPr>
        <w:pStyle w:val="Heading2"/>
        <w:spacing w:after="120" w:before="240"/>
      </w:pPr>
      <w:bookmarkStart w:id="100002" w:name="_Toc100002"/>
      <w:r>
        <w:rPr>
          <w:rFonts w:ascii="Calibri" w:eastAsia="SimHei"/>
          <w:b/>
          <w:bCs/>
          <w:color w:val="1A2330"/>
        </w:rPr>
        <w:t xml:space="preserve">2.1 Arsitektur Penyimpanan Gambar Saat Ini</w:t>
      </w:r>
      <w:bookmarkEnd w:id="100002"/>
    </w:p>
    <w:p>
      <w:pPr>
        <w:spacing w:line="312"/>
        <w:ind w:firstLine="420"/>
        <w:jc w:val="both"/>
      </w:pPr>
      <w:r>
        <w:rPr>
          <w:rFonts w:ascii="Calibri" w:eastAsia="Microsoft YaHei"/>
          <w:color w:val="2C3A4A"/>
          <w:sz w:val="24"/>
          <w:szCs w:val="24"/>
        </w:rPr>
        <w:t xml:space="preserve">Sistem gambar Mitsubishi-Test menggunakan arsitektur dua lapis. Lapisan pertama adalah Vercel Blob Storage (private), yang menyimpan gambar-gambar yang telah diunggah melalui skrip batch. Gambar-gambar ini diakses melalui proxy API (/api/image) yang mengambil gambar dari blob storage menggunakan token otentikasi dan menyajikannya secara publik dengan cache satu hari. Lapisan kedua adalah file statis lokal di direktori /public/images/, yang berfungsi sebagai fallback untuk kendaraan yang belum memiliki gambar di blob storage.</w:t>
      </w:r>
    </w:p>
    <w:p>
      <w:pPr>
        <w:spacing w:line="312"/>
        <w:ind w:firstLine="420"/>
        <w:jc w:val="both"/>
      </w:pPr>
      <w:r>
        <w:rPr>
          <w:rFonts w:ascii="Calibri" w:eastAsia="Microsoft YaHei"/>
          <w:color w:val="2C3A4A"/>
          <w:sz w:val="24"/>
          <w:szCs w:val="24"/>
        </w:rPr>
        <w:t xml:space="preserve">Sistem proxy ini diperlukan karena Vercel Blob dikonfigurasi sebagai private storage, sehingga browser tidak dapat mengakses URL gambar secara langsung. Setiap permintaan gambar melewati route /api/image yang menerima parameter URL terenkode, mengambil gambar dari blob dengan header Authorization, dan menyajikannya ke browser. Meskipun fungsional, pendekatan ini menambah latensi dan mengharuskan penggunaan properti unoptimized pada komponen Next.js Image, yang menghilangkan optimasi otomatis seperti konversi WebP dan sizing responsif.</w:t>
      </w:r>
    </w:p>
    <w:p>
      <w:pPr>
        <w:pStyle w:val="Heading2"/>
        <w:spacing w:after="120" w:before="240"/>
      </w:pPr>
      <w:bookmarkStart w:id="100003" w:name="_Toc100003"/>
      <w:r>
        <w:rPr>
          <w:rFonts w:ascii="Calibri" w:eastAsia="SimHei"/>
          <w:b/>
          <w:bCs/>
          <w:color w:val="1A2330"/>
        </w:rPr>
        <w:t xml:space="preserve">2.2 Inventaris Gambar Kendaraan</w:t>
      </w:r>
      <w:bookmarkEnd w:id="100003"/>
    </w:p>
    <w:p>
      <w:pPr>
        <w:spacing w:line="312"/>
        <w:ind w:firstLine="420"/>
        <w:jc w:val="both"/>
      </w:pPr>
      <w:r>
        <w:rPr>
          <w:rFonts w:ascii="Calibri" w:eastAsia="Microsoft YaHei"/>
          <w:color w:val="2C3A4A"/>
          <w:sz w:val="24"/>
          <w:szCs w:val="24"/>
        </w:rPr>
        <w:t xml:space="preserve">Berikut adalah inventaris lengkap kondisi gambar untuk seluruh kendaraan yang terdaftar di website saat ini, dikelompokkan berdasarkan kategori. Tabel ini menunjukkan dengan jelas mana saja yang sudah menggunakan gambar dari Vercel Blob (✓) dan mana yang masih menggunakan gambar statis lokal yang berpotensi tidak akurat (✗).</w:t>
      </w:r>
    </w:p>
    <w:p>
      <w:pPr>
        <w:keepNext/>
        <w:spacing w:after="100" w:before="200"/>
      </w:pPr>
      <w:r>
        <w:rPr>
          <w:b/>
          <w:bCs/>
          <w:color w:val="1A2330"/>
          <w:sz w:val="21"/>
          <w:szCs w:val="21"/>
        </w:rPr>
        <w:t xml:space="preserve">Tabel 1: Status Gambar Utama Kendaraan Penumpang</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b/>
                <w:bCs/>
                <w:color w:val="FFFFFF"/>
                <w:sz w:val="21"/>
                <w:szCs w:val="21"/>
              </w:rPr>
              <w:t xml:space="preserve">Model</w:t>
            </w:r>
          </w:p>
        </w:tc>
        <w:tc>
          <w:tcPr>
            <w:tcW w:type="pct" w:w="18%"/>
            <w:shd w:fill="D4875A" w:val="clear"/>
            <w:tcMar>
              <w:top w:type="dxa" w:w="60"/>
              <w:left w:type="dxa" w:w="120"/>
              <w:bottom w:type="dxa" w:w="60"/>
              <w:right w:type="dxa" w:w="120"/>
            </w:tcMar>
          </w:tcPr>
          <w:p>
            <w:r>
              <w:rPr>
                <w:b/>
                <w:bCs/>
                <w:color w:val="FFFFFF"/>
                <w:sz w:val="21"/>
                <w:szCs w:val="21"/>
              </w:rPr>
              <w:t xml:space="preserve">Slug</w:t>
            </w:r>
          </w:p>
        </w:tc>
        <w:tc>
          <w:tcPr>
            <w:tcW w:type="pct" w:w="14%"/>
            <w:shd w:fill="D4875A" w:val="clear"/>
            <w:tcMar>
              <w:top w:type="dxa" w:w="60"/>
              <w:left w:type="dxa" w:w="120"/>
              <w:bottom w:type="dxa" w:w="60"/>
              <w:right w:type="dxa" w:w="120"/>
            </w:tcMar>
          </w:tcPr>
          <w:p>
            <w:r>
              <w:rPr>
                <w:b/>
                <w:bCs/>
                <w:color w:val="FFFFFF"/>
                <w:sz w:val="21"/>
                <w:szCs w:val="21"/>
              </w:rPr>
              <w:t xml:space="preserve">Gambar Utama</w:t>
            </w:r>
          </w:p>
        </w:tc>
        <w:tc>
          <w:tcPr>
            <w:tcW w:type="pct" w:w="26%"/>
            <w:shd w:fill="D4875A" w:val="clear"/>
            <w:tcMar>
              <w:top w:type="dxa" w:w="60"/>
              <w:left w:type="dxa" w:w="120"/>
              <w:bottom w:type="dxa" w:w="60"/>
              <w:right w:type="dxa" w:w="120"/>
            </w:tcMar>
          </w:tcPr>
          <w:p>
            <w:r>
              <w:rPr>
                <w:b/>
                <w:bCs/>
                <w:color w:val="FFFFFF"/>
                <w:sz w:val="21"/>
                <w:szCs w:val="21"/>
              </w:rPr>
              <w:t xml:space="preserve">Sumber</w:t>
            </w:r>
          </w:p>
        </w:tc>
        <w:tc>
          <w:tcPr>
            <w:tcW w:type="pct" w:w="22%"/>
            <w:shd w:fill="D4875A" w:val="clear"/>
            <w:tcMar>
              <w:top w:type="dxa" w:w="60"/>
              <w:left w:type="dxa" w:w="120"/>
              <w:bottom w:type="dxa" w:w="60"/>
              <w:right w:type="dxa" w:w="120"/>
            </w:tcMar>
          </w:tcPr>
          <w:p>
            <w:r>
              <w:rPr>
                <w:b/>
                <w:bCs/>
                <w:color w:val="FFFFFF"/>
                <w:sz w:val="21"/>
                <w:szCs w:val="21"/>
              </w:rPr>
              <w:t xml:space="preserve">Status</w:t>
            </w:r>
          </w:p>
        </w:tc>
      </w:tr>
      <w:tr>
        <w:trPr>
          <w:cantSplit/>
        </w:trPr>
        <w:tc>
          <w:tcPr>
            <w:tcW w:type="pct" w:w="20%"/>
            <w:shd w:fill="F8F0EB" w:val="clear"/>
            <w:tcMar>
              <w:top w:type="dxa" w:w="60"/>
              <w:left w:type="dxa" w:w="120"/>
              <w:bottom w:type="dxa" w:w="60"/>
              <w:right w:type="dxa" w:w="120"/>
            </w:tcMar>
          </w:tcPr>
          <w:p>
            <w:r>
              <w:rPr>
                <w:color w:val="2C3A4A"/>
                <w:sz w:val="21"/>
                <w:szCs w:val="21"/>
              </w:rPr>
              <w:t xml:space="preserve">New Xpander</w:t>
            </w:r>
          </w:p>
        </w:tc>
        <w:tc>
          <w:tcPr>
            <w:tcW w:type="pct" w:w="18%"/>
            <w:shd w:fill="F8F0EB" w:val="clear"/>
            <w:tcMar>
              <w:top w:type="dxa" w:w="60"/>
              <w:left w:type="dxa" w:w="120"/>
              <w:bottom w:type="dxa" w:w="60"/>
              <w:right w:type="dxa" w:w="120"/>
            </w:tcMar>
          </w:tcPr>
          <w:p>
            <w:r>
              <w:rPr>
                <w:color w:val="2C3A4A"/>
                <w:sz w:val="21"/>
                <w:szCs w:val="21"/>
              </w:rPr>
              <w:t xml:space="preserve">xpander</w:t>
            </w:r>
          </w:p>
        </w:tc>
        <w:tc>
          <w:tcPr>
            <w:tcW w:type="pct" w:w="14%"/>
            <w:shd w:fill="F8F0EB" w:val="clear"/>
            <w:tcMar>
              <w:top w:type="dxa" w:w="60"/>
              <w:left w:type="dxa" w:w="120"/>
              <w:bottom w:type="dxa" w:w="60"/>
              <w:right w:type="dxa" w:w="120"/>
            </w:tcMar>
          </w:tcPr>
          <w:p>
            <w:r>
              <w:rPr>
                <w:color w:val="2C3A4A"/>
                <w:sz w:val="21"/>
                <w:szCs w:val="21"/>
              </w:rPr>
              <w:t xml:space="preserve">✓</w:t>
            </w:r>
          </w:p>
        </w:tc>
        <w:tc>
          <w:tcPr>
            <w:tcW w:type="pct" w:w="26%"/>
            <w:shd w:fill="F8F0EB" w:val="clear"/>
            <w:tcMar>
              <w:top w:type="dxa" w:w="60"/>
              <w:left w:type="dxa" w:w="120"/>
              <w:bottom w:type="dxa" w:w="60"/>
              <w:right w:type="dxa" w:w="120"/>
            </w:tcMar>
          </w:tcPr>
          <w:p>
            <w:r>
              <w:rPr>
                <w:color w:val="2C3A4A"/>
                <w:sz w:val="21"/>
                <w:szCs w:val="21"/>
              </w:rPr>
              <w:t xml:space="preserve">Vercel Blob</w:t>
            </w:r>
          </w:p>
        </w:tc>
        <w:tc>
          <w:tcPr>
            <w:tcW w:type="pct" w:w="22%"/>
            <w:shd w:fill="F8F0EB" w:val="clear"/>
            <w:tcMar>
              <w:top w:type="dxa" w:w="60"/>
              <w:left w:type="dxa" w:w="120"/>
              <w:bottom w:type="dxa" w:w="60"/>
              <w:right w:type="dxa" w:w="120"/>
            </w:tcMar>
          </w:tcPr>
          <w:p>
            <w:r>
              <w:rPr>
                <w:color w:val="2C3A4A"/>
                <w:sz w:val="21"/>
                <w:szCs w:val="21"/>
              </w:rPr>
              <w:t xml:space="preserve">Akurat</w:t>
            </w:r>
          </w:p>
        </w:tc>
      </w:tr>
      <w:tr>
        <w:trPr>
          <w:cantSplit/>
        </w:trPr>
        <w:tc>
          <w:tcPr>
            <w:tcW w:type="pct" w:w="20%"/>
            <w:shd w:fill="FFFFFF" w:val="clear"/>
            <w:tcMar>
              <w:top w:type="dxa" w:w="60"/>
              <w:left w:type="dxa" w:w="120"/>
              <w:bottom w:type="dxa" w:w="60"/>
              <w:right w:type="dxa" w:w="120"/>
            </w:tcMar>
          </w:tcPr>
          <w:p>
            <w:r>
              <w:rPr>
                <w:color w:val="2C3A4A"/>
                <w:sz w:val="21"/>
                <w:szCs w:val="21"/>
              </w:rPr>
              <w:t xml:space="preserve">Xpander Cross</w:t>
            </w:r>
          </w:p>
        </w:tc>
        <w:tc>
          <w:tcPr>
            <w:tcW w:type="pct" w:w="18%"/>
            <w:shd w:fill="FFFFFF" w:val="clear"/>
            <w:tcMar>
              <w:top w:type="dxa" w:w="60"/>
              <w:left w:type="dxa" w:w="120"/>
              <w:bottom w:type="dxa" w:w="60"/>
              <w:right w:type="dxa" w:w="120"/>
            </w:tcMar>
          </w:tcPr>
          <w:p>
            <w:r>
              <w:rPr>
                <w:color w:val="2C3A4A"/>
                <w:sz w:val="21"/>
                <w:szCs w:val="21"/>
              </w:rPr>
              <w:t xml:space="preserve">xpander-cross</w:t>
            </w:r>
          </w:p>
        </w:tc>
        <w:tc>
          <w:tcPr>
            <w:tcW w:type="pct" w:w="14%"/>
            <w:shd w:fill="FFFFFF" w:val="clear"/>
            <w:tcMar>
              <w:top w:type="dxa" w:w="60"/>
              <w:left w:type="dxa" w:w="120"/>
              <w:bottom w:type="dxa" w:w="60"/>
              <w:right w:type="dxa" w:w="120"/>
            </w:tcMar>
          </w:tcPr>
          <w:p>
            <w:r>
              <w:rPr>
                <w:color w:val="2C3A4A"/>
                <w:sz w:val="21"/>
                <w:szCs w:val="21"/>
              </w:rPr>
              <w:t xml:space="preserve">✓</w:t>
            </w:r>
          </w:p>
        </w:tc>
        <w:tc>
          <w:tcPr>
            <w:tcW w:type="pct" w:w="26%"/>
            <w:shd w:fill="FFFFFF" w:val="clear"/>
            <w:tcMar>
              <w:top w:type="dxa" w:w="60"/>
              <w:left w:type="dxa" w:w="120"/>
              <w:bottom w:type="dxa" w:w="60"/>
              <w:right w:type="dxa" w:w="120"/>
            </w:tcMar>
          </w:tcPr>
          <w:p>
            <w:r>
              <w:rPr>
                <w:color w:val="2C3A4A"/>
                <w:sz w:val="21"/>
                <w:szCs w:val="21"/>
              </w:rPr>
              <w:t xml:space="preserve">Vercel Blob</w:t>
            </w:r>
          </w:p>
        </w:tc>
        <w:tc>
          <w:tcPr>
            <w:tcW w:type="pct" w:w="22%"/>
            <w:shd w:fill="FFFFFF" w:val="clear"/>
            <w:tcMar>
              <w:top w:type="dxa" w:w="60"/>
              <w:left w:type="dxa" w:w="120"/>
              <w:bottom w:type="dxa" w:w="60"/>
              <w:right w:type="dxa" w:w="120"/>
            </w:tcMar>
          </w:tcPr>
          <w:p>
            <w:r>
              <w:rPr>
                <w:color w:val="2C3A4A"/>
                <w:sz w:val="21"/>
                <w:szCs w:val="21"/>
              </w:rPr>
              <w:t xml:space="preserve">Akurat</w:t>
            </w:r>
          </w:p>
        </w:tc>
      </w:tr>
      <w:tr>
        <w:trPr>
          <w:cantSplit/>
        </w:trPr>
        <w:tc>
          <w:tcPr>
            <w:tcW w:type="pct" w:w="20%"/>
            <w:shd w:fill="F8F0EB" w:val="clear"/>
            <w:tcMar>
              <w:top w:type="dxa" w:w="60"/>
              <w:left w:type="dxa" w:w="120"/>
              <w:bottom w:type="dxa" w:w="60"/>
              <w:right w:type="dxa" w:w="120"/>
            </w:tcMar>
          </w:tcPr>
          <w:p>
            <w:r>
              <w:rPr>
                <w:color w:val="2C3A4A"/>
                <w:sz w:val="21"/>
                <w:szCs w:val="21"/>
              </w:rPr>
              <w:t xml:space="preserve">Pajero Sport</w:t>
            </w:r>
          </w:p>
        </w:tc>
        <w:tc>
          <w:tcPr>
            <w:tcW w:type="pct" w:w="18%"/>
            <w:shd w:fill="F8F0EB" w:val="clear"/>
            <w:tcMar>
              <w:top w:type="dxa" w:w="60"/>
              <w:left w:type="dxa" w:w="120"/>
              <w:bottom w:type="dxa" w:w="60"/>
              <w:right w:type="dxa" w:w="120"/>
            </w:tcMar>
          </w:tcPr>
          <w:p>
            <w:r>
              <w:rPr>
                <w:color w:val="2C3A4A"/>
                <w:sz w:val="21"/>
                <w:szCs w:val="21"/>
              </w:rPr>
              <w:t xml:space="preserve">pajero-sport</w:t>
            </w:r>
          </w:p>
        </w:tc>
        <w:tc>
          <w:tcPr>
            <w:tcW w:type="pct" w:w="14%"/>
            <w:shd w:fill="F8F0EB" w:val="clear"/>
            <w:tcMar>
              <w:top w:type="dxa" w:w="60"/>
              <w:left w:type="dxa" w:w="120"/>
              <w:bottom w:type="dxa" w:w="60"/>
              <w:right w:type="dxa" w:w="120"/>
            </w:tcMar>
          </w:tcPr>
          <w:p>
            <w:r>
              <w:rPr>
                <w:color w:val="2C3A4A"/>
                <w:sz w:val="21"/>
                <w:szCs w:val="21"/>
              </w:rPr>
              <w:t xml:space="preserve">✓</w:t>
            </w:r>
          </w:p>
        </w:tc>
        <w:tc>
          <w:tcPr>
            <w:tcW w:type="pct" w:w="26%"/>
            <w:shd w:fill="F8F0EB" w:val="clear"/>
            <w:tcMar>
              <w:top w:type="dxa" w:w="60"/>
              <w:left w:type="dxa" w:w="120"/>
              <w:bottom w:type="dxa" w:w="60"/>
              <w:right w:type="dxa" w:w="120"/>
            </w:tcMar>
          </w:tcPr>
          <w:p>
            <w:r>
              <w:rPr>
                <w:color w:val="2C3A4A"/>
                <w:sz w:val="21"/>
                <w:szCs w:val="21"/>
              </w:rPr>
              <w:t xml:space="preserve">Vercel Blob</w:t>
            </w:r>
          </w:p>
        </w:tc>
        <w:tc>
          <w:tcPr>
            <w:tcW w:type="pct" w:w="22%"/>
            <w:shd w:fill="F8F0EB" w:val="clear"/>
            <w:tcMar>
              <w:top w:type="dxa" w:w="60"/>
              <w:left w:type="dxa" w:w="120"/>
              <w:bottom w:type="dxa" w:w="60"/>
              <w:right w:type="dxa" w:w="120"/>
            </w:tcMar>
          </w:tcPr>
          <w:p>
            <w:r>
              <w:rPr>
                <w:color w:val="2C3A4A"/>
                <w:sz w:val="21"/>
                <w:szCs w:val="21"/>
              </w:rPr>
              <w:t xml:space="preserve">Akurat</w:t>
            </w:r>
          </w:p>
        </w:tc>
      </w:tr>
      <w:tr>
        <w:trPr>
          <w:cantSplit/>
        </w:trPr>
        <w:tc>
          <w:tcPr>
            <w:tcW w:type="pct" w:w="20%"/>
            <w:shd w:fill="FFFFFF" w:val="clear"/>
            <w:tcMar>
              <w:top w:type="dxa" w:w="60"/>
              <w:left w:type="dxa" w:w="120"/>
              <w:bottom w:type="dxa" w:w="60"/>
              <w:right w:type="dxa" w:w="120"/>
            </w:tcMar>
          </w:tcPr>
          <w:p>
            <w:r>
              <w:rPr>
                <w:color w:val="2C3A4A"/>
                <w:sz w:val="21"/>
                <w:szCs w:val="21"/>
              </w:rPr>
              <w:t xml:space="preserve">Destinator</w:t>
            </w:r>
          </w:p>
        </w:tc>
        <w:tc>
          <w:tcPr>
            <w:tcW w:type="pct" w:w="18%"/>
            <w:shd w:fill="FFFFFF" w:val="clear"/>
            <w:tcMar>
              <w:top w:type="dxa" w:w="60"/>
              <w:left w:type="dxa" w:w="120"/>
              <w:bottom w:type="dxa" w:w="60"/>
              <w:right w:type="dxa" w:w="120"/>
            </w:tcMar>
          </w:tcPr>
          <w:p>
            <w:r>
              <w:rPr>
                <w:color w:val="2C3A4A"/>
                <w:sz w:val="21"/>
                <w:szCs w:val="21"/>
              </w:rPr>
              <w:t xml:space="preserve">destinator</w:t>
            </w:r>
          </w:p>
        </w:tc>
        <w:tc>
          <w:tcPr>
            <w:tcW w:type="pct" w:w="14%"/>
            <w:shd w:fill="FFFFFF" w:val="clear"/>
            <w:tcMar>
              <w:top w:type="dxa" w:w="60"/>
              <w:left w:type="dxa" w:w="120"/>
              <w:bottom w:type="dxa" w:w="60"/>
              <w:right w:type="dxa" w:w="120"/>
            </w:tcMar>
          </w:tcPr>
          <w:p>
            <w:r>
              <w:rPr>
                <w:color w:val="2C3A4A"/>
                <w:sz w:val="21"/>
                <w:szCs w:val="21"/>
              </w:rPr>
              <w:t xml:space="preserve">✓</w:t>
            </w:r>
          </w:p>
        </w:tc>
        <w:tc>
          <w:tcPr>
            <w:tcW w:type="pct" w:w="26%"/>
            <w:shd w:fill="FFFFFF" w:val="clear"/>
            <w:tcMar>
              <w:top w:type="dxa" w:w="60"/>
              <w:left w:type="dxa" w:w="120"/>
              <w:bottom w:type="dxa" w:w="60"/>
              <w:right w:type="dxa" w:w="120"/>
            </w:tcMar>
          </w:tcPr>
          <w:p>
            <w:r>
              <w:rPr>
                <w:color w:val="2C3A4A"/>
                <w:sz w:val="21"/>
                <w:szCs w:val="21"/>
              </w:rPr>
              <w:t xml:space="preserve">Vercel Blob</w:t>
            </w:r>
          </w:p>
        </w:tc>
        <w:tc>
          <w:tcPr>
            <w:tcW w:type="pct" w:w="22%"/>
            <w:shd w:fill="FFFFFF" w:val="clear"/>
            <w:tcMar>
              <w:top w:type="dxa" w:w="60"/>
              <w:left w:type="dxa" w:w="120"/>
              <w:bottom w:type="dxa" w:w="60"/>
              <w:right w:type="dxa" w:w="120"/>
            </w:tcMar>
          </w:tcPr>
          <w:p>
            <w:r>
              <w:rPr>
                <w:color w:val="2C3A4A"/>
                <w:sz w:val="21"/>
                <w:szCs w:val="21"/>
              </w:rPr>
              <w:t xml:space="preserve">Akurat</w:t>
            </w:r>
          </w:p>
        </w:tc>
      </w:tr>
      <w:tr>
        <w:trPr>
          <w:cantSplit/>
        </w:trPr>
        <w:tc>
          <w:tcPr>
            <w:tcW w:type="pct" w:w="20%"/>
            <w:shd w:fill="F8F0EB" w:val="clear"/>
            <w:tcMar>
              <w:top w:type="dxa" w:w="60"/>
              <w:left w:type="dxa" w:w="120"/>
              <w:bottom w:type="dxa" w:w="60"/>
              <w:right w:type="dxa" w:w="120"/>
            </w:tcMar>
          </w:tcPr>
          <w:p>
            <w:r>
              <w:rPr>
                <w:color w:val="2C3A4A"/>
                <w:sz w:val="21"/>
                <w:szCs w:val="21"/>
              </w:rPr>
              <w:t xml:space="preserve">Xforce</w:t>
            </w:r>
          </w:p>
        </w:tc>
        <w:tc>
          <w:tcPr>
            <w:tcW w:type="pct" w:w="18%"/>
            <w:shd w:fill="F8F0EB" w:val="clear"/>
            <w:tcMar>
              <w:top w:type="dxa" w:w="60"/>
              <w:left w:type="dxa" w:w="120"/>
              <w:bottom w:type="dxa" w:w="60"/>
              <w:right w:type="dxa" w:w="120"/>
            </w:tcMar>
          </w:tcPr>
          <w:p>
            <w:r>
              <w:rPr>
                <w:color w:val="2C3A4A"/>
                <w:sz w:val="21"/>
                <w:szCs w:val="21"/>
              </w:rPr>
              <w:t xml:space="preserve">xforce</w:t>
            </w:r>
          </w:p>
        </w:tc>
        <w:tc>
          <w:tcPr>
            <w:tcW w:type="pct" w:w="14%"/>
            <w:shd w:fill="F8F0EB" w:val="clear"/>
            <w:tcMar>
              <w:top w:type="dxa" w:w="60"/>
              <w:left w:type="dxa" w:w="120"/>
              <w:bottom w:type="dxa" w:w="60"/>
              <w:right w:type="dxa" w:w="120"/>
            </w:tcMar>
          </w:tcPr>
          <w:p>
            <w:r>
              <w:rPr>
                <w:color w:val="2C3A4A"/>
                <w:sz w:val="21"/>
                <w:szCs w:val="21"/>
              </w:rPr>
              <w:t xml:space="preserve">✓</w:t>
            </w:r>
          </w:p>
        </w:tc>
        <w:tc>
          <w:tcPr>
            <w:tcW w:type="pct" w:w="26%"/>
            <w:shd w:fill="F8F0EB" w:val="clear"/>
            <w:tcMar>
              <w:top w:type="dxa" w:w="60"/>
              <w:left w:type="dxa" w:w="120"/>
              <w:bottom w:type="dxa" w:w="60"/>
              <w:right w:type="dxa" w:w="120"/>
            </w:tcMar>
          </w:tcPr>
          <w:p>
            <w:r>
              <w:rPr>
                <w:color w:val="2C3A4A"/>
                <w:sz w:val="21"/>
                <w:szCs w:val="21"/>
              </w:rPr>
              <w:t xml:space="preserve">Vercel Blob</w:t>
            </w:r>
          </w:p>
        </w:tc>
        <w:tc>
          <w:tcPr>
            <w:tcW w:type="pct" w:w="22%"/>
            <w:shd w:fill="F8F0EB" w:val="clear"/>
            <w:tcMar>
              <w:top w:type="dxa" w:w="60"/>
              <w:left w:type="dxa" w:w="120"/>
              <w:bottom w:type="dxa" w:w="60"/>
              <w:right w:type="dxa" w:w="120"/>
            </w:tcMar>
          </w:tcPr>
          <w:p>
            <w:r>
              <w:rPr>
                <w:color w:val="2C3A4A"/>
                <w:sz w:val="21"/>
                <w:szCs w:val="21"/>
              </w:rPr>
              <w:t xml:space="preserve">Akurat</w:t>
            </w:r>
          </w:p>
        </w:tc>
      </w:tr>
      <w:tr>
        <w:trPr>
          <w:cantSplit/>
        </w:trPr>
        <w:tc>
          <w:tcPr>
            <w:tcW w:type="pct" w:w="20%"/>
            <w:shd w:fill="FFFFFF" w:val="clear"/>
            <w:tcMar>
              <w:top w:type="dxa" w:w="60"/>
              <w:left w:type="dxa" w:w="120"/>
              <w:bottom w:type="dxa" w:w="60"/>
              <w:right w:type="dxa" w:w="120"/>
            </w:tcMar>
          </w:tcPr>
          <w:p>
            <w:r>
              <w:rPr>
                <w:color w:val="2C3A4A"/>
                <w:sz w:val="21"/>
                <w:szCs w:val="21"/>
              </w:rPr>
              <w:t xml:space="preserve">L100 EV</w:t>
            </w:r>
          </w:p>
        </w:tc>
        <w:tc>
          <w:tcPr>
            <w:tcW w:type="pct" w:w="18%"/>
            <w:shd w:fill="FFFFFF" w:val="clear"/>
            <w:tcMar>
              <w:top w:type="dxa" w:w="60"/>
              <w:left w:type="dxa" w:w="120"/>
              <w:bottom w:type="dxa" w:w="60"/>
              <w:right w:type="dxa" w:w="120"/>
            </w:tcMar>
          </w:tcPr>
          <w:p>
            <w:r>
              <w:rPr>
                <w:color w:val="2C3A4A"/>
                <w:sz w:val="21"/>
                <w:szCs w:val="21"/>
              </w:rPr>
              <w:t xml:space="preserve">l100-ev</w:t>
            </w:r>
          </w:p>
        </w:tc>
        <w:tc>
          <w:tcPr>
            <w:tcW w:type="pct" w:w="14%"/>
            <w:shd w:fill="FFFFFF" w:val="clear"/>
            <w:tcMar>
              <w:top w:type="dxa" w:w="60"/>
              <w:left w:type="dxa" w:w="120"/>
              <w:bottom w:type="dxa" w:w="60"/>
              <w:right w:type="dxa" w:w="120"/>
            </w:tcMar>
          </w:tcPr>
          <w:p>
            <w:r>
              <w:rPr>
                <w:color w:val="2C3A4A"/>
                <w:sz w:val="21"/>
                <w:szCs w:val="21"/>
              </w:rPr>
              <w:t xml:space="preserve">✗</w:t>
            </w:r>
          </w:p>
        </w:tc>
        <w:tc>
          <w:tcPr>
            <w:tcW w:type="pct" w:w="26%"/>
            <w:shd w:fill="FFFFFF" w:val="clear"/>
            <w:tcMar>
              <w:top w:type="dxa" w:w="60"/>
              <w:left w:type="dxa" w:w="120"/>
              <w:bottom w:type="dxa" w:w="60"/>
              <w:right w:type="dxa" w:w="120"/>
            </w:tcMar>
          </w:tcPr>
          <w:p>
            <w:r>
              <w:rPr>
                <w:color w:val="2C3A4A"/>
                <w:sz w:val="21"/>
                <w:szCs w:val="21"/>
              </w:rPr>
              <w:t xml:space="preserve">/images/l300-van.png</w:t>
            </w:r>
          </w:p>
        </w:tc>
        <w:tc>
          <w:tcPr>
            <w:tcW w:type="pct" w:w="22%"/>
            <w:shd w:fill="FFFFFF" w:val="clear"/>
            <w:tcMar>
              <w:top w:type="dxa" w:w="60"/>
              <w:left w:type="dxa" w:w="120"/>
              <w:bottom w:type="dxa" w:w="60"/>
              <w:right w:type="dxa" w:w="120"/>
            </w:tcMar>
          </w:tcPr>
          <w:p>
            <w:r>
              <w:rPr>
                <w:color w:val="2C3A4A"/>
                <w:sz w:val="21"/>
                <w:szCs w:val="21"/>
              </w:rPr>
              <w:t xml:space="preserve">Tidak Akurat</w:t>
            </w:r>
          </w:p>
        </w:tc>
      </w:tr>
      <w:tr>
        <w:trPr>
          <w:cantSplit/>
        </w:trPr>
        <w:tc>
          <w:tcPr>
            <w:tcW w:type="pct" w:w="20%"/>
            <w:shd w:fill="F8F0EB" w:val="clear"/>
            <w:tcMar>
              <w:top w:type="dxa" w:w="60"/>
              <w:left w:type="dxa" w:w="120"/>
              <w:bottom w:type="dxa" w:w="60"/>
              <w:right w:type="dxa" w:w="120"/>
            </w:tcMar>
          </w:tcPr>
          <w:p>
            <w:r>
              <w:rPr>
                <w:color w:val="2C3A4A"/>
                <w:sz w:val="21"/>
                <w:szCs w:val="21"/>
              </w:rPr>
              <w:t xml:space="preserve">L300</w:t>
            </w:r>
          </w:p>
        </w:tc>
        <w:tc>
          <w:tcPr>
            <w:tcW w:type="pct" w:w="18%"/>
            <w:shd w:fill="F8F0EB" w:val="clear"/>
            <w:tcMar>
              <w:top w:type="dxa" w:w="60"/>
              <w:left w:type="dxa" w:w="120"/>
              <w:bottom w:type="dxa" w:w="60"/>
              <w:right w:type="dxa" w:w="120"/>
            </w:tcMar>
          </w:tcPr>
          <w:p>
            <w:r>
              <w:rPr>
                <w:color w:val="2C3A4A"/>
                <w:sz w:val="21"/>
                <w:szCs w:val="21"/>
              </w:rPr>
              <w:t xml:space="preserve">l300</w:t>
            </w:r>
          </w:p>
        </w:tc>
        <w:tc>
          <w:tcPr>
            <w:tcW w:type="pct" w:w="14%"/>
            <w:shd w:fill="F8F0EB" w:val="clear"/>
            <w:tcMar>
              <w:top w:type="dxa" w:w="60"/>
              <w:left w:type="dxa" w:w="120"/>
              <w:bottom w:type="dxa" w:w="60"/>
              <w:right w:type="dxa" w:w="120"/>
            </w:tcMar>
          </w:tcPr>
          <w:p>
            <w:r>
              <w:rPr>
                <w:color w:val="2C3A4A"/>
                <w:sz w:val="21"/>
                <w:szCs w:val="21"/>
              </w:rPr>
              <w:t xml:space="preserve">✗</w:t>
            </w:r>
          </w:p>
        </w:tc>
        <w:tc>
          <w:tcPr>
            <w:tcW w:type="pct" w:w="26%"/>
            <w:shd w:fill="F8F0EB" w:val="clear"/>
            <w:tcMar>
              <w:top w:type="dxa" w:w="60"/>
              <w:left w:type="dxa" w:w="120"/>
              <w:bottom w:type="dxa" w:w="60"/>
              <w:right w:type="dxa" w:w="120"/>
            </w:tcMar>
          </w:tcPr>
          <w:p>
            <w:r>
              <w:rPr>
                <w:color w:val="2C3A4A"/>
                <w:sz w:val="21"/>
                <w:szCs w:val="21"/>
              </w:rPr>
              <w:t xml:space="preserve">/images/l300.png</w:t>
            </w:r>
          </w:p>
        </w:tc>
        <w:tc>
          <w:tcPr>
            <w:tcW w:type="pct" w:w="22%"/>
            <w:shd w:fill="F8F0EB" w:val="clear"/>
            <w:tcMar>
              <w:top w:type="dxa" w:w="60"/>
              <w:left w:type="dxa" w:w="120"/>
              <w:bottom w:type="dxa" w:w="60"/>
              <w:right w:type="dxa" w:w="120"/>
            </w:tcMar>
          </w:tcPr>
          <w:p>
            <w:r>
              <w:rPr>
                <w:color w:val="2C3A4A"/>
                <w:sz w:val="21"/>
                <w:szCs w:val="21"/>
              </w:rPr>
              <w:t xml:space="preserve">Perlu Verifikasi</w:t>
            </w:r>
          </w:p>
        </w:tc>
      </w:tr>
    </w:tbl>
    <w:p>
      <w:pPr>
        <w:keepNext/>
        <w:spacing w:after="100" w:before="300"/>
      </w:pPr>
      <w:r>
        <w:rPr>
          <w:b/>
          <w:bCs/>
          <w:color w:val="1A2330"/>
          <w:sz w:val="21"/>
          <w:szCs w:val="21"/>
        </w:rPr>
        <w:t xml:space="preserve">Tabel 2: Status Gambar Utama Kendaraan Niaga Ringan dan Komersial</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b/>
                <w:bCs/>
                <w:color w:val="FFFFFF"/>
                <w:sz w:val="21"/>
                <w:szCs w:val="21"/>
              </w:rPr>
              <w:t xml:space="preserve">Model</w:t>
            </w:r>
          </w:p>
        </w:tc>
        <w:tc>
          <w:tcPr>
            <w:tcW w:type="pct" w:w="18%"/>
            <w:shd w:fill="D4875A" w:val="clear"/>
            <w:tcMar>
              <w:top w:type="dxa" w:w="60"/>
              <w:left w:type="dxa" w:w="120"/>
              <w:bottom w:type="dxa" w:w="60"/>
              <w:right w:type="dxa" w:w="120"/>
            </w:tcMar>
          </w:tcPr>
          <w:p>
            <w:r>
              <w:rPr>
                <w:b/>
                <w:bCs/>
                <w:color w:val="FFFFFF"/>
                <w:sz w:val="21"/>
                <w:szCs w:val="21"/>
              </w:rPr>
              <w:t xml:space="preserve">Slug</w:t>
            </w:r>
          </w:p>
        </w:tc>
        <w:tc>
          <w:tcPr>
            <w:tcW w:type="pct" w:w="14%"/>
            <w:shd w:fill="D4875A" w:val="clear"/>
            <w:tcMar>
              <w:top w:type="dxa" w:w="60"/>
              <w:left w:type="dxa" w:w="120"/>
              <w:bottom w:type="dxa" w:w="60"/>
              <w:right w:type="dxa" w:w="120"/>
            </w:tcMar>
          </w:tcPr>
          <w:p>
            <w:r>
              <w:rPr>
                <w:b/>
                <w:bCs/>
                <w:color w:val="FFFFFF"/>
                <w:sz w:val="21"/>
                <w:szCs w:val="21"/>
              </w:rPr>
              <w:t xml:space="preserve">Gambar Utama</w:t>
            </w:r>
          </w:p>
        </w:tc>
        <w:tc>
          <w:tcPr>
            <w:tcW w:type="pct" w:w="26%"/>
            <w:shd w:fill="D4875A" w:val="clear"/>
            <w:tcMar>
              <w:top w:type="dxa" w:w="60"/>
              <w:left w:type="dxa" w:w="120"/>
              <w:bottom w:type="dxa" w:w="60"/>
              <w:right w:type="dxa" w:w="120"/>
            </w:tcMar>
          </w:tcPr>
          <w:p>
            <w:r>
              <w:rPr>
                <w:b/>
                <w:bCs/>
                <w:color w:val="FFFFFF"/>
                <w:sz w:val="21"/>
                <w:szCs w:val="21"/>
              </w:rPr>
              <w:t xml:space="preserve">Sumber</w:t>
            </w:r>
          </w:p>
        </w:tc>
        <w:tc>
          <w:tcPr>
            <w:tcW w:type="pct" w:w="22%"/>
            <w:shd w:fill="D4875A" w:val="clear"/>
            <w:tcMar>
              <w:top w:type="dxa" w:w="60"/>
              <w:left w:type="dxa" w:w="120"/>
              <w:bottom w:type="dxa" w:w="60"/>
              <w:right w:type="dxa" w:w="120"/>
            </w:tcMar>
          </w:tcPr>
          <w:p>
            <w:r>
              <w:rPr>
                <w:b/>
                <w:bCs/>
                <w:color w:val="FFFFFF"/>
                <w:sz w:val="21"/>
                <w:szCs w:val="21"/>
              </w:rPr>
              <w:t xml:space="preserve">Status</w:t>
            </w:r>
          </w:p>
        </w:tc>
      </w:tr>
      <w:tr>
        <w:trPr>
          <w:cantSplit/>
        </w:trPr>
        <w:tc>
          <w:tcPr>
            <w:tcW w:type="pct" w:w="20%"/>
            <w:shd w:fill="F8F0EB" w:val="clear"/>
            <w:tcMar>
              <w:top w:type="dxa" w:w="60"/>
              <w:left w:type="dxa" w:w="120"/>
              <w:bottom w:type="dxa" w:w="60"/>
              <w:right w:type="dxa" w:w="120"/>
            </w:tcMar>
          </w:tcPr>
          <w:p>
            <w:r>
              <w:rPr>
                <w:color w:val="2C3A4A"/>
                <w:sz w:val="21"/>
                <w:szCs w:val="21"/>
              </w:rPr>
              <w:t xml:space="preserve">Triton</w:t>
            </w:r>
          </w:p>
        </w:tc>
        <w:tc>
          <w:tcPr>
            <w:tcW w:type="pct" w:w="18%"/>
            <w:shd w:fill="F8F0EB" w:val="clear"/>
            <w:tcMar>
              <w:top w:type="dxa" w:w="60"/>
              <w:left w:type="dxa" w:w="120"/>
              <w:bottom w:type="dxa" w:w="60"/>
              <w:right w:type="dxa" w:w="120"/>
            </w:tcMar>
          </w:tcPr>
          <w:p>
            <w:r>
              <w:rPr>
                <w:color w:val="2C3A4A"/>
                <w:sz w:val="21"/>
                <w:szCs w:val="21"/>
              </w:rPr>
              <w:t xml:space="preserve">triton</w:t>
            </w:r>
          </w:p>
        </w:tc>
        <w:tc>
          <w:tcPr>
            <w:tcW w:type="pct" w:w="14%"/>
            <w:shd w:fill="F8F0EB" w:val="clear"/>
            <w:tcMar>
              <w:top w:type="dxa" w:w="60"/>
              <w:left w:type="dxa" w:w="120"/>
              <w:bottom w:type="dxa" w:w="60"/>
              <w:right w:type="dxa" w:w="120"/>
            </w:tcMar>
          </w:tcPr>
          <w:p>
            <w:r>
              <w:rPr>
                <w:color w:val="2C3A4A"/>
                <w:sz w:val="21"/>
                <w:szCs w:val="21"/>
              </w:rPr>
              <w:t xml:space="preserve">✗</w:t>
            </w:r>
          </w:p>
        </w:tc>
        <w:tc>
          <w:tcPr>
            <w:tcW w:type="pct" w:w="26%"/>
            <w:shd w:fill="F8F0EB" w:val="clear"/>
            <w:tcMar>
              <w:top w:type="dxa" w:w="60"/>
              <w:left w:type="dxa" w:w="120"/>
              <w:bottom w:type="dxa" w:w="60"/>
              <w:right w:type="dxa" w:w="120"/>
            </w:tcMar>
          </w:tcPr>
          <w:p>
            <w:r>
              <w:rPr>
                <w:color w:val="2C3A4A"/>
                <w:sz w:val="21"/>
                <w:szCs w:val="21"/>
              </w:rPr>
              <w:t xml:space="preserve">/images/l200.png</w:t>
            </w:r>
          </w:p>
        </w:tc>
        <w:tc>
          <w:tcPr>
            <w:tcW w:type="pct" w:w="22%"/>
            <w:shd w:fill="F8F0EB" w:val="clear"/>
            <w:tcMar>
              <w:top w:type="dxa" w:w="60"/>
              <w:left w:type="dxa" w:w="120"/>
              <w:bottom w:type="dxa" w:w="60"/>
              <w:right w:type="dxa" w:w="120"/>
            </w:tcMar>
          </w:tcPr>
          <w:p>
            <w:r>
              <w:rPr>
                <w:color w:val="2C3A4A"/>
                <w:sz w:val="21"/>
                <w:szCs w:val="21"/>
              </w:rPr>
              <w:t xml:space="preserve">Tidak Akurat</w:t>
            </w:r>
          </w:p>
        </w:tc>
      </w:tr>
      <w:tr>
        <w:trPr>
          <w:cantSplit/>
        </w:trPr>
        <w:tc>
          <w:tcPr>
            <w:tcW w:type="pct" w:w="20%"/>
            <w:shd w:fill="FFFFFF" w:val="clear"/>
            <w:tcMar>
              <w:top w:type="dxa" w:w="60"/>
              <w:left w:type="dxa" w:w="120"/>
              <w:bottom w:type="dxa" w:w="60"/>
              <w:right w:type="dxa" w:w="120"/>
            </w:tcMar>
          </w:tcPr>
          <w:p>
            <w:r>
              <w:rPr>
                <w:color w:val="2C3A4A"/>
                <w:sz w:val="21"/>
                <w:szCs w:val="21"/>
              </w:rPr>
              <w:t xml:space="preserve">Canter FE 71</w:t>
            </w:r>
          </w:p>
        </w:tc>
        <w:tc>
          <w:tcPr>
            <w:tcW w:type="pct" w:w="18%"/>
            <w:shd w:fill="FFFFFF" w:val="clear"/>
            <w:tcMar>
              <w:top w:type="dxa" w:w="60"/>
              <w:left w:type="dxa" w:w="120"/>
              <w:bottom w:type="dxa" w:w="60"/>
              <w:right w:type="dxa" w:w="120"/>
            </w:tcMar>
          </w:tcPr>
          <w:p>
            <w:r>
              <w:rPr>
                <w:color w:val="2C3A4A"/>
                <w:sz w:val="21"/>
                <w:szCs w:val="21"/>
              </w:rPr>
              <w:t xml:space="preserve">canter-fe-71</w:t>
            </w:r>
          </w:p>
        </w:tc>
        <w:tc>
          <w:tcPr>
            <w:tcW w:type="pct" w:w="14%"/>
            <w:shd w:fill="FFFFFF" w:val="clear"/>
            <w:tcMar>
              <w:top w:type="dxa" w:w="60"/>
              <w:left w:type="dxa" w:w="120"/>
              <w:bottom w:type="dxa" w:w="60"/>
              <w:right w:type="dxa" w:w="120"/>
            </w:tcMar>
          </w:tcPr>
          <w:p>
            <w:r>
              <w:rPr>
                <w:color w:val="2C3A4A"/>
                <w:sz w:val="21"/>
                <w:szCs w:val="21"/>
              </w:rPr>
              <w:t xml:space="preserve">✓</w:t>
            </w:r>
          </w:p>
        </w:tc>
        <w:tc>
          <w:tcPr>
            <w:tcW w:type="pct" w:w="26%"/>
            <w:shd w:fill="FFFFFF" w:val="clear"/>
            <w:tcMar>
              <w:top w:type="dxa" w:w="60"/>
              <w:left w:type="dxa" w:w="120"/>
              <w:bottom w:type="dxa" w:w="60"/>
              <w:right w:type="dxa" w:w="120"/>
            </w:tcMar>
          </w:tcPr>
          <w:p>
            <w:r>
              <w:rPr>
                <w:color w:val="2C3A4A"/>
                <w:sz w:val="21"/>
                <w:szCs w:val="21"/>
              </w:rPr>
              <w:t xml:space="preserve">Vercel Blob</w:t>
            </w:r>
          </w:p>
        </w:tc>
        <w:tc>
          <w:tcPr>
            <w:tcW w:type="pct" w:w="22%"/>
            <w:shd w:fill="FFFFFF" w:val="clear"/>
            <w:tcMar>
              <w:top w:type="dxa" w:w="60"/>
              <w:left w:type="dxa" w:w="120"/>
              <w:bottom w:type="dxa" w:w="60"/>
              <w:right w:type="dxa" w:w="120"/>
            </w:tcMar>
          </w:tcPr>
          <w:p>
            <w:r>
              <w:rPr>
                <w:color w:val="2C3A4A"/>
                <w:sz w:val="21"/>
                <w:szCs w:val="21"/>
              </w:rPr>
              <w:t xml:space="preserve">Akurat</w:t>
            </w:r>
          </w:p>
        </w:tc>
      </w:tr>
      <w:tr>
        <w:trPr>
          <w:cantSplit/>
        </w:trPr>
        <w:tc>
          <w:tcPr>
            <w:tcW w:type="pct" w:w="20%"/>
            <w:shd w:fill="F8F0EB" w:val="clear"/>
            <w:tcMar>
              <w:top w:type="dxa" w:w="60"/>
              <w:left w:type="dxa" w:w="120"/>
              <w:bottom w:type="dxa" w:w="60"/>
              <w:right w:type="dxa" w:w="120"/>
            </w:tcMar>
          </w:tcPr>
          <w:p>
            <w:r>
              <w:rPr>
                <w:color w:val="2C3A4A"/>
                <w:sz w:val="21"/>
                <w:szCs w:val="21"/>
              </w:rPr>
              <w:t xml:space="preserve">Canter FE 74</w:t>
            </w:r>
          </w:p>
        </w:tc>
        <w:tc>
          <w:tcPr>
            <w:tcW w:type="pct" w:w="18%"/>
            <w:shd w:fill="F8F0EB" w:val="clear"/>
            <w:tcMar>
              <w:top w:type="dxa" w:w="60"/>
              <w:left w:type="dxa" w:w="120"/>
              <w:bottom w:type="dxa" w:w="60"/>
              <w:right w:type="dxa" w:w="120"/>
            </w:tcMar>
          </w:tcPr>
          <w:p>
            <w:r>
              <w:rPr>
                <w:color w:val="2C3A4A"/>
                <w:sz w:val="21"/>
                <w:szCs w:val="21"/>
              </w:rPr>
              <w:t xml:space="preserve">canter-fe-74</w:t>
            </w:r>
          </w:p>
        </w:tc>
        <w:tc>
          <w:tcPr>
            <w:tcW w:type="pct" w:w="14%"/>
            <w:shd w:fill="F8F0EB" w:val="clear"/>
            <w:tcMar>
              <w:top w:type="dxa" w:w="60"/>
              <w:left w:type="dxa" w:w="120"/>
              <w:bottom w:type="dxa" w:w="60"/>
              <w:right w:type="dxa" w:w="120"/>
            </w:tcMar>
          </w:tcPr>
          <w:p>
            <w:r>
              <w:rPr>
                <w:color w:val="2C3A4A"/>
                <w:sz w:val="21"/>
                <w:szCs w:val="21"/>
              </w:rPr>
              <w:t xml:space="preserve">✓</w:t>
            </w:r>
          </w:p>
        </w:tc>
        <w:tc>
          <w:tcPr>
            <w:tcW w:type="pct" w:w="26%"/>
            <w:shd w:fill="F8F0EB" w:val="clear"/>
            <w:tcMar>
              <w:top w:type="dxa" w:w="60"/>
              <w:left w:type="dxa" w:w="120"/>
              <w:bottom w:type="dxa" w:w="60"/>
              <w:right w:type="dxa" w:w="120"/>
            </w:tcMar>
          </w:tcPr>
          <w:p>
            <w:r>
              <w:rPr>
                <w:color w:val="2C3A4A"/>
                <w:sz w:val="21"/>
                <w:szCs w:val="21"/>
              </w:rPr>
              <w:t xml:space="preserve">Vercel Blob</w:t>
            </w:r>
          </w:p>
        </w:tc>
        <w:tc>
          <w:tcPr>
            <w:tcW w:type="pct" w:w="22%"/>
            <w:shd w:fill="F8F0EB" w:val="clear"/>
            <w:tcMar>
              <w:top w:type="dxa" w:w="60"/>
              <w:left w:type="dxa" w:w="120"/>
              <w:bottom w:type="dxa" w:w="60"/>
              <w:right w:type="dxa" w:w="120"/>
            </w:tcMar>
          </w:tcPr>
          <w:p>
            <w:r>
              <w:rPr>
                <w:color w:val="2C3A4A"/>
                <w:sz w:val="21"/>
                <w:szCs w:val="21"/>
              </w:rPr>
              <w:t xml:space="preserve">Akurat</w:t>
            </w:r>
          </w:p>
        </w:tc>
      </w:tr>
      <w:tr>
        <w:trPr>
          <w:cantSplit/>
        </w:trPr>
        <w:tc>
          <w:tcPr>
            <w:tcW w:type="pct" w:w="20%"/>
            <w:shd w:fill="FFFFFF" w:val="clear"/>
            <w:tcMar>
              <w:top w:type="dxa" w:w="60"/>
              <w:left w:type="dxa" w:w="120"/>
              <w:bottom w:type="dxa" w:w="60"/>
              <w:right w:type="dxa" w:w="120"/>
            </w:tcMar>
          </w:tcPr>
          <w:p>
            <w:r>
              <w:rPr>
                <w:color w:val="2C3A4A"/>
                <w:sz w:val="21"/>
                <w:szCs w:val="21"/>
              </w:rPr>
              <w:t xml:space="preserve">Canter FE 84G</w:t>
            </w:r>
          </w:p>
        </w:tc>
        <w:tc>
          <w:tcPr>
            <w:tcW w:type="pct" w:w="18%"/>
            <w:shd w:fill="FFFFFF" w:val="clear"/>
            <w:tcMar>
              <w:top w:type="dxa" w:w="60"/>
              <w:left w:type="dxa" w:w="120"/>
              <w:bottom w:type="dxa" w:w="60"/>
              <w:right w:type="dxa" w:w="120"/>
            </w:tcMar>
          </w:tcPr>
          <w:p>
            <w:r>
              <w:rPr>
                <w:color w:val="2C3A4A"/>
                <w:sz w:val="21"/>
                <w:szCs w:val="21"/>
              </w:rPr>
              <w:t xml:space="preserve">canter-fe-84g</w:t>
            </w:r>
          </w:p>
        </w:tc>
        <w:tc>
          <w:tcPr>
            <w:tcW w:type="pct" w:w="14%"/>
            <w:shd w:fill="FFFFFF" w:val="clear"/>
            <w:tcMar>
              <w:top w:type="dxa" w:w="60"/>
              <w:left w:type="dxa" w:w="120"/>
              <w:bottom w:type="dxa" w:w="60"/>
              <w:right w:type="dxa" w:w="120"/>
            </w:tcMar>
          </w:tcPr>
          <w:p>
            <w:r>
              <w:rPr>
                <w:color w:val="2C3A4A"/>
                <w:sz w:val="21"/>
                <w:szCs w:val="21"/>
              </w:rPr>
              <w:t xml:space="preserve">✓</w:t>
            </w:r>
          </w:p>
        </w:tc>
        <w:tc>
          <w:tcPr>
            <w:tcW w:type="pct" w:w="26%"/>
            <w:shd w:fill="FFFFFF" w:val="clear"/>
            <w:tcMar>
              <w:top w:type="dxa" w:w="60"/>
              <w:left w:type="dxa" w:w="120"/>
              <w:bottom w:type="dxa" w:w="60"/>
              <w:right w:type="dxa" w:w="120"/>
            </w:tcMar>
          </w:tcPr>
          <w:p>
            <w:r>
              <w:rPr>
                <w:color w:val="2C3A4A"/>
                <w:sz w:val="21"/>
                <w:szCs w:val="21"/>
              </w:rPr>
              <w:t xml:space="preserve">Vercel Blob</w:t>
            </w:r>
          </w:p>
        </w:tc>
        <w:tc>
          <w:tcPr>
            <w:tcW w:type="pct" w:w="22%"/>
            <w:shd w:fill="FFFFFF" w:val="clear"/>
            <w:tcMar>
              <w:top w:type="dxa" w:w="60"/>
              <w:left w:type="dxa" w:w="120"/>
              <w:bottom w:type="dxa" w:w="60"/>
              <w:right w:type="dxa" w:w="120"/>
            </w:tcMar>
          </w:tcPr>
          <w:p>
            <w:r>
              <w:rPr>
                <w:color w:val="2C3A4A"/>
                <w:sz w:val="21"/>
                <w:szCs w:val="21"/>
              </w:rPr>
              <w:t xml:space="preserve">Akurat</w:t>
            </w:r>
          </w:p>
        </w:tc>
      </w:tr>
      <w:tr>
        <w:trPr>
          <w:cantSplit/>
        </w:trPr>
        <w:tc>
          <w:tcPr>
            <w:tcW w:type="pct" w:w="20%"/>
            <w:shd w:fill="F8F0EB" w:val="clear"/>
            <w:tcMar>
              <w:top w:type="dxa" w:w="60"/>
              <w:left w:type="dxa" w:w="120"/>
              <w:bottom w:type="dxa" w:w="60"/>
              <w:right w:type="dxa" w:w="120"/>
            </w:tcMar>
          </w:tcPr>
          <w:p>
            <w:r>
              <w:rPr>
                <w:color w:val="2C3A4A"/>
                <w:sz w:val="21"/>
                <w:szCs w:val="21"/>
              </w:rPr>
              <w:t xml:space="preserve">FUSO Fighter X</w:t>
            </w:r>
          </w:p>
        </w:tc>
        <w:tc>
          <w:tcPr>
            <w:tcW w:type="pct" w:w="18%"/>
            <w:shd w:fill="F8F0EB" w:val="clear"/>
            <w:tcMar>
              <w:top w:type="dxa" w:w="60"/>
              <w:left w:type="dxa" w:w="120"/>
              <w:bottom w:type="dxa" w:w="60"/>
              <w:right w:type="dxa" w:w="120"/>
            </w:tcMar>
          </w:tcPr>
          <w:p>
            <w:r>
              <w:rPr>
                <w:color w:val="2C3A4A"/>
                <w:sz w:val="21"/>
                <w:szCs w:val="21"/>
              </w:rPr>
              <w:t xml:space="preserve">fighter-x-fm65</w:t>
            </w:r>
          </w:p>
        </w:tc>
        <w:tc>
          <w:tcPr>
            <w:tcW w:type="pct" w:w="14%"/>
            <w:shd w:fill="F8F0EB" w:val="clear"/>
            <w:tcMar>
              <w:top w:type="dxa" w:w="60"/>
              <w:left w:type="dxa" w:w="120"/>
              <w:bottom w:type="dxa" w:w="60"/>
              <w:right w:type="dxa" w:w="120"/>
            </w:tcMar>
          </w:tcPr>
          <w:p>
            <w:r>
              <w:rPr>
                <w:color w:val="2C3A4A"/>
                <w:sz w:val="21"/>
                <w:szCs w:val="21"/>
              </w:rPr>
              <w:t xml:space="preserve">✓</w:t>
            </w:r>
          </w:p>
        </w:tc>
        <w:tc>
          <w:tcPr>
            <w:tcW w:type="pct" w:w="26%"/>
            <w:shd w:fill="F8F0EB" w:val="clear"/>
            <w:tcMar>
              <w:top w:type="dxa" w:w="60"/>
              <w:left w:type="dxa" w:w="120"/>
              <w:bottom w:type="dxa" w:w="60"/>
              <w:right w:type="dxa" w:w="120"/>
            </w:tcMar>
          </w:tcPr>
          <w:p>
            <w:r>
              <w:rPr>
                <w:color w:val="2C3A4A"/>
                <w:sz w:val="21"/>
                <w:szCs w:val="21"/>
              </w:rPr>
              <w:t xml:space="preserve">Vercel Blob</w:t>
            </w:r>
          </w:p>
        </w:tc>
        <w:tc>
          <w:tcPr>
            <w:tcW w:type="pct" w:w="22%"/>
            <w:shd w:fill="F8F0EB" w:val="clear"/>
            <w:tcMar>
              <w:top w:type="dxa" w:w="60"/>
              <w:left w:type="dxa" w:w="120"/>
              <w:bottom w:type="dxa" w:w="60"/>
              <w:right w:type="dxa" w:w="120"/>
            </w:tcMar>
          </w:tcPr>
          <w:p>
            <w:r>
              <w:rPr>
                <w:color w:val="2C3A4A"/>
                <w:sz w:val="21"/>
                <w:szCs w:val="21"/>
              </w:rPr>
              <w:t xml:space="preserve">Akurat</w:t>
            </w:r>
          </w:p>
        </w:tc>
      </w:tr>
      <w:tr>
        <w:trPr>
          <w:cantSplit/>
        </w:trPr>
        <w:tc>
          <w:tcPr>
            <w:tcW w:type="pct" w:w="20%"/>
            <w:shd w:fill="FFFFFF" w:val="clear"/>
            <w:tcMar>
              <w:top w:type="dxa" w:w="60"/>
              <w:left w:type="dxa" w:w="120"/>
              <w:bottom w:type="dxa" w:w="60"/>
              <w:right w:type="dxa" w:w="120"/>
            </w:tcMar>
          </w:tcPr>
          <w:p>
            <w:r>
              <w:rPr>
                <w:color w:val="2C3A4A"/>
                <w:sz w:val="21"/>
                <w:szCs w:val="21"/>
              </w:rPr>
              <w:t xml:space="preserve">FUSO Heavy Duty</w:t>
            </w:r>
          </w:p>
        </w:tc>
        <w:tc>
          <w:tcPr>
            <w:tcW w:type="pct" w:w="18%"/>
            <w:shd w:fill="FFFFFF" w:val="clear"/>
            <w:tcMar>
              <w:top w:type="dxa" w:w="60"/>
              <w:left w:type="dxa" w:w="120"/>
              <w:bottom w:type="dxa" w:w="60"/>
              <w:right w:type="dxa" w:w="120"/>
            </w:tcMar>
          </w:tcPr>
          <w:p>
            <w:r>
              <w:rPr>
                <w:color w:val="2C3A4A"/>
                <w:sz w:val="21"/>
                <w:szCs w:val="21"/>
              </w:rPr>
              <w:t xml:space="preserve">fz-heavy-duty</w:t>
            </w:r>
          </w:p>
        </w:tc>
        <w:tc>
          <w:tcPr>
            <w:tcW w:type="pct" w:w="14%"/>
            <w:shd w:fill="FFFFFF" w:val="clear"/>
            <w:tcMar>
              <w:top w:type="dxa" w:w="60"/>
              <w:left w:type="dxa" w:w="120"/>
              <w:bottom w:type="dxa" w:w="60"/>
              <w:right w:type="dxa" w:w="120"/>
            </w:tcMar>
          </w:tcPr>
          <w:p>
            <w:r>
              <w:rPr>
                <w:color w:val="2C3A4A"/>
                <w:sz w:val="21"/>
                <w:szCs w:val="21"/>
              </w:rPr>
              <w:t xml:space="preserve">✓</w:t>
            </w:r>
          </w:p>
        </w:tc>
        <w:tc>
          <w:tcPr>
            <w:tcW w:type="pct" w:w="26%"/>
            <w:shd w:fill="FFFFFF" w:val="clear"/>
            <w:tcMar>
              <w:top w:type="dxa" w:w="60"/>
              <w:left w:type="dxa" w:w="120"/>
              <w:bottom w:type="dxa" w:w="60"/>
              <w:right w:type="dxa" w:w="120"/>
            </w:tcMar>
          </w:tcPr>
          <w:p>
            <w:r>
              <w:rPr>
                <w:color w:val="2C3A4A"/>
                <w:sz w:val="21"/>
                <w:szCs w:val="21"/>
              </w:rPr>
              <w:t xml:space="preserve">Vercel Blob</w:t>
            </w:r>
          </w:p>
        </w:tc>
        <w:tc>
          <w:tcPr>
            <w:tcW w:type="pct" w:w="22%"/>
            <w:shd w:fill="FFFFFF" w:val="clear"/>
            <w:tcMar>
              <w:top w:type="dxa" w:w="60"/>
              <w:left w:type="dxa" w:w="120"/>
              <w:bottom w:type="dxa" w:w="60"/>
              <w:right w:type="dxa" w:w="120"/>
            </w:tcMar>
          </w:tcPr>
          <w:p>
            <w:r>
              <w:rPr>
                <w:color w:val="2C3A4A"/>
                <w:sz w:val="21"/>
                <w:szCs w:val="21"/>
              </w:rPr>
              <w:t xml:space="preserve">Akurat</w:t>
            </w:r>
          </w:p>
        </w:tc>
      </w:tr>
    </w:tbl>
    <w:p>
      <w:pPr>
        <w:pStyle w:val="Heading2"/>
        <w:spacing w:after="120" w:before="240"/>
      </w:pPr>
      <w:bookmarkStart w:id="100004" w:name="_Toc100004"/>
      <w:r>
        <w:rPr>
          <w:rFonts w:ascii="Calibri" w:eastAsia="SimHei"/>
          <w:b/>
          <w:bCs/>
          <w:color w:val="1A2330"/>
        </w:rPr>
        <w:t xml:space="preserve">2.3 Kesenjangan Gambar (Gap Analysis)</w:t>
      </w:r>
      <w:bookmarkEnd w:id="100004"/>
    </w:p>
    <w:p>
      <w:pPr>
        <w:spacing w:line="312"/>
        <w:ind w:firstLine="420"/>
        <w:jc w:val="both"/>
      </w:pPr>
      <w:r>
        <w:rPr>
          <w:rFonts w:ascii="Calibri" w:eastAsia="Microsoft YaHei"/>
          <w:color w:val="2C3A4A"/>
          <w:sz w:val="24"/>
          <w:szCs w:val="24"/>
        </w:rPr>
        <w:t xml:space="preserve">Analisis mendalam mengungkapkan beberapa kesenjangan kritis yang perlu ditangani secara sistematis. Kesenjangan pertama dan paling mendesak adalah gambar utama yang tidak akurat untuk tiga model: Triton menggunakan gambar L200, L100 EV menggunakan gambar L300 Van, dan L300 menggunakan gambar generik. Ini bukan hanya masalah estetika, tetapi juga masalah keakuratan informasi—pelanggan yang melihat gambar Triton mengharapkan melihat truk pick-up Mitsubishi Triton, bukan model L200 yang mungkin memiliki desain berbeda.</w:t>
      </w:r>
    </w:p>
    <w:p>
      <w:pPr>
        <w:spacing w:line="312"/>
        <w:ind w:firstLine="420"/>
        <w:jc w:val="both"/>
      </w:pPr>
      <w:r>
        <w:rPr>
          <w:rFonts w:ascii="Calibri" w:eastAsia="Microsoft YaHei"/>
          <w:color w:val="2C3A4A"/>
          <w:sz w:val="24"/>
          <w:szCs w:val="24"/>
        </w:rPr>
        <w:t xml:space="preserve">Kesenjangan kedua yang sangat signifikan adalah absennya gambar warna (color images) untuk seluruh kendaraan. Database memiliki kolom imagePath pada tabel VehicleColor, dan antarmuka pengguna sudah mendukung tampilan gambar per warna, namun tidak ada satu pun dari sekitar 45 varian warna yang memiliki gambar spesifik. Saat ini, sistem hanya menampilkan swatch warna hex dan menerapkan overlay warna pada gambar utama, yang tidak mencerminkan tampilan aktual kendaraan dalam warna tersebut. Sumber data resmi (katalog penumpang) menyediakan gambar per warna dengan URL base yang stabil di Google Cloud Storage.</w:t>
      </w:r>
    </w:p>
    <w:p>
      <w:pPr>
        <w:spacing w:line="312"/>
        <w:ind w:firstLine="420"/>
        <w:jc w:val="both"/>
      </w:pPr>
      <w:r>
        <w:rPr>
          <w:rFonts w:ascii="Calibri" w:eastAsia="Microsoft YaHei"/>
          <w:color w:val="2C3A4A"/>
          <w:sz w:val="24"/>
          <w:szCs w:val="24"/>
        </w:rPr>
        <w:t xml:space="preserve">Kesenjangan ketiga adalah gambar varian yang belum terisi. Meskipun antarmuka VehicleVariant memiliki field imagePath, tidak ada gambar varian yang didefinisikan di data statis vehicles.ts. Katalog resmi menyediakan gambar per varian (misalnya, gambar khusus untuk tipe Ultimate vs tipe GLS), dan data ini perlu diintegrasikan ke dalam sistem. Kesenjangan keempat adalah data galeri (eksterior, interior, highlight) yang hanya ada di database Turso jika skrip migrasi telah dijalankan, tetapi tidak ada di data statis fallback, dan VehicleDetailPage belum merender galeri sama sekali.</w:t>
      </w:r>
    </w:p>
    <w:p>
      <w:pPr>
        <w:keepNext/>
        <w:spacing w:after="100" w:before="200"/>
      </w:pPr>
      <w:r>
        <w:rPr>
          <w:b/>
          <w:bCs/>
          <w:color w:val="1A2330"/>
          <w:sz w:val="21"/>
          <w:szCs w:val="21"/>
        </w:rPr>
        <w:t xml:space="preserve">Tabel 3: Ringkasan Kesenjangan Gambar</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Jenis Gambar</w:t>
            </w:r>
          </w:p>
        </w:tc>
        <w:tc>
          <w:tcPr>
            <w:tcW w:type="pct" w:w="18%"/>
            <w:shd w:fill="D4875A" w:val="clear"/>
            <w:tcMar>
              <w:top w:type="dxa" w:w="60"/>
              <w:left w:type="dxa" w:w="120"/>
              <w:bottom w:type="dxa" w:w="60"/>
              <w:right w:type="dxa" w:w="120"/>
            </w:tcMar>
          </w:tcPr>
          <w:p>
            <w:r>
              <w:rPr>
                <w:b/>
                <w:bCs/>
                <w:color w:val="FFFFFF"/>
                <w:sz w:val="21"/>
                <w:szCs w:val="21"/>
              </w:rPr>
              <w:t xml:space="preserve">Tersedia</w:t>
            </w:r>
          </w:p>
        </w:tc>
        <w:tc>
          <w:tcPr>
            <w:tcW w:type="pct" w:w="18%"/>
            <w:shd w:fill="D4875A" w:val="clear"/>
            <w:tcMar>
              <w:top w:type="dxa" w:w="60"/>
              <w:left w:type="dxa" w:w="120"/>
              <w:bottom w:type="dxa" w:w="60"/>
              <w:right w:type="dxa" w:w="120"/>
            </w:tcMar>
          </w:tcPr>
          <w:p>
            <w:r>
              <w:rPr>
                <w:b/>
                <w:bCs/>
                <w:color w:val="FFFFFF"/>
                <w:sz w:val="21"/>
                <w:szCs w:val="21"/>
              </w:rPr>
              <w:t xml:space="preserve">Dibutuhkan</w:t>
            </w:r>
          </w:p>
        </w:tc>
        <w:tc>
          <w:tcPr>
            <w:tcW w:type="pct" w:w="20%"/>
            <w:shd w:fill="D4875A" w:val="clear"/>
            <w:tcMar>
              <w:top w:type="dxa" w:w="60"/>
              <w:left w:type="dxa" w:w="120"/>
              <w:bottom w:type="dxa" w:w="60"/>
              <w:right w:type="dxa" w:w="120"/>
            </w:tcMar>
          </w:tcPr>
          <w:p>
            <w:r>
              <w:rPr>
                <w:b/>
                <w:bCs/>
                <w:color w:val="FFFFFF"/>
                <w:sz w:val="21"/>
                <w:szCs w:val="21"/>
              </w:rPr>
              <w:t xml:space="preserve">Kesenjangan</w:t>
            </w:r>
          </w:p>
        </w:tc>
        <w:tc>
          <w:tcPr>
            <w:tcW w:type="pct" w:w="22%"/>
            <w:shd w:fill="D4875A" w:val="clear"/>
            <w:tcMar>
              <w:top w:type="dxa" w:w="60"/>
              <w:left w:type="dxa" w:w="120"/>
              <w:bottom w:type="dxa" w:w="60"/>
              <w:right w:type="dxa" w:w="120"/>
            </w:tcMar>
          </w:tcPr>
          <w:p>
            <w:r>
              <w:rPr>
                <w:b/>
                <w:bCs/>
                <w:color w:val="FFFFFF"/>
                <w:sz w:val="21"/>
                <w:szCs w:val="21"/>
              </w:rPr>
              <w:t xml:space="preserve">Prioritas</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Gambar Utama</w:t>
            </w:r>
          </w:p>
        </w:tc>
        <w:tc>
          <w:tcPr>
            <w:tcW w:type="pct" w:w="18%"/>
            <w:shd w:fill="F8F0EB" w:val="clear"/>
            <w:tcMar>
              <w:top w:type="dxa" w:w="60"/>
              <w:left w:type="dxa" w:w="120"/>
              <w:bottom w:type="dxa" w:w="60"/>
              <w:right w:type="dxa" w:w="120"/>
            </w:tcMar>
          </w:tcPr>
          <w:p>
            <w:r>
              <w:rPr>
                <w:color w:val="2C3A4A"/>
                <w:sz w:val="21"/>
                <w:szCs w:val="21"/>
              </w:rPr>
              <w:t xml:space="preserve">8/13</w:t>
            </w:r>
          </w:p>
        </w:tc>
        <w:tc>
          <w:tcPr>
            <w:tcW w:type="pct" w:w="18%"/>
            <w:shd w:fill="F8F0EB" w:val="clear"/>
            <w:tcMar>
              <w:top w:type="dxa" w:w="60"/>
              <w:left w:type="dxa" w:w="120"/>
              <w:bottom w:type="dxa" w:w="60"/>
              <w:right w:type="dxa" w:w="120"/>
            </w:tcMar>
          </w:tcPr>
          <w:p>
            <w:r>
              <w:rPr>
                <w:color w:val="2C3A4A"/>
                <w:sz w:val="21"/>
                <w:szCs w:val="21"/>
              </w:rPr>
              <w:t xml:space="preserve">13</w:t>
            </w:r>
          </w:p>
        </w:tc>
        <w:tc>
          <w:tcPr>
            <w:tcW w:type="pct" w:w="20%"/>
            <w:shd w:fill="F8F0EB" w:val="clear"/>
            <w:tcMar>
              <w:top w:type="dxa" w:w="60"/>
              <w:left w:type="dxa" w:w="120"/>
              <w:bottom w:type="dxa" w:w="60"/>
              <w:right w:type="dxa" w:w="120"/>
            </w:tcMar>
          </w:tcPr>
          <w:p>
            <w:r>
              <w:rPr>
                <w:color w:val="2C3A4A"/>
                <w:sz w:val="21"/>
                <w:szCs w:val="21"/>
              </w:rPr>
              <w:t xml:space="preserve">5 model</w:t>
            </w:r>
          </w:p>
        </w:tc>
        <w:tc>
          <w:tcPr>
            <w:tcW w:type="pct" w:w="22%"/>
            <w:shd w:fill="F8F0EB" w:val="clear"/>
            <w:tcMar>
              <w:top w:type="dxa" w:w="60"/>
              <w:left w:type="dxa" w:w="120"/>
              <w:bottom w:type="dxa" w:w="60"/>
              <w:right w:type="dxa" w:w="120"/>
            </w:tcMar>
          </w:tcPr>
          <w:p>
            <w:r>
              <w:rPr>
                <w:color w:val="2C3A4A"/>
                <w:sz w:val="21"/>
                <w:szCs w:val="21"/>
              </w:rPr>
              <w:t xml:space="preserve">Tinggi</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Gambar Warna</w:t>
            </w:r>
          </w:p>
        </w:tc>
        <w:tc>
          <w:tcPr>
            <w:tcW w:type="pct" w:w="18%"/>
            <w:shd w:fill="FFFFFF" w:val="clear"/>
            <w:tcMar>
              <w:top w:type="dxa" w:w="60"/>
              <w:left w:type="dxa" w:w="120"/>
              <w:bottom w:type="dxa" w:w="60"/>
              <w:right w:type="dxa" w:w="120"/>
            </w:tcMar>
          </w:tcPr>
          <w:p>
            <w:r>
              <w:rPr>
                <w:color w:val="2C3A4A"/>
                <w:sz w:val="21"/>
                <w:szCs w:val="21"/>
              </w:rPr>
              <w:t xml:space="preserve">0/45</w:t>
            </w:r>
          </w:p>
        </w:tc>
        <w:tc>
          <w:tcPr>
            <w:tcW w:type="pct" w:w="18%"/>
            <w:shd w:fill="FFFFFF" w:val="clear"/>
            <w:tcMar>
              <w:top w:type="dxa" w:w="60"/>
              <w:left w:type="dxa" w:w="120"/>
              <w:bottom w:type="dxa" w:w="60"/>
              <w:right w:type="dxa" w:w="120"/>
            </w:tcMar>
          </w:tcPr>
          <w:p>
            <w:r>
              <w:rPr>
                <w:color w:val="2C3A4A"/>
                <w:sz w:val="21"/>
                <w:szCs w:val="21"/>
              </w:rPr>
              <w:t xml:space="preserve">~45</w:t>
            </w:r>
          </w:p>
        </w:tc>
        <w:tc>
          <w:tcPr>
            <w:tcW w:type="pct" w:w="20%"/>
            <w:shd w:fill="FFFFFF" w:val="clear"/>
            <w:tcMar>
              <w:top w:type="dxa" w:w="60"/>
              <w:left w:type="dxa" w:w="120"/>
              <w:bottom w:type="dxa" w:w="60"/>
              <w:right w:type="dxa" w:w="120"/>
            </w:tcMar>
          </w:tcPr>
          <w:p>
            <w:r>
              <w:rPr>
                <w:color w:val="2C3A4A"/>
                <w:sz w:val="21"/>
                <w:szCs w:val="21"/>
              </w:rPr>
              <w:t xml:space="preserve">~45 gambar</w:t>
            </w:r>
          </w:p>
        </w:tc>
        <w:tc>
          <w:tcPr>
            <w:tcW w:type="pct" w:w="22%"/>
            <w:shd w:fill="FFFFFF" w:val="clear"/>
            <w:tcMar>
              <w:top w:type="dxa" w:w="60"/>
              <w:left w:type="dxa" w:w="120"/>
              <w:bottom w:type="dxa" w:w="60"/>
              <w:right w:type="dxa" w:w="120"/>
            </w:tcMar>
          </w:tcPr>
          <w:p>
            <w:r>
              <w:rPr>
                <w:color w:val="2C3A4A"/>
                <w:sz w:val="21"/>
                <w:szCs w:val="21"/>
              </w:rPr>
              <w:t xml:space="preserve">Tinggi</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Gambar Varian</w:t>
            </w:r>
          </w:p>
        </w:tc>
        <w:tc>
          <w:tcPr>
            <w:tcW w:type="pct" w:w="18%"/>
            <w:shd w:fill="F8F0EB" w:val="clear"/>
            <w:tcMar>
              <w:top w:type="dxa" w:w="60"/>
              <w:left w:type="dxa" w:w="120"/>
              <w:bottom w:type="dxa" w:w="60"/>
              <w:right w:type="dxa" w:w="120"/>
            </w:tcMar>
          </w:tcPr>
          <w:p>
            <w:r>
              <w:rPr>
                <w:color w:val="2C3A4A"/>
                <w:sz w:val="21"/>
                <w:szCs w:val="21"/>
              </w:rPr>
              <w:t xml:space="preserve">0/~40</w:t>
            </w:r>
          </w:p>
        </w:tc>
        <w:tc>
          <w:tcPr>
            <w:tcW w:type="pct" w:w="18%"/>
            <w:shd w:fill="F8F0EB" w:val="clear"/>
            <w:tcMar>
              <w:top w:type="dxa" w:w="60"/>
              <w:left w:type="dxa" w:w="120"/>
              <w:bottom w:type="dxa" w:w="60"/>
              <w:right w:type="dxa" w:w="120"/>
            </w:tcMar>
          </w:tcPr>
          <w:p>
            <w:r>
              <w:rPr>
                <w:color w:val="2C3A4A"/>
                <w:sz w:val="21"/>
                <w:szCs w:val="21"/>
              </w:rPr>
              <w:t xml:space="preserve">~40</w:t>
            </w:r>
          </w:p>
        </w:tc>
        <w:tc>
          <w:tcPr>
            <w:tcW w:type="pct" w:w="20%"/>
            <w:shd w:fill="F8F0EB" w:val="clear"/>
            <w:tcMar>
              <w:top w:type="dxa" w:w="60"/>
              <w:left w:type="dxa" w:w="120"/>
              <w:bottom w:type="dxa" w:w="60"/>
              <w:right w:type="dxa" w:w="120"/>
            </w:tcMar>
          </w:tcPr>
          <w:p>
            <w:r>
              <w:rPr>
                <w:color w:val="2C3A4A"/>
                <w:sz w:val="21"/>
                <w:szCs w:val="21"/>
              </w:rPr>
              <w:t xml:space="preserve">~40 gambar</w:t>
            </w:r>
          </w:p>
        </w:tc>
        <w:tc>
          <w:tcPr>
            <w:tcW w:type="pct" w:w="22%"/>
            <w:shd w:fill="F8F0EB" w:val="clear"/>
            <w:tcMar>
              <w:top w:type="dxa" w:w="60"/>
              <w:left w:type="dxa" w:w="120"/>
              <w:bottom w:type="dxa" w:w="60"/>
              <w:right w:type="dxa" w:w="120"/>
            </w:tcMar>
          </w:tcPr>
          <w:p>
            <w:r>
              <w:rPr>
                <w:color w:val="2C3A4A"/>
                <w:sz w:val="21"/>
                <w:szCs w:val="21"/>
              </w:rPr>
              <w:t xml:space="preserve">Sedang</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Galeri Eksterior</w:t>
            </w:r>
          </w:p>
        </w:tc>
        <w:tc>
          <w:tcPr>
            <w:tcW w:type="pct" w:w="18%"/>
            <w:shd w:fill="FFFFFF" w:val="clear"/>
            <w:tcMar>
              <w:top w:type="dxa" w:w="60"/>
              <w:left w:type="dxa" w:w="120"/>
              <w:bottom w:type="dxa" w:w="60"/>
              <w:right w:type="dxa" w:w="120"/>
            </w:tcMar>
          </w:tcPr>
          <w:p>
            <w:r>
              <w:rPr>
                <w:color w:val="2C3A4A"/>
                <w:sz w:val="21"/>
                <w:szCs w:val="21"/>
              </w:rPr>
              <w:t xml:space="preserve">0/13</w:t>
            </w:r>
          </w:p>
        </w:tc>
        <w:tc>
          <w:tcPr>
            <w:tcW w:type="pct" w:w="18%"/>
            <w:shd w:fill="FFFFFF" w:val="clear"/>
            <w:tcMar>
              <w:top w:type="dxa" w:w="60"/>
              <w:left w:type="dxa" w:w="120"/>
              <w:bottom w:type="dxa" w:w="60"/>
              <w:right w:type="dxa" w:w="120"/>
            </w:tcMar>
          </w:tcPr>
          <w:p>
            <w:r>
              <w:rPr>
                <w:color w:val="2C3A4A"/>
                <w:sz w:val="21"/>
                <w:szCs w:val="21"/>
              </w:rPr>
              <w:t xml:space="preserve">~80</w:t>
            </w:r>
          </w:p>
        </w:tc>
        <w:tc>
          <w:tcPr>
            <w:tcW w:type="pct" w:w="20%"/>
            <w:shd w:fill="FFFFFF" w:val="clear"/>
            <w:tcMar>
              <w:top w:type="dxa" w:w="60"/>
              <w:left w:type="dxa" w:w="120"/>
              <w:bottom w:type="dxa" w:w="60"/>
              <w:right w:type="dxa" w:w="120"/>
            </w:tcMar>
          </w:tcPr>
          <w:p>
            <w:r>
              <w:rPr>
                <w:color w:val="2C3A4A"/>
                <w:sz w:val="21"/>
                <w:szCs w:val="21"/>
              </w:rPr>
              <w:t xml:space="preserve">~80 gambar</w:t>
            </w:r>
          </w:p>
        </w:tc>
        <w:tc>
          <w:tcPr>
            <w:tcW w:type="pct" w:w="22%"/>
            <w:shd w:fill="FFFFFF" w:val="clear"/>
            <w:tcMar>
              <w:top w:type="dxa" w:w="60"/>
              <w:left w:type="dxa" w:w="120"/>
              <w:bottom w:type="dxa" w:w="60"/>
              <w:right w:type="dxa" w:w="120"/>
            </w:tcMar>
          </w:tcPr>
          <w:p>
            <w:r>
              <w:rPr>
                <w:color w:val="2C3A4A"/>
                <w:sz w:val="21"/>
                <w:szCs w:val="21"/>
              </w:rPr>
              <w:t xml:space="preserve">Sedang</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Galeri Interior</w:t>
            </w:r>
          </w:p>
        </w:tc>
        <w:tc>
          <w:tcPr>
            <w:tcW w:type="pct" w:w="18%"/>
            <w:shd w:fill="F8F0EB" w:val="clear"/>
            <w:tcMar>
              <w:top w:type="dxa" w:w="60"/>
              <w:left w:type="dxa" w:w="120"/>
              <w:bottom w:type="dxa" w:w="60"/>
              <w:right w:type="dxa" w:w="120"/>
            </w:tcMar>
          </w:tcPr>
          <w:p>
            <w:r>
              <w:rPr>
                <w:color w:val="2C3A4A"/>
                <w:sz w:val="21"/>
                <w:szCs w:val="21"/>
              </w:rPr>
              <w:t xml:space="preserve">0/13</w:t>
            </w:r>
          </w:p>
        </w:tc>
        <w:tc>
          <w:tcPr>
            <w:tcW w:type="pct" w:w="18%"/>
            <w:shd w:fill="F8F0EB" w:val="clear"/>
            <w:tcMar>
              <w:top w:type="dxa" w:w="60"/>
              <w:left w:type="dxa" w:w="120"/>
              <w:bottom w:type="dxa" w:w="60"/>
              <w:right w:type="dxa" w:w="120"/>
            </w:tcMar>
          </w:tcPr>
          <w:p>
            <w:r>
              <w:rPr>
                <w:color w:val="2C3A4A"/>
                <w:sz w:val="21"/>
                <w:szCs w:val="21"/>
              </w:rPr>
              <w:t xml:space="preserve">~30</w:t>
            </w:r>
          </w:p>
        </w:tc>
        <w:tc>
          <w:tcPr>
            <w:tcW w:type="pct" w:w="20%"/>
            <w:shd w:fill="F8F0EB" w:val="clear"/>
            <w:tcMar>
              <w:top w:type="dxa" w:w="60"/>
              <w:left w:type="dxa" w:w="120"/>
              <w:bottom w:type="dxa" w:w="60"/>
              <w:right w:type="dxa" w:w="120"/>
            </w:tcMar>
          </w:tcPr>
          <w:p>
            <w:r>
              <w:rPr>
                <w:color w:val="2C3A4A"/>
                <w:sz w:val="21"/>
                <w:szCs w:val="21"/>
              </w:rPr>
              <w:t xml:space="preserve">~30 gambar</w:t>
            </w:r>
          </w:p>
        </w:tc>
        <w:tc>
          <w:tcPr>
            <w:tcW w:type="pct" w:w="22%"/>
            <w:shd w:fill="F8F0EB" w:val="clear"/>
            <w:tcMar>
              <w:top w:type="dxa" w:w="60"/>
              <w:left w:type="dxa" w:w="120"/>
              <w:bottom w:type="dxa" w:w="60"/>
              <w:right w:type="dxa" w:w="120"/>
            </w:tcMar>
          </w:tcPr>
          <w:p>
            <w:r>
              <w:rPr>
                <w:color w:val="2C3A4A"/>
                <w:sz w:val="21"/>
                <w:szCs w:val="21"/>
              </w:rPr>
              <w:t xml:space="preserve">Rendah</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Galeri Highlight</w:t>
            </w:r>
          </w:p>
        </w:tc>
        <w:tc>
          <w:tcPr>
            <w:tcW w:type="pct" w:w="18%"/>
            <w:shd w:fill="FFFFFF" w:val="clear"/>
            <w:tcMar>
              <w:top w:type="dxa" w:w="60"/>
              <w:left w:type="dxa" w:w="120"/>
              <w:bottom w:type="dxa" w:w="60"/>
              <w:right w:type="dxa" w:w="120"/>
            </w:tcMar>
          </w:tcPr>
          <w:p>
            <w:r>
              <w:rPr>
                <w:color w:val="2C3A4A"/>
                <w:sz w:val="21"/>
                <w:szCs w:val="21"/>
              </w:rPr>
              <w:t xml:space="preserve">0/13</w:t>
            </w:r>
          </w:p>
        </w:tc>
        <w:tc>
          <w:tcPr>
            <w:tcW w:type="pct" w:w="18%"/>
            <w:shd w:fill="FFFFFF" w:val="clear"/>
            <w:tcMar>
              <w:top w:type="dxa" w:w="60"/>
              <w:left w:type="dxa" w:w="120"/>
              <w:bottom w:type="dxa" w:w="60"/>
              <w:right w:type="dxa" w:w="120"/>
            </w:tcMar>
          </w:tcPr>
          <w:p>
            <w:r>
              <w:rPr>
                <w:color w:val="2C3A4A"/>
                <w:sz w:val="21"/>
                <w:szCs w:val="21"/>
              </w:rPr>
              <w:t xml:space="preserve">~50</w:t>
            </w:r>
          </w:p>
        </w:tc>
        <w:tc>
          <w:tcPr>
            <w:tcW w:type="pct" w:w="20%"/>
            <w:shd w:fill="FFFFFF" w:val="clear"/>
            <w:tcMar>
              <w:top w:type="dxa" w:w="60"/>
              <w:left w:type="dxa" w:w="120"/>
              <w:bottom w:type="dxa" w:w="60"/>
              <w:right w:type="dxa" w:w="120"/>
            </w:tcMar>
          </w:tcPr>
          <w:p>
            <w:r>
              <w:rPr>
                <w:color w:val="2C3A4A"/>
                <w:sz w:val="21"/>
                <w:szCs w:val="21"/>
              </w:rPr>
              <w:t xml:space="preserve">~50 gambar</w:t>
            </w:r>
          </w:p>
        </w:tc>
        <w:tc>
          <w:tcPr>
            <w:tcW w:type="pct" w:w="22%"/>
            <w:shd w:fill="FFFFFF" w:val="clear"/>
            <w:tcMar>
              <w:top w:type="dxa" w:w="60"/>
              <w:left w:type="dxa" w:w="120"/>
              <w:bottom w:type="dxa" w:w="60"/>
              <w:right w:type="dxa" w:w="120"/>
            </w:tcMar>
          </w:tcPr>
          <w:p>
            <w:r>
              <w:rPr>
                <w:color w:val="2C3A4A"/>
                <w:sz w:val="21"/>
                <w:szCs w:val="21"/>
              </w:rPr>
              <w:t xml:space="preserve">Rendah</w:t>
            </w:r>
          </w:p>
        </w:tc>
      </w:tr>
    </w:tbl>
    <w:p>
      <w:pPr>
        <w:pStyle w:val="Heading2"/>
        <w:spacing w:after="120" w:before="240"/>
      </w:pPr>
      <w:bookmarkStart w:id="100005" w:name="_Toc100005"/>
      <w:r>
        <w:rPr>
          <w:rFonts w:ascii="Calibri" w:eastAsia="SimHei"/>
          <w:b/>
          <w:bCs/>
          <w:color w:val="1A2330"/>
        </w:rPr>
        <w:t xml:space="preserve">2.4 Sumber Data Resmi yang Tersedia</w:t>
      </w:r>
      <w:bookmarkEnd w:id="100005"/>
    </w:p>
    <w:p>
      <w:pPr>
        <w:spacing w:line="312"/>
        <w:ind w:firstLine="420"/>
        <w:jc w:val="both"/>
      </w:pPr>
      <w:r>
        <w:rPr>
          <w:rFonts w:ascii="Calibri" w:eastAsia="Microsoft YaHei"/>
          <w:color w:val="2C3A4A"/>
          <w:sz w:val="24"/>
          <w:szCs w:val="24"/>
        </w:rPr>
        <w:t xml:space="preserve">Proyek ini sudah memiliki data katalog yang di-scrape dari sumber resmi, tersimpan di direktori /download/. File mitsubishi-passenger-catalog.json berisi data untuk 5 kendaraan penumpang (Destinator, Pajero Sport, Xpander, Xpander Cross, Xforce) dengan 141 total gambar termasuk gambar utama, gambar per warna, dan gambar highlight. File mitsubishi-commercial-catalog.json berisi data untuk 36 kendaraan komersial dengan lebih dari 120 gambar unik, mencakup gambar utama, eksterior, varian, dan aplikasi. Selain itu, terdapat file upload-result-passenger-batch1.json, upload-result-passenger-batch2.json, dan upload-result-commercial.json yang mencatat hasil pengunggahan batch sebelumnya ke Vercel Blob.</w:t>
      </w:r>
    </w:p>
    <w:p>
      <w:pPr>
        <w:spacing w:line="312"/>
        <w:ind w:firstLine="420"/>
        <w:jc w:val="both"/>
      </w:pPr>
      <w:r>
        <w:rPr>
          <w:rFonts w:ascii="Calibri" w:eastAsia="Microsoft YaHei"/>
          <w:color w:val="2C3A4A"/>
          <w:sz w:val="24"/>
          <w:szCs w:val="24"/>
        </w:rPr>
        <w:t xml:space="preserve">Namun, ada beberapa tantangan dengan data yang ada. Pertama, URL gambar di katalog penumpang menggunakan Google Cloud Storage signed URLs yang memiliki masa berlaku sekitar 7 hari—URL-URL ini kemungkinan sudah kedaluwarsa. Namun, setiap gambar juga memiliki base_url yang lebih stabil. Kedua, katalog komersial menggunakan slug yang lebih granular (36 varian individual) dibandingkan dengan struktur website yang mengelompokkan menjadi 5 model utama, sehingga diperlukan pemetaan (mapping) yang cermat. Ketiga, beberapa kendaraan yang ada di katalog komersial (eCanter, Rosa, Super Great) belum tercakup di data kendaraan website.</w:t>
      </w:r>
    </w:p>
    <w:p>
      <w:pPr>
        <w:pStyle w:val="Heading1"/>
        <w:spacing w:after="120" w:before="360"/>
      </w:pPr>
      <w:bookmarkStart w:id="100006" w:name="_Toc100006"/>
      <w:r>
        <w:rPr>
          <w:rFonts w:ascii="Calibri" w:eastAsia="SimHei"/>
          <w:b/>
          <w:bCs/>
          <w:color w:val="1A2330"/>
        </w:rPr>
        <w:t xml:space="preserve">3. Tujuan dan Target yang Diharapkan</w:t>
      </w:r>
      <w:bookmarkEnd w:id="100006"/>
    </w:p>
    <w:p>
      <w:pPr>
        <w:pStyle w:val="Heading2"/>
        <w:spacing w:after="120" w:before="240"/>
      </w:pPr>
      <w:bookmarkStart w:id="100007" w:name="_Toc100007"/>
      <w:r>
        <w:rPr>
          <w:rFonts w:ascii="Calibri" w:eastAsia="SimHei"/>
          <w:b/>
          <w:bCs/>
          <w:color w:val="1A2330"/>
        </w:rPr>
        <w:t xml:space="preserve">3.1 Tujuan Utama</w:t>
      </w:r>
      <w:bookmarkEnd w:id="100007"/>
    </w:p>
    <w:p>
      <w:pPr>
        <w:pStyle w:val="ListParagraph"/>
        <w:numPr>
          <w:ilvl w:val="0"/>
          <w:numId w:val="2"/>
        </w:numPr>
        <w:spacing w:line="312"/>
      </w:pPr>
      <w:r>
        <w:rPr>
          <w:rFonts w:ascii="Calibri" w:eastAsia="Microsoft YaHei"/>
          <w:color w:val="2C3A4A"/>
          <w:sz w:val="24"/>
          <w:szCs w:val="24"/>
        </w:rPr>
        <w:t xml:space="preserve">Memastikan 100% gambar utama kendaraan di website sesuai dengan sumber resmi Mitsubishi Motors Indonesia dan Mitsubishi Fuso Indonesia, menghilangkan semua gambar placeholder atau tidak akurat.</w:t>
      </w:r>
    </w:p>
    <w:p>
      <w:pPr>
        <w:pStyle w:val="ListParagraph"/>
        <w:numPr>
          <w:ilvl w:val="0"/>
          <w:numId w:val="2"/>
        </w:numPr>
        <w:spacing w:line="312"/>
      </w:pPr>
      <w:r>
        <w:rPr>
          <w:rFonts w:ascii="Calibri" w:eastAsia="Microsoft YaHei"/>
          <w:color w:val="2C3A4A"/>
          <w:sz w:val="24"/>
          <w:szCs w:val="24"/>
        </w:rPr>
        <w:t xml:space="preserve">Mengisi seluruh gambar warna (color images) untuk setiap varian warna yang tersedia, sehingga pelanggan dapat melihat tampilan aktual kendaraan dalam warna pilihan mereka.</w:t>
      </w:r>
    </w:p>
    <w:p>
      <w:pPr>
        <w:pStyle w:val="ListParagraph"/>
        <w:numPr>
          <w:ilvl w:val="0"/>
          <w:numId w:val="2"/>
        </w:numPr>
        <w:spacing w:line="312"/>
      </w:pPr>
      <w:r>
        <w:rPr>
          <w:rFonts w:ascii="Calibri" w:eastAsia="Microsoft YaHei"/>
          <w:color w:val="2C3A4A"/>
          <w:sz w:val="24"/>
          <w:szCs w:val="24"/>
        </w:rPr>
        <w:t xml:space="preserve">Menyediakan gambar varian untuk setiap tipe kendaraan (misalnya GLS MT, Ultimate CVT), memberikan representasi visual yang akurat untuk setiap opsi.</w:t>
      </w:r>
    </w:p>
    <w:p>
      <w:pPr>
        <w:pStyle w:val="ListParagraph"/>
        <w:numPr>
          <w:ilvl w:val="0"/>
          <w:numId w:val="2"/>
        </w:numPr>
        <w:spacing w:line="312"/>
      </w:pPr>
      <w:r>
        <w:rPr>
          <w:rFonts w:ascii="Calibri" w:eastAsia="Microsoft YaHei"/>
          <w:color w:val="2C3A4A"/>
          <w:sz w:val="24"/>
          <w:szCs w:val="24"/>
        </w:rPr>
        <w:t xml:space="preserve">Mengintegrasikan galeri gambar (eksterior, interior, highlight) ke dalam halaman detail kendaraan, meningkatkan pengalaman eksplorasi pengguna.</w:t>
      </w:r>
    </w:p>
    <w:p>
      <w:pPr>
        <w:pStyle w:val="ListParagraph"/>
        <w:numPr>
          <w:ilvl w:val="0"/>
          <w:numId w:val="2"/>
        </w:numPr>
        <w:spacing w:line="312"/>
      </w:pPr>
      <w:r>
        <w:rPr>
          <w:rFonts w:ascii="Calibri" w:eastAsia="Microsoft YaHei"/>
          <w:color w:val="2C3A4A"/>
          <w:sz w:val="24"/>
          <w:szCs w:val="24"/>
        </w:rPr>
        <w:t xml:space="preserve">Menetapkan standar operasional dan alur kerja (workflow) yang jelas untuk pembaruan gambar berkelanjutan, mencegah ketidaksesuaian di masa depan.</w:t>
      </w:r>
    </w:p>
    <w:p>
      <w:pPr>
        <w:pStyle w:val="Heading2"/>
        <w:spacing w:after="120" w:before="240"/>
      </w:pPr>
      <w:bookmarkStart w:id="100008" w:name="_Toc100008"/>
      <w:r>
        <w:rPr>
          <w:rFonts w:ascii="Calibri" w:eastAsia="SimHei"/>
          <w:b/>
          <w:bCs/>
          <w:color w:val="1A2330"/>
        </w:rPr>
        <w:t xml:space="preserve">3.2 Target Kuantitatif</w:t>
      </w:r>
      <w:bookmarkEnd w:id="100008"/>
    </w:p>
    <w:p>
      <w:pPr>
        <w:keepNext/>
        <w:spacing w:after="100" w:before="200"/>
      </w:pPr>
      <w:r>
        <w:rPr>
          <w:b/>
          <w:bCs/>
          <w:color w:val="1A2330"/>
          <w:sz w:val="21"/>
          <w:szCs w:val="21"/>
        </w:rPr>
        <w:t xml:space="preserve">Tabel 4: Target Kuantitatif per Fase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Metrik</w:t>
            </w:r>
          </w:p>
        </w:tc>
        <w:tc>
          <w:tcPr>
            <w:tcW w:type="pct" w:w="20%"/>
            <w:shd w:fill="D4875A" w:val="clear"/>
            <w:tcMar>
              <w:top w:type="dxa" w:w="60"/>
              <w:left w:type="dxa" w:w="120"/>
              <w:bottom w:type="dxa" w:w="60"/>
              <w:right w:type="dxa" w:w="120"/>
            </w:tcMar>
          </w:tcPr>
          <w:p>
            <w:r>
              <w:rPr>
                <w:b/>
                <w:bCs/>
                <w:color w:val="FFFFFF"/>
                <w:sz w:val="21"/>
                <w:szCs w:val="21"/>
              </w:rPr>
              <w:t xml:space="preserve">Kondisi Saat Ini</w:t>
            </w:r>
          </w:p>
        </w:tc>
        <w:tc>
          <w:tcPr>
            <w:tcW w:type="pct" w:w="20%"/>
            <w:shd w:fill="D4875A" w:val="clear"/>
            <w:tcMar>
              <w:top w:type="dxa" w:w="60"/>
              <w:left w:type="dxa" w:w="120"/>
              <w:bottom w:type="dxa" w:w="60"/>
              <w:right w:type="dxa" w:w="120"/>
            </w:tcMar>
          </w:tcPr>
          <w:p>
            <w:r>
              <w:rPr>
                <w:b/>
                <w:bCs/>
                <w:color w:val="FFFFFF"/>
                <w:sz w:val="21"/>
                <w:szCs w:val="21"/>
              </w:rPr>
              <w:t xml:space="preserve">Target Fase 1</w:t>
            </w:r>
          </w:p>
        </w:tc>
        <w:tc>
          <w:tcPr>
            <w:tcW w:type="pct" w:w="20%"/>
            <w:shd w:fill="D4875A" w:val="clear"/>
            <w:tcMar>
              <w:top w:type="dxa" w:w="60"/>
              <w:left w:type="dxa" w:w="120"/>
              <w:bottom w:type="dxa" w:w="60"/>
              <w:right w:type="dxa" w:w="120"/>
            </w:tcMar>
          </w:tcPr>
          <w:p>
            <w:r>
              <w:rPr>
                <w:b/>
                <w:bCs/>
                <w:color w:val="FFFFFF"/>
                <w:sz w:val="21"/>
                <w:szCs w:val="21"/>
              </w:rPr>
              <w:t xml:space="preserve">Target Fase 2</w:t>
            </w:r>
          </w:p>
        </w:tc>
        <w:tc>
          <w:tcPr>
            <w:tcW w:type="pct" w:w="18%"/>
            <w:shd w:fill="D4875A" w:val="clear"/>
            <w:tcMar>
              <w:top w:type="dxa" w:w="60"/>
              <w:left w:type="dxa" w:w="120"/>
              <w:bottom w:type="dxa" w:w="60"/>
              <w:right w:type="dxa" w:w="120"/>
            </w:tcMar>
          </w:tcPr>
          <w:p>
            <w:r>
              <w:rPr>
                <w:b/>
                <w:bCs/>
                <w:color w:val="FFFFFF"/>
                <w:sz w:val="21"/>
                <w:szCs w:val="21"/>
              </w:rPr>
              <w:t xml:space="preserve">Target Fase 3</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Gambar utama akurat</w:t>
            </w:r>
          </w:p>
        </w:tc>
        <w:tc>
          <w:tcPr>
            <w:tcW w:type="pct" w:w="20%"/>
            <w:shd w:fill="F8F0EB" w:val="clear"/>
            <w:tcMar>
              <w:top w:type="dxa" w:w="60"/>
              <w:left w:type="dxa" w:w="120"/>
              <w:bottom w:type="dxa" w:w="60"/>
              <w:right w:type="dxa" w:w="120"/>
            </w:tcMar>
          </w:tcPr>
          <w:p>
            <w:r>
              <w:rPr>
                <w:color w:val="2C3A4A"/>
                <w:sz w:val="21"/>
                <w:szCs w:val="21"/>
              </w:rPr>
              <w:t xml:space="preserve">62% (8/13)</w:t>
            </w:r>
          </w:p>
        </w:tc>
        <w:tc>
          <w:tcPr>
            <w:tcW w:type="pct" w:w="20%"/>
            <w:shd w:fill="F8F0EB" w:val="clear"/>
            <w:tcMar>
              <w:top w:type="dxa" w:w="60"/>
              <w:left w:type="dxa" w:w="120"/>
              <w:bottom w:type="dxa" w:w="60"/>
              <w:right w:type="dxa" w:w="120"/>
            </w:tcMar>
          </w:tcPr>
          <w:p>
            <w:r>
              <w:rPr>
                <w:color w:val="2C3A4A"/>
                <w:sz w:val="21"/>
                <w:szCs w:val="21"/>
              </w:rPr>
              <w:t xml:space="preserve">100% (13/13)</w:t>
            </w:r>
          </w:p>
        </w:tc>
        <w:tc>
          <w:tcPr>
            <w:tcW w:type="pct" w:w="20%"/>
            <w:shd w:fill="F8F0EB" w:val="clear"/>
            <w:tcMar>
              <w:top w:type="dxa" w:w="60"/>
              <w:left w:type="dxa" w:w="120"/>
              <w:bottom w:type="dxa" w:w="60"/>
              <w:right w:type="dxa" w:w="120"/>
            </w:tcMar>
          </w:tcPr>
          <w:p>
            <w:r>
              <w:rPr>
                <w:color w:val="2C3A4A"/>
                <w:sz w:val="21"/>
                <w:szCs w:val="21"/>
              </w:rPr>
              <w:t xml:space="preserve">100%</w:t>
            </w:r>
          </w:p>
        </w:tc>
        <w:tc>
          <w:tcPr>
            <w:tcW w:type="pct" w:w="18%"/>
            <w:shd w:fill="F8F0EB" w:val="clear"/>
            <w:tcMar>
              <w:top w:type="dxa" w:w="60"/>
              <w:left w:type="dxa" w:w="120"/>
              <w:bottom w:type="dxa" w:w="60"/>
              <w:right w:type="dxa" w:w="120"/>
            </w:tcMar>
          </w:tcPr>
          <w:p>
            <w:r>
              <w:rPr>
                <w:color w:val="2C3A4A"/>
                <w:sz w:val="21"/>
                <w:szCs w:val="21"/>
              </w:rPr>
              <w:t xml:space="preserve">100%</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Gambar warna terisi</w:t>
            </w:r>
          </w:p>
        </w:tc>
        <w:tc>
          <w:tcPr>
            <w:tcW w:type="pct" w:w="20%"/>
            <w:shd w:fill="FFFFFF" w:val="clear"/>
            <w:tcMar>
              <w:top w:type="dxa" w:w="60"/>
              <w:left w:type="dxa" w:w="120"/>
              <w:bottom w:type="dxa" w:w="60"/>
              <w:right w:type="dxa" w:w="120"/>
            </w:tcMar>
          </w:tcPr>
          <w:p>
            <w:r>
              <w:rPr>
                <w:color w:val="2C3A4A"/>
                <w:sz w:val="21"/>
                <w:szCs w:val="21"/>
              </w:rPr>
              <w:t xml:space="preserve">0% (0/45)</w:t>
            </w:r>
          </w:p>
        </w:tc>
        <w:tc>
          <w:tcPr>
            <w:tcW w:type="pct" w:w="20%"/>
            <w:shd w:fill="FFFFFF" w:val="clear"/>
            <w:tcMar>
              <w:top w:type="dxa" w:w="60"/>
              <w:left w:type="dxa" w:w="120"/>
              <w:bottom w:type="dxa" w:w="60"/>
              <w:right w:type="dxa" w:w="120"/>
            </w:tcMar>
          </w:tcPr>
          <w:p>
            <w:r>
              <w:rPr>
                <w:color w:val="2C3A4A"/>
                <w:sz w:val="21"/>
                <w:szCs w:val="21"/>
              </w:rPr>
              <w:t xml:space="preserve">0%</w:t>
            </w:r>
          </w:p>
        </w:tc>
        <w:tc>
          <w:tcPr>
            <w:tcW w:type="pct" w:w="20%"/>
            <w:shd w:fill="FFFFFF" w:val="clear"/>
            <w:tcMar>
              <w:top w:type="dxa" w:w="60"/>
              <w:left w:type="dxa" w:w="120"/>
              <w:bottom w:type="dxa" w:w="60"/>
              <w:right w:type="dxa" w:w="120"/>
            </w:tcMar>
          </w:tcPr>
          <w:p>
            <w:r>
              <w:rPr>
                <w:color w:val="2C3A4A"/>
                <w:sz w:val="21"/>
                <w:szCs w:val="21"/>
              </w:rPr>
              <w:t xml:space="preserve">100% (~45)</w:t>
            </w:r>
          </w:p>
        </w:tc>
        <w:tc>
          <w:tcPr>
            <w:tcW w:type="pct" w:w="18%"/>
            <w:shd w:fill="FFFFFF" w:val="clear"/>
            <w:tcMar>
              <w:top w:type="dxa" w:w="60"/>
              <w:left w:type="dxa" w:w="120"/>
              <w:bottom w:type="dxa" w:w="60"/>
              <w:right w:type="dxa" w:w="120"/>
            </w:tcMar>
          </w:tcPr>
          <w:p>
            <w:r>
              <w:rPr>
                <w:color w:val="2C3A4A"/>
                <w:sz w:val="21"/>
                <w:szCs w:val="21"/>
              </w:rPr>
              <w:t xml:space="preserve">100%</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Gambar varian terisi</w:t>
            </w:r>
          </w:p>
        </w:tc>
        <w:tc>
          <w:tcPr>
            <w:tcW w:type="pct" w:w="20%"/>
            <w:shd w:fill="F8F0EB" w:val="clear"/>
            <w:tcMar>
              <w:top w:type="dxa" w:w="60"/>
              <w:left w:type="dxa" w:w="120"/>
              <w:bottom w:type="dxa" w:w="60"/>
              <w:right w:type="dxa" w:w="120"/>
            </w:tcMar>
          </w:tcPr>
          <w:p>
            <w:r>
              <w:rPr>
                <w:color w:val="2C3A4A"/>
                <w:sz w:val="21"/>
                <w:szCs w:val="21"/>
              </w:rPr>
              <w:t xml:space="preserve">0% (0/40)</w:t>
            </w:r>
          </w:p>
        </w:tc>
        <w:tc>
          <w:tcPr>
            <w:tcW w:type="pct" w:w="20%"/>
            <w:shd w:fill="F8F0EB" w:val="clear"/>
            <w:tcMar>
              <w:top w:type="dxa" w:w="60"/>
              <w:left w:type="dxa" w:w="120"/>
              <w:bottom w:type="dxa" w:w="60"/>
              <w:right w:type="dxa" w:w="120"/>
            </w:tcMar>
          </w:tcPr>
          <w:p>
            <w:r>
              <w:rPr>
                <w:color w:val="2C3A4A"/>
                <w:sz w:val="21"/>
                <w:szCs w:val="21"/>
              </w:rPr>
              <w:t xml:space="preserve">0%</w:t>
            </w:r>
          </w:p>
        </w:tc>
        <w:tc>
          <w:tcPr>
            <w:tcW w:type="pct" w:w="20%"/>
            <w:shd w:fill="F8F0EB" w:val="clear"/>
            <w:tcMar>
              <w:top w:type="dxa" w:w="60"/>
              <w:left w:type="dxa" w:w="120"/>
              <w:bottom w:type="dxa" w:w="60"/>
              <w:right w:type="dxa" w:w="120"/>
            </w:tcMar>
          </w:tcPr>
          <w:p>
            <w:r>
              <w:rPr>
                <w:color w:val="2C3A4A"/>
                <w:sz w:val="21"/>
                <w:szCs w:val="21"/>
              </w:rPr>
              <w:t xml:space="preserve">50% (~20)</w:t>
            </w:r>
          </w:p>
        </w:tc>
        <w:tc>
          <w:tcPr>
            <w:tcW w:type="pct" w:w="18%"/>
            <w:shd w:fill="F8F0EB" w:val="clear"/>
            <w:tcMar>
              <w:top w:type="dxa" w:w="60"/>
              <w:left w:type="dxa" w:w="120"/>
              <w:bottom w:type="dxa" w:w="60"/>
              <w:right w:type="dxa" w:w="120"/>
            </w:tcMar>
          </w:tcPr>
          <w:p>
            <w:r>
              <w:rPr>
                <w:color w:val="2C3A4A"/>
                <w:sz w:val="21"/>
                <w:szCs w:val="21"/>
              </w:rPr>
              <w:t xml:space="preserve">100% (~40)</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Galeri terintegrasi</w:t>
            </w:r>
          </w:p>
        </w:tc>
        <w:tc>
          <w:tcPr>
            <w:tcW w:type="pct" w:w="20%"/>
            <w:shd w:fill="FFFFFF" w:val="clear"/>
            <w:tcMar>
              <w:top w:type="dxa" w:w="60"/>
              <w:left w:type="dxa" w:w="120"/>
              <w:bottom w:type="dxa" w:w="60"/>
              <w:right w:type="dxa" w:w="120"/>
            </w:tcMar>
          </w:tcPr>
          <w:p>
            <w:r>
              <w:rPr>
                <w:color w:val="2C3A4A"/>
                <w:sz w:val="21"/>
                <w:szCs w:val="21"/>
              </w:rPr>
              <w:t xml:space="preserve">0 model</w:t>
            </w:r>
          </w:p>
        </w:tc>
        <w:tc>
          <w:tcPr>
            <w:tcW w:type="pct" w:w="20%"/>
            <w:shd w:fill="FFFFFF" w:val="clear"/>
            <w:tcMar>
              <w:top w:type="dxa" w:w="60"/>
              <w:left w:type="dxa" w:w="120"/>
              <w:bottom w:type="dxa" w:w="60"/>
              <w:right w:type="dxa" w:w="120"/>
            </w:tcMar>
          </w:tcPr>
          <w:p>
            <w:r>
              <w:rPr>
                <w:color w:val="2C3A4A"/>
                <w:sz w:val="21"/>
                <w:szCs w:val="21"/>
              </w:rPr>
              <w:t xml:space="preserve">0 model</w:t>
            </w:r>
          </w:p>
        </w:tc>
        <w:tc>
          <w:tcPr>
            <w:tcW w:type="pct" w:w="20%"/>
            <w:shd w:fill="FFFFFF" w:val="clear"/>
            <w:tcMar>
              <w:top w:type="dxa" w:w="60"/>
              <w:left w:type="dxa" w:w="120"/>
              <w:bottom w:type="dxa" w:w="60"/>
              <w:right w:type="dxa" w:w="120"/>
            </w:tcMar>
          </w:tcPr>
          <w:p>
            <w:r>
              <w:rPr>
                <w:color w:val="2C3A4A"/>
                <w:sz w:val="21"/>
                <w:szCs w:val="21"/>
              </w:rPr>
              <w:t xml:space="preserve">5 penumpang</w:t>
            </w:r>
          </w:p>
        </w:tc>
        <w:tc>
          <w:tcPr>
            <w:tcW w:type="pct" w:w="18%"/>
            <w:shd w:fill="FFFFFF" w:val="clear"/>
            <w:tcMar>
              <w:top w:type="dxa" w:w="60"/>
              <w:left w:type="dxa" w:w="120"/>
              <w:bottom w:type="dxa" w:w="60"/>
              <w:right w:type="dxa" w:w="120"/>
            </w:tcMar>
          </w:tcPr>
          <w:p>
            <w:r>
              <w:rPr>
                <w:color w:val="2C3A4A"/>
                <w:sz w:val="21"/>
                <w:szCs w:val="21"/>
              </w:rPr>
              <w:t xml:space="preserve">13 model</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Skrip upload otomatis</w:t>
            </w:r>
          </w:p>
        </w:tc>
        <w:tc>
          <w:tcPr>
            <w:tcW w:type="pct" w:w="20%"/>
            <w:shd w:fill="F8F0EB" w:val="clear"/>
            <w:tcMar>
              <w:top w:type="dxa" w:w="60"/>
              <w:left w:type="dxa" w:w="120"/>
              <w:bottom w:type="dxa" w:w="60"/>
              <w:right w:type="dxa" w:w="120"/>
            </w:tcMar>
          </w:tcPr>
          <w:p>
            <w:r>
              <w:rPr>
                <w:color w:val="2C3A4A"/>
                <w:sz w:val="21"/>
                <w:szCs w:val="21"/>
              </w:rPr>
              <w:t xml:space="preserve">Tidak ada</w:t>
            </w:r>
          </w:p>
        </w:tc>
        <w:tc>
          <w:tcPr>
            <w:tcW w:type="pct" w:w="20%"/>
            <w:shd w:fill="F8F0EB" w:val="clear"/>
            <w:tcMar>
              <w:top w:type="dxa" w:w="60"/>
              <w:left w:type="dxa" w:w="120"/>
              <w:bottom w:type="dxa" w:w="60"/>
              <w:right w:type="dxa" w:w="120"/>
            </w:tcMar>
          </w:tcPr>
          <w:p>
            <w:r>
              <w:rPr>
                <w:color w:val="2C3A4A"/>
                <w:sz w:val="21"/>
                <w:szCs w:val="21"/>
              </w:rPr>
              <w:t xml:space="preserve">Ada</w:t>
            </w:r>
          </w:p>
        </w:tc>
        <w:tc>
          <w:tcPr>
            <w:tcW w:type="pct" w:w="20%"/>
            <w:shd w:fill="F8F0EB" w:val="clear"/>
            <w:tcMar>
              <w:top w:type="dxa" w:w="60"/>
              <w:left w:type="dxa" w:w="120"/>
              <w:bottom w:type="dxa" w:w="60"/>
              <w:right w:type="dxa" w:w="120"/>
            </w:tcMar>
          </w:tcPr>
          <w:p>
            <w:r>
              <w:rPr>
                <w:color w:val="2C3A4A"/>
                <w:sz w:val="21"/>
                <w:szCs w:val="21"/>
              </w:rPr>
              <w:t xml:space="preserve">Ada</w:t>
            </w:r>
          </w:p>
        </w:tc>
        <w:tc>
          <w:tcPr>
            <w:tcW w:type="pct" w:w="18%"/>
            <w:shd w:fill="F8F0EB" w:val="clear"/>
            <w:tcMar>
              <w:top w:type="dxa" w:w="60"/>
              <w:left w:type="dxa" w:w="120"/>
              <w:bottom w:type="dxa" w:w="60"/>
              <w:right w:type="dxa" w:w="120"/>
            </w:tcMar>
          </w:tcPr>
          <w:p>
            <w:r>
              <w:rPr>
                <w:color w:val="2C3A4A"/>
                <w:sz w:val="21"/>
                <w:szCs w:val="21"/>
              </w:rPr>
              <w:t xml:space="preserve">Ada</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API upload admin</w:t>
            </w:r>
          </w:p>
        </w:tc>
        <w:tc>
          <w:tcPr>
            <w:tcW w:type="pct" w:w="20%"/>
            <w:shd w:fill="FFFFFF" w:val="clear"/>
            <w:tcMar>
              <w:top w:type="dxa" w:w="60"/>
              <w:left w:type="dxa" w:w="120"/>
              <w:bottom w:type="dxa" w:w="60"/>
              <w:right w:type="dxa" w:w="120"/>
            </w:tcMar>
          </w:tcPr>
          <w:p>
            <w:r>
              <w:rPr>
                <w:color w:val="2C3A4A"/>
                <w:sz w:val="21"/>
                <w:szCs w:val="21"/>
              </w:rPr>
              <w:t xml:space="preserve">Tidak ada</w:t>
            </w:r>
          </w:p>
        </w:tc>
        <w:tc>
          <w:tcPr>
            <w:tcW w:type="pct" w:w="20%"/>
            <w:shd w:fill="FFFFFF" w:val="clear"/>
            <w:tcMar>
              <w:top w:type="dxa" w:w="60"/>
              <w:left w:type="dxa" w:w="120"/>
              <w:bottom w:type="dxa" w:w="60"/>
              <w:right w:type="dxa" w:w="120"/>
            </w:tcMar>
          </w:tcPr>
          <w:p>
            <w:r>
              <w:rPr>
                <w:color w:val="2C3A4A"/>
                <w:sz w:val="21"/>
                <w:szCs w:val="21"/>
              </w:rPr>
              <w:t xml:space="preserve">Ada</w:t>
            </w:r>
          </w:p>
        </w:tc>
        <w:tc>
          <w:tcPr>
            <w:tcW w:type="pct" w:w="20%"/>
            <w:shd w:fill="FFFFFF" w:val="clear"/>
            <w:tcMar>
              <w:top w:type="dxa" w:w="60"/>
              <w:left w:type="dxa" w:w="120"/>
              <w:bottom w:type="dxa" w:w="60"/>
              <w:right w:type="dxa" w:w="120"/>
            </w:tcMar>
          </w:tcPr>
          <w:p>
            <w:r>
              <w:rPr>
                <w:color w:val="2C3A4A"/>
                <w:sz w:val="21"/>
                <w:szCs w:val="21"/>
              </w:rPr>
              <w:t xml:space="preserve">Ada</w:t>
            </w:r>
          </w:p>
        </w:tc>
        <w:tc>
          <w:tcPr>
            <w:tcW w:type="pct" w:w="18%"/>
            <w:shd w:fill="FFFFFF" w:val="clear"/>
            <w:tcMar>
              <w:top w:type="dxa" w:w="60"/>
              <w:left w:type="dxa" w:w="120"/>
              <w:bottom w:type="dxa" w:w="60"/>
              <w:right w:type="dxa" w:w="120"/>
            </w:tcMar>
          </w:tcPr>
          <w:p>
            <w:r>
              <w:rPr>
                <w:color w:val="2C3A4A"/>
                <w:sz w:val="21"/>
                <w:szCs w:val="21"/>
              </w:rPr>
              <w:t xml:space="preserve">Ada</w:t>
            </w:r>
          </w:p>
        </w:tc>
      </w:tr>
    </w:tbl>
    <w:p>
      <w:pPr>
        <w:pStyle w:val="Heading1"/>
        <w:spacing w:after="120" w:before="360"/>
      </w:pPr>
      <w:bookmarkStart w:id="100009" w:name="_Toc100009"/>
      <w:r>
        <w:rPr>
          <w:rFonts w:ascii="Calibri" w:eastAsia="SimHei"/>
          <w:b/>
          <w:bCs/>
          <w:color w:val="1A2330"/>
        </w:rPr>
        <w:t xml:space="preserve">4. Desain Solusi</w:t>
      </w:r>
      <w:bookmarkEnd w:id="100009"/>
    </w:p>
    <w:p>
      <w:pPr>
        <w:pStyle w:val="Heading2"/>
        <w:spacing w:after="120" w:before="240"/>
      </w:pPr>
      <w:bookmarkStart w:id="100010" w:name="_Toc100010"/>
      <w:r>
        <w:rPr>
          <w:rFonts w:ascii="Calibri" w:eastAsia="SimHei"/>
          <w:b/>
          <w:bCs/>
          <w:color w:val="1A2330"/>
        </w:rPr>
        <w:t xml:space="preserve">4.1 Fase 1: Verifikasi dan Perbaikan Gambar Utama</w:t>
      </w:r>
      <w:bookmarkEnd w:id="100010"/>
    </w:p>
    <w:p>
      <w:pPr>
        <w:spacing w:line="312"/>
        <w:ind w:firstLine="420"/>
        <w:jc w:val="both"/>
      </w:pPr>
      <w:r>
        <w:rPr>
          <w:rFonts w:ascii="Calibri" w:eastAsia="Microsoft YaHei"/>
          <w:color w:val="2C3A4A"/>
          <w:sz w:val="24"/>
          <w:szCs w:val="24"/>
        </w:rPr>
        <w:t xml:space="preserve">Fase pertama berfokus pada memastikan bahwa setiap kendaraan memiliki gambar utama (hero image) yang akurat dan bersumber dari referensi resmi. Langkah ini merupakan prioritas tertinggi karena gambar utama adalah elemen visual pertama yang dilihat pengguna di halaman daftar kendaraan dan kartu kendaraan.</w:t>
      </w:r>
    </w:p>
    <w:p>
      <w:pPr>
        <w:spacing w:line="312"/>
        <w:ind w:firstLine="420"/>
        <w:jc w:val="both"/>
      </w:pPr>
      <w:r>
        <w:rPr>
          <w:rFonts w:ascii="Calibri" w:eastAsia="Microsoft YaHei"/>
          <w:b/>
          <w:bCs/>
          <w:color w:val="1A2330"/>
          <w:sz w:val="24"/>
          <w:szCs w:val="24"/>
        </w:rPr>
        <w:t xml:space="preserve">Langkah 1.1: Audit Visual Manual</w:t>
      </w:r>
    </w:p>
    <w:p>
      <w:pPr>
        <w:spacing w:line="312"/>
        <w:ind w:firstLine="420"/>
        <w:jc w:val="both"/>
      </w:pPr>
      <w:r>
        <w:rPr>
          <w:rFonts w:ascii="Calibri" w:eastAsia="Microsoft YaHei"/>
          <w:color w:val="2C3A4A"/>
          <w:sz w:val="24"/>
          <w:szCs w:val="24"/>
        </w:rPr>
        <w:t xml:space="preserve">Lakukan audit visual terhadap seluruh 13 gambar utama kendaraan dengan membandingkan setiap gambar yang ditampilkan di website dengan gambar resmi di mitsubishi-motors.co.id dan ktbfuso.co.id. Untuk setiap gambar, dokumentasikan: apakah gambar sesuai dengan model yang ditampilkan, apakah sudut pengambilan gambar konsisten (front-right 3/4 angle standar Mitsubishi), apakah resolusi dan kualitas gambar memadai, dan apakah latar belakang sesuai (putih/polos standar katalog). Hasil audit dicatat dalam spreadsheet verifikasi dengan kolom: Model, Slug, URL Gambar Saat Ini, Cocok/Tidak, Catatan, dan URL Referensi Resmi.</w:t>
      </w:r>
    </w:p>
    <w:p>
      <w:pPr>
        <w:spacing w:line="312"/>
        <w:ind w:firstLine="420"/>
        <w:jc w:val="both"/>
      </w:pPr>
      <w:r>
        <w:rPr>
          <w:rFonts w:ascii="Calibri" w:eastAsia="Microsoft YaHei"/>
          <w:b/>
          <w:bCs/>
          <w:color w:val="1A2330"/>
          <w:sz w:val="24"/>
          <w:szCs w:val="24"/>
        </w:rPr>
        <w:t xml:space="preserve">Langkah 1.2: Unggah Gambar untuk Model yang Belum Akurat</w:t>
      </w:r>
    </w:p>
    <w:p>
      <w:pPr>
        <w:spacing w:line="312"/>
        <w:ind w:firstLine="420"/>
        <w:jc w:val="both"/>
      </w:pPr>
      <w:r>
        <w:rPr>
          <w:rFonts w:ascii="Calibri" w:eastAsia="Microsoft YaHei"/>
          <w:color w:val="2C3A4A"/>
          <w:sz w:val="24"/>
          <w:szCs w:val="24"/>
        </w:rPr>
        <w:t xml:space="preserve">Untuk tiga model yang menggunakan gambar statis lokal (Triton, L100 EV, L300), lakukan pengunggahan gambar yang benar ke Vercel Blob Storage. Proses ini melibatkan: pengambilan gambar resmi dari sumber (katalog atau halaman produk resmi), pengunggahan ke Vercel Blob melalui skrip batch atau API upload, pembaruan database Turso dengan URL blob yang baru, dan pembaruan data statis vehicles.ts sebagai fallback. Khusus untuk Triton, data katalog komersial di file fuso-raw/triton.json sudah tersedia dan dapat langsung digunakan. Untuk L100 EV dan L300, gambar perlu diambil langsung dari halaman produk resmi karena model ini tidak tercakup di katalog otomatis.</w:t>
      </w:r>
    </w:p>
    <w:p>
      <w:pPr>
        <w:spacing w:line="312"/>
        <w:ind w:firstLine="420"/>
        <w:jc w:val="both"/>
      </w:pPr>
      <w:r>
        <w:rPr>
          <w:rFonts w:ascii="Calibri" w:eastAsia="Microsoft YaHei"/>
          <w:b/>
          <w:bCs/>
          <w:color w:val="1A2330"/>
          <w:sz w:val="24"/>
          <w:szCs w:val="24"/>
        </w:rPr>
        <w:t xml:space="preserve">Langkah 1.3: Buat Route /api/admin/upload yang Hilang</w:t>
      </w:r>
    </w:p>
    <w:p>
      <w:pPr>
        <w:spacing w:line="312"/>
        <w:ind w:firstLine="420"/>
        <w:jc w:val="both"/>
      </w:pPr>
      <w:r>
        <w:rPr>
          <w:rFonts w:ascii="Calibri" w:eastAsia="Microsoft YaHei"/>
          <w:color w:val="2C3A4A"/>
          <w:sz w:val="24"/>
          <w:szCs w:val="24"/>
        </w:rPr>
        <w:t xml:space="preserve">Ditemukan bahwa komponen ImageUpload.tsx mengirim permintaan POST ke /api/admin/upload, tetapi route ini tidak ada dalam source code. Ini menyebabkan fitur upload gambar melalui panel admin tidak berfungsi di lingkungan lokal. Route ini perlu dibuat di src/app/api/admin/upload/route.ts dengan logika: menerima FormData dengan file gambar, mengunggah file ke Vercel Blob Storage menggunakan @vercel/blob, mengembalikan path /api/image?url=... yang dapat disimpan di database, dan memvalidasi tipe file (hanya JPG/PNG/WebP) serta ukuran maksimum (5MB).</w:t>
      </w:r>
    </w:p>
    <w:p>
      <w:pPr>
        <w:spacing w:line="312"/>
        <w:ind w:firstLine="420"/>
        <w:jc w:val="both"/>
      </w:pPr>
      <w:r>
        <w:rPr>
          <w:rFonts w:ascii="Calibri" w:eastAsia="Microsoft YaHei"/>
          <w:b/>
          <w:bCs/>
          <w:color w:val="1A2330"/>
          <w:sz w:val="24"/>
          <w:szCs w:val="24"/>
        </w:rPr>
        <w:t xml:space="preserve">Langkah 1.4: Sinkronkan Schema.sql dengan Prisma Schema</w:t>
      </w:r>
    </w:p>
    <w:p>
      <w:pPr>
        <w:spacing w:line="312"/>
        <w:ind w:firstLine="420"/>
        <w:jc w:val="both"/>
      </w:pPr>
      <w:r>
        <w:rPr>
          <w:rFonts w:ascii="Calibri" w:eastAsia="Microsoft YaHei"/>
          <w:color w:val="2C3A4A"/>
          <w:sz w:val="24"/>
          <w:szCs w:val="24"/>
        </w:rPr>
        <w:t xml:space="preserve">Terdapat perbedaan (drift) antara schema.sql dan Prisma schema. Kolom imagePath pada VehicleVariant, kolom gallery pada Vehicle, dan kolom description pada VehicleVariant telah ditambahkan melalui ALTER TABLE di skrip migrasi, tetapi schema.sql belum diperbarui. Ini berisiko jika database perlu dibuat ulang dari schema.sql. Perbaiki schema.sql untuk menyertakan semua kolom yang ada di Prisma schema, sehingga kedua sumber truth ini konsisten.</w:t>
      </w:r>
    </w:p>
    <w:p>
      <w:pPr>
        <w:pStyle w:val="Heading2"/>
        <w:spacing w:after="120" w:before="240"/>
      </w:pPr>
      <w:bookmarkStart w:id="100011" w:name="_Toc100011"/>
      <w:r>
        <w:rPr>
          <w:rFonts w:ascii="Calibri" w:eastAsia="SimHei"/>
          <w:b/>
          <w:bCs/>
          <w:color w:val="1A2330"/>
        </w:rPr>
        <w:t xml:space="preserve">4.2 Fase 2: Pengisian Gambar Warna dan Varian</w:t>
      </w:r>
      <w:bookmarkEnd w:id="100011"/>
    </w:p>
    <w:p>
      <w:pPr>
        <w:spacing w:line="312"/>
        <w:ind w:firstLine="420"/>
        <w:jc w:val="both"/>
      </w:pPr>
      <w:r>
        <w:rPr>
          <w:rFonts w:ascii="Calibri" w:eastAsia="Microsoft YaHei"/>
          <w:color w:val="2C3A4A"/>
          <w:sz w:val="24"/>
          <w:szCs w:val="24"/>
        </w:rPr>
        <w:t xml:space="preserve">Fase kedua berfokus pada pengisian gambar warna (color images) dan gambar varian (variant images) yang saat ini kosong sepenuhnya. Ini adalah peningkatan signifikan yang akan mengubah pengalaman pengguna dari hanya melihat swatch warna hex menjadi melihat foto aktual kendaraan dalam warna yang dipilih.</w:t>
      </w:r>
    </w:p>
    <w:p>
      <w:pPr>
        <w:spacing w:line="312"/>
        <w:ind w:firstLine="420"/>
        <w:jc w:val="both"/>
      </w:pPr>
      <w:r>
        <w:rPr>
          <w:rFonts w:ascii="Calibri" w:eastAsia="Microsoft YaHei"/>
          <w:b/>
          <w:bCs/>
          <w:color w:val="1A2330"/>
          <w:sz w:val="24"/>
          <w:szCs w:val="24"/>
        </w:rPr>
        <w:t xml:space="preserve">Langkah 2.1: Ekstraksi dan Pengunggahan Gambar Warna dari Katalog Penumpang</w:t>
      </w:r>
    </w:p>
    <w:p>
      <w:pPr>
        <w:spacing w:line="312"/>
        <w:ind w:firstLine="420"/>
        <w:jc w:val="both"/>
      </w:pPr>
      <w:r>
        <w:rPr>
          <w:rFonts w:ascii="Calibri" w:eastAsia="Microsoft YaHei"/>
          <w:color w:val="2C3A4A"/>
          <w:sz w:val="24"/>
          <w:szCs w:val="24"/>
        </w:rPr>
        <w:t xml:space="preserve">Katalog penumpang (mitsubishi-passenger-catalog.json) menyediakan data warna lengkap untuk 5 model utama, termasuk URL gambar per warna. Proses yang diperlukan: pertama, ekstrak daftar warna beserta URL gambar dari katalog untuk setiap model; kedua, unduh gambar dari URL base (bukan signed URL yang sudah kedaluwarsa); ketiga, unggah ke Vercel Blob dengan konvensi penamaan yang konsisten: mitsubishi/{timestamp}-{category}_{slug}_color_{color-name}.{ext}; keempat, perbarui database Turso dengan menambahkan imagePath pada setiap record VehicleColor; kelima, perbarui data statis vehicles.ts untuk menyertakan path gambar warna.</w:t>
      </w:r>
    </w:p>
    <w:p>
      <w:pPr>
        <w:spacing w:line="312"/>
        <w:ind w:firstLine="420"/>
        <w:jc w:val="both"/>
      </w:pPr>
      <w:r>
        <w:rPr>
          <w:rFonts w:ascii="Calibri" w:eastAsia="Microsoft YaHei"/>
          <w:b/>
          <w:bCs/>
          <w:color w:val="1A2330"/>
          <w:sz w:val="24"/>
          <w:szCs w:val="24"/>
        </w:rPr>
        <w:t xml:space="preserve">Langkah 2.2: Pengunggahan Gambar Varian dari Katalog</w:t>
      </w:r>
    </w:p>
    <w:p>
      <w:pPr>
        <w:spacing w:line="312"/>
        <w:ind w:firstLine="420"/>
        <w:jc w:val="both"/>
      </w:pPr>
      <w:r>
        <w:rPr>
          <w:rFonts w:ascii="Calibri" w:eastAsia="Microsoft YaHei"/>
          <w:color w:val="2C3A4A"/>
          <w:sz w:val="24"/>
          <w:szCs w:val="24"/>
        </w:rPr>
        <w:t xml:space="preserve">Sumber katalog menyediakan gambar untuk varian tertentu (misalnya, gambar khusus tipe Ultimate vs tipe Exceed). Proses serupa dengan gambar warna: ekstrak data varian dari katalog, unduh gambar, unggah ke Vercel Blob dengan penamaan mitsubishi/{timestamp}-{category}_{slug}_variant_{variant-slug}.{ext}, dan perbarui database serta data statis. Untuk kendaraan komersial, gambar varian mencakup konfigurasi yang berbeda seperti Chassis, Jungkit, Dump Truck, dan Box yang diambil dari field variants di katalog komersial.</w:t>
      </w:r>
    </w:p>
    <w:p>
      <w:pPr>
        <w:spacing w:line="312"/>
        <w:ind w:firstLine="420"/>
        <w:jc w:val="both"/>
      </w:pPr>
      <w:r>
        <w:rPr>
          <w:rFonts w:ascii="Calibri" w:eastAsia="Microsoft YaHei"/>
          <w:b/>
          <w:bCs/>
          <w:color w:val="1A2330"/>
          <w:sz w:val="24"/>
          <w:szCs w:val="24"/>
        </w:rPr>
        <w:t xml:space="preserve">Langkah 2.3: Penambahan Model yang Belum Tercakup</w:t>
      </w:r>
    </w:p>
    <w:p>
      <w:pPr>
        <w:spacing w:line="312"/>
        <w:ind w:firstLine="420"/>
        <w:jc w:val="both"/>
      </w:pPr>
      <w:r>
        <w:rPr>
          <w:rFonts w:ascii="Calibri" w:eastAsia="Microsoft YaHei"/>
          <w:color w:val="2C3A4A"/>
          <w:sz w:val="24"/>
          <w:szCs w:val="24"/>
        </w:rPr>
        <w:t xml:space="preserve">Beberapa model yang ada di katalog resmi belum tercakup di website, termasuk eCanter (Canter listrik), Rosa (bus medium), dan Super Great (truk berat). Evaluasi apakah model-model ini perlu ditambahkan ke database kendaraan. Jika ya, buat data kendaraan lengkap (nama, slug, kategori, deskripsi, spesifikasi, fitur, varian, warna) dan unggah semua gambar terkait. Data untuk model-model ini sudah tersedia di direktori /download/fuso-raw/.</w:t>
      </w:r>
    </w:p>
    <w:p>
      <w:pPr>
        <w:pStyle w:val="Heading2"/>
        <w:spacing w:after="120" w:before="240"/>
      </w:pPr>
      <w:bookmarkStart w:id="100012" w:name="_Toc100012"/>
      <w:r>
        <w:rPr>
          <w:rFonts w:ascii="Calibri" w:eastAsia="SimHei"/>
          <w:b/>
          <w:bCs/>
          <w:color w:val="1A2330"/>
        </w:rPr>
        <w:t xml:space="preserve">4.3 Fase 3: Integrasi Galeri dan Pemeliharaan Berkelanjutan</w:t>
      </w:r>
      <w:bookmarkEnd w:id="100012"/>
    </w:p>
    <w:p>
      <w:pPr>
        <w:spacing w:line="312"/>
        <w:ind w:firstLine="420"/>
        <w:jc w:val="both"/>
      </w:pPr>
      <w:r>
        <w:rPr>
          <w:rFonts w:ascii="Calibri" w:eastAsia="Microsoft YaHei"/>
          <w:color w:val="2C3A4A"/>
          <w:sz w:val="24"/>
          <w:szCs w:val="24"/>
        </w:rPr>
        <w:t xml:space="preserve">Fase ketiga berfokus pada integrasi galeri gambar ke halaman detail kendaraan dan penetapan pedoman pemeliharaan jangka panjang. Galeri mencakup gambar eksterior dari berbagai sudut, gambar interior (dashboard, kursi, konsol tengah), dan gambar highlight fitur (Dynamic Shield, LED Headlamp, layar infotainment).</w:t>
      </w:r>
    </w:p>
    <w:p>
      <w:pPr>
        <w:spacing w:line="312"/>
        <w:ind w:firstLine="420"/>
        <w:jc w:val="both"/>
      </w:pPr>
      <w:r>
        <w:rPr>
          <w:rFonts w:ascii="Calibri" w:eastAsia="Microsoft YaHei"/>
          <w:b/>
          <w:bCs/>
          <w:color w:val="1A2330"/>
          <w:sz w:val="24"/>
          <w:szCs w:val="24"/>
        </w:rPr>
        <w:t xml:space="preserve">Langkah 3.1: Implementasi Tampilan Galeri di VehicleDetailPage</w:t>
      </w:r>
    </w:p>
    <w:p>
      <w:pPr>
        <w:spacing w:line="312"/>
        <w:ind w:firstLine="420"/>
        <w:jc w:val="both"/>
      </w:pPr>
      <w:r>
        <w:rPr>
          <w:rFonts w:ascii="Calibri" w:eastAsia="Microsoft YaHei"/>
          <w:color w:val="2C3A4A"/>
          <w:sz w:val="24"/>
          <w:szCs w:val="24"/>
        </w:rPr>
        <w:t xml:space="preserve">VehicleDetailPage saat ini tidak merender galeri meskipun struktur data gallery sudah ada di database (kolom JSON dengan kategori exterior, interior, highlights, applications, global). Implementasikan komponen galeri yang menampilkan gambar-gambar ini dalam format carousel atau grid, dengan dukungan lightbox untuk melihat gambar dalam ukuran penuh. Gunakan komponen Carousel dari shadcn/ui yang sudah tersedia di proyek.</w:t>
      </w:r>
    </w:p>
    <w:p>
      <w:pPr>
        <w:spacing w:line="312"/>
        <w:ind w:firstLine="420"/>
        <w:jc w:val="both"/>
      </w:pPr>
      <w:r>
        <w:rPr>
          <w:rFonts w:ascii="Calibri" w:eastAsia="Microsoft YaHei"/>
          <w:b/>
          <w:bCs/>
          <w:color w:val="1A2330"/>
          <w:sz w:val="24"/>
          <w:szCs w:val="24"/>
        </w:rPr>
        <w:t xml:space="preserve">Langkah 3.2: Unggah Galeri dari Katalog ke Vercel Blob</w:t>
      </w:r>
    </w:p>
    <w:p>
      <w:pPr>
        <w:spacing w:line="312"/>
        <w:ind w:firstLine="420"/>
        <w:jc w:val="both"/>
      </w:pPr>
      <w:r>
        <w:rPr>
          <w:rFonts w:ascii="Calibri" w:eastAsia="Microsoft YaHei"/>
          <w:color w:val="2C3A4A"/>
          <w:sz w:val="24"/>
          <w:szCs w:val="24"/>
        </w:rPr>
        <w:t xml:space="preserve">Untuk kendaraan penumpang, katalog menyediakan gambar eksterior (beberapa sudut) dan highlight fitur. Untuk kendaraan komersial, katalog menyediakan gambar eksterior dan aplikasi (misalnya, Canter sebagai Dump Truck, Fighter sebagai Truk Tangki). Proses: ekstrak data galeri dari katalog, unggah ke Vercel Blob dengan penamaan mitsubishi/{timestamp}-{category}_{slug}_{gallery-type}_{index}.{ext}, dan simpan sebagai JSON di kolom gallery pada tabel Vehicle.</w:t>
      </w:r>
    </w:p>
    <w:p>
      <w:pPr>
        <w:spacing w:line="312"/>
        <w:ind w:firstLine="420"/>
        <w:jc w:val="both"/>
      </w:pPr>
      <w:r>
        <w:rPr>
          <w:rFonts w:ascii="Calibri" w:eastAsia="Microsoft YaHei"/>
          <w:b/>
          <w:bCs/>
          <w:color w:val="1A2330"/>
          <w:sz w:val="24"/>
          <w:szCs w:val="24"/>
        </w:rPr>
        <w:t xml:space="preserve">Langkah 3.3: Pertimbangkan Membuat Vercel Blob Public</w:t>
      </w:r>
    </w:p>
    <w:p>
      <w:pPr>
        <w:spacing w:line="312"/>
        <w:ind w:firstLine="420"/>
        <w:jc w:val="both"/>
      </w:pPr>
      <w:r>
        <w:rPr>
          <w:rFonts w:ascii="Calibri" w:eastAsia="Microsoft YaHei"/>
          <w:color w:val="2C3A4A"/>
          <w:sz w:val="24"/>
          <w:szCs w:val="24"/>
        </w:rPr>
        <w:t xml:space="preserve">Saat ini, Vercel Blob dikonfigurasi sebagai private storage, sehingga setiap gambar harus melewati proxy API /api/image. Ini menambah latensi, menghilangkan optimasi Next.js Image, dan membebani server. Pertimbangkan untuk mengubah konfigurasi blob menjadi public, yang akan memungkinkan akses langsung ke URL gambar, mengaktifkan optimasi Next.js Image (lazy loading, WebP conversion, responsive sizing), dan menyederhanakan arsitektur. Langkah ini memerlukan pengujian keamanan untuk memastikan bahwa exposure publik dari aset gambar tidak menimbulkan risiko.</w:t>
      </w:r>
    </w:p>
    <w:p>
      <w:pPr>
        <w:pStyle w:val="Heading1"/>
        <w:spacing w:after="120" w:before="360"/>
      </w:pPr>
      <w:bookmarkStart w:id="100013" w:name="_Toc100013"/>
      <w:r>
        <w:rPr>
          <w:rFonts w:ascii="Calibri" w:eastAsia="SimHei"/>
          <w:b/>
          <w:bCs/>
          <w:color w:val="1A2330"/>
        </w:rPr>
        <w:t xml:space="preserve">5. Roadmap Implementasi dan Milestone</w:t>
      </w:r>
      <w:bookmarkEnd w:id="100013"/>
    </w:p>
    <w:p>
      <w:pPr>
        <w:spacing w:line="312"/>
        <w:ind w:firstLine="420"/>
        <w:jc w:val="both"/>
      </w:pPr>
      <w:r>
        <w:rPr>
          <w:rFonts w:ascii="Calibri" w:eastAsia="Microsoft YaHei"/>
          <w:color w:val="2C3A4A"/>
          <w:sz w:val="24"/>
          <w:szCs w:val="24"/>
        </w:rPr>
        <w:t xml:space="preserve">Implementasi rencana ini dilakukan dalam tiga fase utama dengan durasi total sekitar 6 minggu. Setiap fase memiliki deliverable yang terukur dan kriteria keberhasilan yang jelas. Fase-fase ini dirancang untuk memberikan nilai (value) secepat mungkin—Fase 1 menyelesaikan masalah paling kritis (gambar utama yang salah), sementara Fase 2 dan 3 secara bertahap meningkatkan kelengkapan gambar.</w:t>
      </w:r>
    </w:p>
    <w:p>
      <w:pPr>
        <w:keepNext/>
        <w:spacing w:after="100" w:before="200"/>
      </w:pPr>
      <w:r>
        <w:rPr>
          <w:b/>
          <w:bCs/>
          <w:color w:val="1A2330"/>
          <w:sz w:val="21"/>
          <w:szCs w:val="21"/>
        </w:rPr>
        <w:t xml:space="preserve">Tabel 5: Roadmap Implementasi</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10%"/>
            <w:shd w:fill="D4875A" w:val="clear"/>
            <w:tcMar>
              <w:top w:type="dxa" w:w="60"/>
              <w:left w:type="dxa" w:w="120"/>
              <w:bottom w:type="dxa" w:w="60"/>
              <w:right w:type="dxa" w:w="120"/>
            </w:tcMar>
          </w:tcPr>
          <w:p>
            <w:r>
              <w:rPr>
                <w:b/>
                <w:bCs/>
                <w:color w:val="FFFFFF"/>
                <w:sz w:val="21"/>
                <w:szCs w:val="21"/>
              </w:rPr>
              <w:t xml:space="preserve">Fase</w:t>
            </w:r>
          </w:p>
        </w:tc>
        <w:tc>
          <w:tcPr>
            <w:tcW w:type="pct" w:w="30%"/>
            <w:shd w:fill="D4875A" w:val="clear"/>
            <w:tcMar>
              <w:top w:type="dxa" w:w="60"/>
              <w:left w:type="dxa" w:w="120"/>
              <w:bottom w:type="dxa" w:w="60"/>
              <w:right w:type="dxa" w:w="120"/>
            </w:tcMar>
          </w:tcPr>
          <w:p>
            <w:r>
              <w:rPr>
                <w:b/>
                <w:bCs/>
                <w:color w:val="FFFFFF"/>
                <w:sz w:val="21"/>
                <w:szCs w:val="21"/>
              </w:rPr>
              <w:t xml:space="preserve">Aktivitas Utama</w:t>
            </w:r>
          </w:p>
        </w:tc>
        <w:tc>
          <w:tcPr>
            <w:tcW w:type="pct" w:w="10%"/>
            <w:shd w:fill="D4875A" w:val="clear"/>
            <w:tcMar>
              <w:top w:type="dxa" w:w="60"/>
              <w:left w:type="dxa" w:w="120"/>
              <w:bottom w:type="dxa" w:w="60"/>
              <w:right w:type="dxa" w:w="120"/>
            </w:tcMar>
          </w:tcPr>
          <w:p>
            <w:r>
              <w:rPr>
                <w:b/>
                <w:bCs/>
                <w:color w:val="FFFFFF"/>
                <w:sz w:val="21"/>
                <w:szCs w:val="21"/>
              </w:rPr>
              <w:t xml:space="preserve">Durasi</w:t>
            </w:r>
          </w:p>
        </w:tc>
        <w:tc>
          <w:tcPr>
            <w:tcW w:type="pct" w:w="28%"/>
            <w:shd w:fill="D4875A" w:val="clear"/>
            <w:tcMar>
              <w:top w:type="dxa" w:w="60"/>
              <w:left w:type="dxa" w:w="120"/>
              <w:bottom w:type="dxa" w:w="60"/>
              <w:right w:type="dxa" w:w="120"/>
            </w:tcMar>
          </w:tcPr>
          <w:p>
            <w:r>
              <w:rPr>
                <w:b/>
                <w:bCs/>
                <w:color w:val="FFFFFF"/>
                <w:sz w:val="21"/>
                <w:szCs w:val="21"/>
              </w:rPr>
              <w:t xml:space="preserve">Deliverable</w:t>
            </w:r>
          </w:p>
        </w:tc>
        <w:tc>
          <w:tcPr>
            <w:tcW w:type="pct" w:w="22%"/>
            <w:shd w:fill="D4875A" w:val="clear"/>
            <w:tcMar>
              <w:top w:type="dxa" w:w="60"/>
              <w:left w:type="dxa" w:w="120"/>
              <w:bottom w:type="dxa" w:w="60"/>
              <w:right w:type="dxa" w:w="120"/>
            </w:tcMar>
          </w:tcPr>
          <w:p>
            <w:r>
              <w:rPr>
                <w:b/>
                <w:bCs/>
                <w:color w:val="FFFFFF"/>
                <w:sz w:val="21"/>
                <w:szCs w:val="21"/>
              </w:rPr>
              <w:t xml:space="preserve">Kriteria Keberhasilan</w:t>
            </w:r>
          </w:p>
        </w:tc>
      </w:tr>
      <w:tr>
        <w:trPr>
          <w:cantSplit/>
        </w:trPr>
        <w:tc>
          <w:tcPr>
            <w:tcW w:type="pct" w:w="10%"/>
            <w:shd w:fill="F8F0EB" w:val="clear"/>
            <w:tcMar>
              <w:top w:type="dxa" w:w="60"/>
              <w:left w:type="dxa" w:w="120"/>
              <w:bottom w:type="dxa" w:w="60"/>
              <w:right w:type="dxa" w:w="120"/>
            </w:tcMar>
          </w:tcPr>
          <w:p>
            <w:r>
              <w:rPr>
                <w:color w:val="2C3A4A"/>
                <w:sz w:val="21"/>
                <w:szCs w:val="21"/>
              </w:rPr>
              <w:t xml:space="preserve">Fase 1</w:t>
            </w:r>
          </w:p>
        </w:tc>
        <w:tc>
          <w:tcPr>
            <w:tcW w:type="pct" w:w="30%"/>
            <w:shd w:fill="F8F0EB" w:val="clear"/>
            <w:tcMar>
              <w:top w:type="dxa" w:w="60"/>
              <w:left w:type="dxa" w:w="120"/>
              <w:bottom w:type="dxa" w:w="60"/>
              <w:right w:type="dxa" w:w="120"/>
            </w:tcMar>
          </w:tcPr>
          <w:p>
            <w:r>
              <w:rPr>
                <w:color w:val="2C3A4A"/>
                <w:sz w:val="21"/>
                <w:szCs w:val="21"/>
              </w:rPr>
              <w:t xml:space="preserve">Audit visual + perbaikan gambar utama + buat API upload + sinkronisasi schema</w:t>
            </w:r>
          </w:p>
        </w:tc>
        <w:tc>
          <w:tcPr>
            <w:tcW w:type="pct" w:w="10%"/>
            <w:shd w:fill="F8F0EB" w:val="clear"/>
            <w:tcMar>
              <w:top w:type="dxa" w:w="60"/>
              <w:left w:type="dxa" w:w="120"/>
              <w:bottom w:type="dxa" w:w="60"/>
              <w:right w:type="dxa" w:w="120"/>
            </w:tcMar>
          </w:tcPr>
          <w:p>
            <w:r>
              <w:rPr>
                <w:color w:val="2C3A4A"/>
                <w:sz w:val="21"/>
                <w:szCs w:val="21"/>
              </w:rPr>
              <w:t xml:space="preserve">2 minggu</w:t>
            </w:r>
          </w:p>
        </w:tc>
        <w:tc>
          <w:tcPr>
            <w:tcW w:type="pct" w:w="28%"/>
            <w:shd w:fill="F8F0EB" w:val="clear"/>
            <w:tcMar>
              <w:top w:type="dxa" w:w="60"/>
              <w:left w:type="dxa" w:w="120"/>
              <w:bottom w:type="dxa" w:w="60"/>
              <w:right w:type="dxa" w:w="120"/>
            </w:tcMar>
          </w:tcPr>
          <w:p>
            <w:r>
              <w:rPr>
                <w:color w:val="2C3A4A"/>
                <w:sz w:val="21"/>
                <w:szCs w:val="21"/>
              </w:rPr>
              <w:t xml:space="preserve">13/13 gambar utama akurat, API upload berfungsi, schema konsisten</w:t>
            </w:r>
          </w:p>
        </w:tc>
        <w:tc>
          <w:tcPr>
            <w:tcW w:type="pct" w:w="22%"/>
            <w:shd w:fill="F8F0EB" w:val="clear"/>
            <w:tcMar>
              <w:top w:type="dxa" w:w="60"/>
              <w:left w:type="dxa" w:w="120"/>
              <w:bottom w:type="dxa" w:w="60"/>
              <w:right w:type="dxa" w:w="120"/>
            </w:tcMar>
          </w:tcPr>
          <w:p>
            <w:r>
              <w:rPr>
                <w:color w:val="2C3A4A"/>
                <w:sz w:val="21"/>
                <w:szCs w:val="21"/>
              </w:rPr>
              <w:t xml:space="preserve">Semua gambar utama cocok dengan referensi resmi</w:t>
            </w:r>
          </w:p>
        </w:tc>
      </w:tr>
      <w:tr>
        <w:trPr>
          <w:cantSplit/>
        </w:trPr>
        <w:tc>
          <w:tcPr>
            <w:tcW w:type="pct" w:w="10%"/>
            <w:shd w:fill="FFFFFF" w:val="clear"/>
            <w:tcMar>
              <w:top w:type="dxa" w:w="60"/>
              <w:left w:type="dxa" w:w="120"/>
              <w:bottom w:type="dxa" w:w="60"/>
              <w:right w:type="dxa" w:w="120"/>
            </w:tcMar>
          </w:tcPr>
          <w:p>
            <w:r>
              <w:rPr>
                <w:color w:val="2C3A4A"/>
                <w:sz w:val="21"/>
                <w:szCs w:val="21"/>
              </w:rPr>
              <w:t xml:space="preserve">Fase 2</w:t>
            </w:r>
          </w:p>
        </w:tc>
        <w:tc>
          <w:tcPr>
            <w:tcW w:type="pct" w:w="30%"/>
            <w:shd w:fill="FFFFFF" w:val="clear"/>
            <w:tcMar>
              <w:top w:type="dxa" w:w="60"/>
              <w:left w:type="dxa" w:w="120"/>
              <w:bottom w:type="dxa" w:w="60"/>
              <w:right w:type="dxa" w:w="120"/>
            </w:tcMar>
          </w:tcPr>
          <w:p>
            <w:r>
              <w:rPr>
                <w:color w:val="2C3A4A"/>
                <w:sz w:val="21"/>
                <w:szCs w:val="21"/>
              </w:rPr>
              <w:t xml:space="preserve">Unggah gambar warna + gambar varian + tambah model baru</w:t>
            </w:r>
          </w:p>
        </w:tc>
        <w:tc>
          <w:tcPr>
            <w:tcW w:type="pct" w:w="10%"/>
            <w:shd w:fill="FFFFFF" w:val="clear"/>
            <w:tcMar>
              <w:top w:type="dxa" w:w="60"/>
              <w:left w:type="dxa" w:w="120"/>
              <w:bottom w:type="dxa" w:w="60"/>
              <w:right w:type="dxa" w:w="120"/>
            </w:tcMar>
          </w:tcPr>
          <w:p>
            <w:r>
              <w:rPr>
                <w:color w:val="2C3A4A"/>
                <w:sz w:val="21"/>
                <w:szCs w:val="21"/>
              </w:rPr>
              <w:t xml:space="preserve">2 minggu</w:t>
            </w:r>
          </w:p>
        </w:tc>
        <w:tc>
          <w:tcPr>
            <w:tcW w:type="pct" w:w="28%"/>
            <w:shd w:fill="FFFFFF" w:val="clear"/>
            <w:tcMar>
              <w:top w:type="dxa" w:w="60"/>
              <w:left w:type="dxa" w:w="120"/>
              <w:bottom w:type="dxa" w:w="60"/>
              <w:right w:type="dxa" w:w="120"/>
            </w:tcMar>
          </w:tcPr>
          <w:p>
            <w:r>
              <w:rPr>
                <w:color w:val="2C3A4A"/>
                <w:sz w:val="21"/>
                <w:szCs w:val="21"/>
              </w:rPr>
              <w:t xml:space="preserve">~45 gambar warna, ~20 gambar varian, data model baru</w:t>
            </w:r>
          </w:p>
        </w:tc>
        <w:tc>
          <w:tcPr>
            <w:tcW w:type="pct" w:w="22%"/>
            <w:shd w:fill="FFFFFF" w:val="clear"/>
            <w:tcMar>
              <w:top w:type="dxa" w:w="60"/>
              <w:left w:type="dxa" w:w="120"/>
              <w:bottom w:type="dxa" w:w="60"/>
              <w:right w:type="dxa" w:w="120"/>
            </w:tcMar>
          </w:tcPr>
          <w:p>
            <w:r>
              <w:rPr>
                <w:color w:val="2C3A4A"/>
                <w:sz w:val="21"/>
                <w:szCs w:val="21"/>
              </w:rPr>
              <w:t xml:space="preserve">Setiap warna memiliki gambar spesifik</w:t>
            </w:r>
          </w:p>
        </w:tc>
      </w:tr>
      <w:tr>
        <w:trPr>
          <w:cantSplit/>
        </w:trPr>
        <w:tc>
          <w:tcPr>
            <w:tcW w:type="pct" w:w="10%"/>
            <w:shd w:fill="F8F0EB" w:val="clear"/>
            <w:tcMar>
              <w:top w:type="dxa" w:w="60"/>
              <w:left w:type="dxa" w:w="120"/>
              <w:bottom w:type="dxa" w:w="60"/>
              <w:right w:type="dxa" w:w="120"/>
            </w:tcMar>
          </w:tcPr>
          <w:p>
            <w:r>
              <w:rPr>
                <w:color w:val="2C3A4A"/>
                <w:sz w:val="21"/>
                <w:szCs w:val="21"/>
              </w:rPr>
              <w:t xml:space="preserve">Fase 3</w:t>
            </w:r>
          </w:p>
        </w:tc>
        <w:tc>
          <w:tcPr>
            <w:tcW w:type="pct" w:w="30%"/>
            <w:shd w:fill="F8F0EB" w:val="clear"/>
            <w:tcMar>
              <w:top w:type="dxa" w:w="60"/>
              <w:left w:type="dxa" w:w="120"/>
              <w:bottom w:type="dxa" w:w="60"/>
              <w:right w:type="dxa" w:w="120"/>
            </w:tcMar>
          </w:tcPr>
          <w:p>
            <w:r>
              <w:rPr>
                <w:color w:val="2C3A4A"/>
                <w:sz w:val="21"/>
                <w:szCs w:val="21"/>
              </w:rPr>
              <w:t xml:space="preserve">Integrasi galeri + pedoman pemeliharaan + evaluasi blob public</w:t>
            </w:r>
          </w:p>
        </w:tc>
        <w:tc>
          <w:tcPr>
            <w:tcW w:type="pct" w:w="10%"/>
            <w:shd w:fill="F8F0EB" w:val="clear"/>
            <w:tcMar>
              <w:top w:type="dxa" w:w="60"/>
              <w:left w:type="dxa" w:w="120"/>
              <w:bottom w:type="dxa" w:w="60"/>
              <w:right w:type="dxa" w:w="120"/>
            </w:tcMar>
          </w:tcPr>
          <w:p>
            <w:r>
              <w:rPr>
                <w:color w:val="2C3A4A"/>
                <w:sz w:val="21"/>
                <w:szCs w:val="21"/>
              </w:rPr>
              <w:t xml:space="preserve">2 minggu</w:t>
            </w:r>
          </w:p>
        </w:tc>
        <w:tc>
          <w:tcPr>
            <w:tcW w:type="pct" w:w="28%"/>
            <w:shd w:fill="F8F0EB" w:val="clear"/>
            <w:tcMar>
              <w:top w:type="dxa" w:w="60"/>
              <w:left w:type="dxa" w:w="120"/>
              <w:bottom w:type="dxa" w:w="60"/>
              <w:right w:type="dxa" w:w="120"/>
            </w:tcMar>
          </w:tcPr>
          <w:p>
            <w:r>
              <w:rPr>
                <w:color w:val="2C3A4A"/>
                <w:sz w:val="21"/>
                <w:szCs w:val="21"/>
              </w:rPr>
              <w:t xml:space="preserve">Galeri aktif di detail page, dokumen SOP, rekomendasi arsitektur</w:t>
            </w:r>
          </w:p>
        </w:tc>
        <w:tc>
          <w:tcPr>
            <w:tcW w:type="pct" w:w="22%"/>
            <w:shd w:fill="F8F0EB" w:val="clear"/>
            <w:tcMar>
              <w:top w:type="dxa" w:w="60"/>
              <w:left w:type="dxa" w:w="120"/>
              <w:bottom w:type="dxa" w:w="60"/>
              <w:right w:type="dxa" w:w="120"/>
            </w:tcMar>
          </w:tcPr>
          <w:p>
            <w:r>
              <w:rPr>
                <w:color w:val="2C3A4A"/>
                <w:sz w:val="21"/>
                <w:szCs w:val="21"/>
              </w:rPr>
              <w:t xml:space="preserve">Galeri tampil di semua model penumpang</w:t>
            </w:r>
          </w:p>
        </w:tc>
      </w:tr>
    </w:tbl>
    <w:p>
      <w:pPr>
        <w:pStyle w:val="Heading2"/>
        <w:spacing w:after="120" w:before="240"/>
      </w:pPr>
      <w:bookmarkStart w:id="100014" w:name="_Toc100014"/>
      <w:r>
        <w:rPr>
          <w:rFonts w:ascii="Calibri" w:eastAsia="SimHei"/>
          <w:b/>
          <w:bCs/>
          <w:color w:val="1A2330"/>
        </w:rPr>
        <w:t xml:space="preserve">5.1 Detail Milestone Fase 1</w:t>
      </w:r>
      <w:bookmarkEnd w:id="100014"/>
    </w:p>
    <w:p>
      <w:pPr>
        <w:pStyle w:val="ListParagraph"/>
        <w:numPr>
          <w:ilvl w:val="0"/>
          <w:numId w:val="3"/>
        </w:numPr>
        <w:spacing w:line="312"/>
      </w:pPr>
      <w:r>
        <w:rPr>
          <w:rFonts w:ascii="Calibri" w:eastAsia="Microsoft YaHei"/>
          <w:color w:val="2C3A4A"/>
          <w:sz w:val="24"/>
          <w:szCs w:val="24"/>
        </w:rPr>
        <w:t xml:space="preserve">Minggu 1, Hari 1-2: Audit visual seluruh gambar utama, dokumentasi di spreadsheet verifikasi.</w:t>
      </w:r>
    </w:p>
    <w:p>
      <w:pPr>
        <w:pStyle w:val="ListParagraph"/>
        <w:numPr>
          <w:ilvl w:val="0"/>
          <w:numId w:val="3"/>
        </w:numPr>
        <w:spacing w:line="312"/>
      </w:pPr>
      <w:r>
        <w:rPr>
          <w:rFonts w:ascii="Calibri" w:eastAsia="Microsoft YaHei"/>
          <w:color w:val="2C3A4A"/>
          <w:sz w:val="24"/>
          <w:szCs w:val="24"/>
        </w:rPr>
        <w:t xml:space="preserve">Minggu 1, Hari 3-4: Pengambilan dan pengunggahan gambar resmi untuk Triton, L100 EV, dan L300 ke Vercel Blob.</w:t>
      </w:r>
    </w:p>
    <w:p>
      <w:pPr>
        <w:pStyle w:val="ListParagraph"/>
        <w:numPr>
          <w:ilvl w:val="0"/>
          <w:numId w:val="3"/>
        </w:numPr>
        <w:spacing w:line="312"/>
      </w:pPr>
      <w:r>
        <w:rPr>
          <w:rFonts w:ascii="Calibri" w:eastAsia="Microsoft YaHei"/>
          <w:color w:val="2C3A4A"/>
          <w:sz w:val="24"/>
          <w:szCs w:val="24"/>
        </w:rPr>
        <w:t xml:space="preserve">Minggu 1, Hari 5: Pembaruan database Turso dan data statis vehicles.ts untuk tiga model tersebut.</w:t>
      </w:r>
    </w:p>
    <w:p>
      <w:pPr>
        <w:pStyle w:val="ListParagraph"/>
        <w:numPr>
          <w:ilvl w:val="0"/>
          <w:numId w:val="3"/>
        </w:numPr>
        <w:spacing w:line="312"/>
      </w:pPr>
      <w:r>
        <w:rPr>
          <w:rFonts w:ascii="Calibri" w:eastAsia="Microsoft YaHei"/>
          <w:color w:val="2C3A4A"/>
          <w:sz w:val="24"/>
          <w:szCs w:val="24"/>
        </w:rPr>
        <w:t xml:space="preserve">Minggu 2, Hari 1-2: Implementasi route /api/admin/upload/route.ts dengan validasi file dan integrasi Vercel Blob.</w:t>
      </w:r>
    </w:p>
    <w:p>
      <w:pPr>
        <w:pStyle w:val="ListParagraph"/>
        <w:numPr>
          <w:ilvl w:val="0"/>
          <w:numId w:val="3"/>
        </w:numPr>
        <w:spacing w:line="312"/>
      </w:pPr>
      <w:r>
        <w:rPr>
          <w:rFonts w:ascii="Calibri" w:eastAsia="Microsoft YaHei"/>
          <w:color w:val="2C3A4A"/>
          <w:sz w:val="24"/>
          <w:szCs w:val="24"/>
        </w:rPr>
        <w:t xml:space="preserve">Minggu 2, Hari 3-4: Sinkronisasi schema.sql dengan Prisma schema, menjalankan migrasi jika diperlukan.</w:t>
      </w:r>
    </w:p>
    <w:p>
      <w:pPr>
        <w:pStyle w:val="ListParagraph"/>
        <w:numPr>
          <w:ilvl w:val="0"/>
          <w:numId w:val="3"/>
        </w:numPr>
        <w:spacing w:line="312"/>
      </w:pPr>
      <w:r>
        <w:rPr>
          <w:rFonts w:ascii="Calibri" w:eastAsia="Microsoft YaHei"/>
          <w:color w:val="2C3A4A"/>
          <w:sz w:val="24"/>
          <w:szCs w:val="24"/>
        </w:rPr>
        <w:t xml:space="preserve">Minggu 2, Hari 5: Pengujian end-to-end: upload gambar via admin, verifikasi tampilan di halaman publik, pengecekan cache dan cache-busting.</w:t>
      </w:r>
    </w:p>
    <w:p>
      <w:pPr>
        <w:pStyle w:val="Heading2"/>
        <w:spacing w:after="120" w:before="240"/>
      </w:pPr>
      <w:bookmarkStart w:id="100015" w:name="_Toc100015"/>
      <w:r>
        <w:rPr>
          <w:rFonts w:ascii="Calibri" w:eastAsia="SimHei"/>
          <w:b/>
          <w:bCs/>
          <w:color w:val="1A2330"/>
        </w:rPr>
        <w:t xml:space="preserve">5.2 Detail Milestone Fase 2</w:t>
      </w:r>
      <w:bookmarkEnd w:id="100015"/>
    </w:p>
    <w:p>
      <w:pPr>
        <w:pStyle w:val="ListParagraph"/>
        <w:numPr>
          <w:ilvl w:val="0"/>
          <w:numId w:val="4"/>
        </w:numPr>
        <w:spacing w:line="312"/>
      </w:pPr>
      <w:r>
        <w:rPr>
          <w:rFonts w:ascii="Calibri" w:eastAsia="Microsoft YaHei"/>
          <w:color w:val="2C3A4A"/>
          <w:sz w:val="24"/>
          <w:szCs w:val="24"/>
        </w:rPr>
        <w:t xml:space="preserve">Minggu 3, Hari 1-2: Ekstraksi dan pengunggahan gambar warna untuk 5 model penumpang (Xpander, Xpander Cross, Pajero Sport, Destinator, Xforce) dari katalog.</w:t>
      </w:r>
    </w:p>
    <w:p>
      <w:pPr>
        <w:pStyle w:val="ListParagraph"/>
        <w:numPr>
          <w:ilvl w:val="0"/>
          <w:numId w:val="4"/>
        </w:numPr>
        <w:spacing w:line="312"/>
      </w:pPr>
      <w:r>
        <w:rPr>
          <w:rFonts w:ascii="Calibri" w:eastAsia="Microsoft YaHei"/>
          <w:color w:val="2C3A4A"/>
          <w:sz w:val="24"/>
          <w:szCs w:val="24"/>
        </w:rPr>
        <w:t xml:space="preserve">Minggu 3, Hari 3-4: Pembaruan database Turso dengan imagePath untuk setiap VehicleColor, pembaruan vehicles.ts.</w:t>
      </w:r>
    </w:p>
    <w:p>
      <w:pPr>
        <w:pStyle w:val="ListParagraph"/>
        <w:numPr>
          <w:ilvl w:val="0"/>
          <w:numId w:val="4"/>
        </w:numPr>
        <w:spacing w:line="312"/>
      </w:pPr>
      <w:r>
        <w:rPr>
          <w:rFonts w:ascii="Calibri" w:eastAsia="Microsoft YaHei"/>
          <w:color w:val="2C3A4A"/>
          <w:sz w:val="24"/>
          <w:szCs w:val="24"/>
        </w:rPr>
        <w:t xml:space="preserve">Minggu 3, Hari 5: Pengujian visual: verifikasi setiap warna menampilkan gambar yang benar di halaman detail.</w:t>
      </w:r>
    </w:p>
    <w:p>
      <w:pPr>
        <w:pStyle w:val="ListParagraph"/>
        <w:numPr>
          <w:ilvl w:val="0"/>
          <w:numId w:val="4"/>
        </w:numPr>
        <w:spacing w:line="312"/>
      </w:pPr>
      <w:r>
        <w:rPr>
          <w:rFonts w:ascii="Calibri" w:eastAsia="Microsoft YaHei"/>
          <w:color w:val="2C3A4A"/>
          <w:sz w:val="24"/>
          <w:szCs w:val="24"/>
        </w:rPr>
        <w:t xml:space="preserve">Minggu 4, Hari 1-2: Pengunggahan gambar varian untuk model penumpang dari katalog.</w:t>
      </w:r>
    </w:p>
    <w:p>
      <w:pPr>
        <w:pStyle w:val="ListParagraph"/>
        <w:numPr>
          <w:ilvl w:val="0"/>
          <w:numId w:val="4"/>
        </w:numPr>
        <w:spacing w:line="312"/>
      </w:pPr>
      <w:r>
        <w:rPr>
          <w:rFonts w:ascii="Calibri" w:eastAsia="Microsoft YaHei"/>
          <w:color w:val="2C3A4A"/>
          <w:sz w:val="24"/>
          <w:szCs w:val="24"/>
        </w:rPr>
        <w:t xml:space="preserve">Minggu 4, Hari 3-4: Pengunggahan gambar varian dan aplikasi untuk model komersial.</w:t>
      </w:r>
    </w:p>
    <w:p>
      <w:pPr>
        <w:pStyle w:val="ListParagraph"/>
        <w:numPr>
          <w:ilvl w:val="0"/>
          <w:numId w:val="4"/>
        </w:numPr>
        <w:spacing w:line="312"/>
      </w:pPr>
      <w:r>
        <w:rPr>
          <w:rFonts w:ascii="Calibri" w:eastAsia="Microsoft YaHei"/>
          <w:color w:val="2C3A4A"/>
          <w:sz w:val="24"/>
          <w:szCs w:val="24"/>
        </w:rPr>
        <w:t xml:space="preserve">Minggu 4, Hari 5: Evaluasi dan penambahan model baru (eCanter, Rosa, Super Great) jika disetujui.</w:t>
      </w:r>
    </w:p>
    <w:p>
      <w:pPr>
        <w:pStyle w:val="Heading2"/>
        <w:spacing w:after="120" w:before="240"/>
      </w:pPr>
      <w:bookmarkStart w:id="100016" w:name="_Toc100016"/>
      <w:r>
        <w:rPr>
          <w:rFonts w:ascii="Calibri" w:eastAsia="SimHei"/>
          <w:b/>
          <w:bCs/>
          <w:color w:val="1A2330"/>
        </w:rPr>
        <w:t xml:space="preserve">5.3 Detail Milestone Fase 3</w:t>
      </w:r>
      <w:bookmarkEnd w:id="100016"/>
    </w:p>
    <w:p>
      <w:pPr>
        <w:pStyle w:val="ListParagraph"/>
        <w:numPr>
          <w:ilvl w:val="0"/>
          <w:numId w:val="5"/>
        </w:numPr>
        <w:spacing w:line="312"/>
      </w:pPr>
      <w:r>
        <w:rPr>
          <w:rFonts w:ascii="Calibri" w:eastAsia="Microsoft YaHei"/>
          <w:color w:val="2C3A4A"/>
          <w:sz w:val="24"/>
          <w:szCs w:val="24"/>
        </w:rPr>
        <w:t xml:space="preserve">Minggu 5, Hari 1-2: Implementasi komponen galeri (carousel/grid) di VehicleDetailPage menggunakan shadcn/ui Carousel.</w:t>
      </w:r>
    </w:p>
    <w:p>
      <w:pPr>
        <w:pStyle w:val="ListParagraph"/>
        <w:numPr>
          <w:ilvl w:val="0"/>
          <w:numId w:val="5"/>
        </w:numPr>
        <w:spacing w:line="312"/>
      </w:pPr>
      <w:r>
        <w:rPr>
          <w:rFonts w:ascii="Calibri" w:eastAsia="Microsoft YaHei"/>
          <w:color w:val="2C3A4A"/>
          <w:sz w:val="24"/>
          <w:szCs w:val="24"/>
        </w:rPr>
        <w:t xml:space="preserve">Minggu 5, Hari 3-4: Pengunggahan gambar galeri (eksterior, highlight) untuk 5 model penumpang.</w:t>
      </w:r>
    </w:p>
    <w:p>
      <w:pPr>
        <w:pStyle w:val="ListParagraph"/>
        <w:numPr>
          <w:ilvl w:val="0"/>
          <w:numId w:val="5"/>
        </w:numPr>
        <w:spacing w:line="312"/>
      </w:pPr>
      <w:r>
        <w:rPr>
          <w:rFonts w:ascii="Calibri" w:eastAsia="Microsoft YaHei"/>
          <w:color w:val="2C3A4A"/>
          <w:sz w:val="24"/>
          <w:szCs w:val="24"/>
        </w:rPr>
        <w:t xml:space="preserve">Minggu 5, Hari 5: Pengunggahan gambar galeri (eksterior, aplikasi) untuk 5 model komersial.</w:t>
      </w:r>
    </w:p>
    <w:p>
      <w:pPr>
        <w:pStyle w:val="ListParagraph"/>
        <w:numPr>
          <w:ilvl w:val="0"/>
          <w:numId w:val="5"/>
        </w:numPr>
        <w:spacing w:line="312"/>
      </w:pPr>
      <w:r>
        <w:rPr>
          <w:rFonts w:ascii="Calibri" w:eastAsia="Microsoft YaHei"/>
          <w:color w:val="2C3A4A"/>
          <w:sz w:val="24"/>
          <w:szCs w:val="24"/>
        </w:rPr>
        <w:t xml:space="preserve">Minggu 6, Hari 1-2: Penulisan dokumen SOP (Standard Operating Procedure) untuk pemeliharaan gambar berkelanjutan.</w:t>
      </w:r>
    </w:p>
    <w:p>
      <w:pPr>
        <w:pStyle w:val="ListParagraph"/>
        <w:numPr>
          <w:ilvl w:val="0"/>
          <w:numId w:val="5"/>
        </w:numPr>
        <w:spacing w:line="312"/>
      </w:pPr>
      <w:r>
        <w:rPr>
          <w:rFonts w:ascii="Calibri" w:eastAsia="Microsoft YaHei"/>
          <w:color w:val="2C3A4A"/>
          <w:sz w:val="24"/>
          <w:szCs w:val="24"/>
        </w:rPr>
        <w:t xml:space="preserve">Minggu 6, Hari 3-4: Evaluasi arsitektur: analisis pro/kontra menjadikan Vercel Blob public, pengujian performa.</w:t>
      </w:r>
    </w:p>
    <w:p>
      <w:pPr>
        <w:pStyle w:val="ListParagraph"/>
        <w:numPr>
          <w:ilvl w:val="0"/>
          <w:numId w:val="5"/>
        </w:numPr>
        <w:spacing w:line="312"/>
      </w:pPr>
      <w:r>
        <w:rPr>
          <w:rFonts w:ascii="Calibri" w:eastAsia="Microsoft YaHei"/>
          <w:color w:val="2C3A4A"/>
          <w:sz w:val="24"/>
          <w:szCs w:val="24"/>
        </w:rPr>
        <w:t xml:space="preserve">Minggu 6, Hari 5: Review keseluruhan, finalisasi dokumentasi, dan handover.</w:t>
      </w:r>
    </w:p>
    <w:p>
      <w:pPr>
        <w:pStyle w:val="Heading1"/>
        <w:spacing w:after="120" w:before="360"/>
      </w:pPr>
      <w:bookmarkStart w:id="100017" w:name="_Toc100017"/>
      <w:r>
        <w:rPr>
          <w:rFonts w:ascii="Calibri" w:eastAsia="SimHei"/>
          <w:b/>
          <w:bCs/>
          <w:color w:val="1A2330"/>
        </w:rPr>
        <w:t xml:space="preserve">6. Pedoman Konsistensi Gambar Kendaraan</w:t>
      </w:r>
      <w:bookmarkEnd w:id="100017"/>
    </w:p>
    <w:p>
      <w:pPr>
        <w:spacing w:line="312"/>
        <w:ind w:firstLine="420"/>
        <w:jc w:val="both"/>
      </w:pPr>
      <w:r>
        <w:rPr>
          <w:rFonts w:ascii="Calibri" w:eastAsia="Microsoft YaHei"/>
          <w:color w:val="2C3A4A"/>
          <w:sz w:val="24"/>
          <w:szCs w:val="24"/>
        </w:rPr>
        <w:t xml:space="preserve">Pedoman ini bertujuan memastikan bahwa setiap gambar yang ditambahkan atau diperbarui di website memenuhi standar konsistensi yang tinggi, sehingga pengalaman visual pengguna seragam di seluruh halaman. Pedoman ini harus diikuti oleh semua kontributor yang menambah atau mengubah gambar kendaraan.</w:t>
      </w:r>
    </w:p>
    <w:p>
      <w:pPr>
        <w:pStyle w:val="Heading2"/>
        <w:spacing w:after="120" w:before="240"/>
      </w:pPr>
      <w:bookmarkStart w:id="100018" w:name="_Toc100018"/>
      <w:r>
        <w:rPr>
          <w:rFonts w:ascii="Calibri" w:eastAsia="SimHei"/>
          <w:b/>
          <w:bCs/>
          <w:color w:val="1A2330"/>
        </w:rPr>
        <w:t xml:space="preserve">6.1 Standar Teknis Gambar</w:t>
      </w:r>
      <w:bookmarkEnd w:id="100018"/>
    </w:p>
    <w:p>
      <w:pPr>
        <w:keepNext/>
        <w:spacing w:after="100" w:before="200"/>
      </w:pPr>
      <w:r>
        <w:rPr>
          <w:b/>
          <w:bCs/>
          <w:color w:val="1A2330"/>
          <w:sz w:val="21"/>
          <w:szCs w:val="21"/>
        </w:rPr>
        <w:t xml:space="preserve">Tabel 6: Standar Teknis Gambar</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Parameter</w:t>
            </w:r>
          </w:p>
        </w:tc>
        <w:tc>
          <w:tcPr>
            <w:tcW w:type="pct" w:w="30%"/>
            <w:shd w:fill="D4875A" w:val="clear"/>
            <w:tcMar>
              <w:top w:type="dxa" w:w="60"/>
              <w:left w:type="dxa" w:w="120"/>
              <w:bottom w:type="dxa" w:w="60"/>
              <w:right w:type="dxa" w:w="120"/>
            </w:tcMar>
          </w:tcPr>
          <w:p>
            <w:r>
              <w:rPr>
                <w:b/>
                <w:bCs/>
                <w:color w:val="FFFFFF"/>
                <w:sz w:val="21"/>
                <w:szCs w:val="21"/>
              </w:rPr>
              <w:t xml:space="preserve">Standar</w:t>
            </w:r>
          </w:p>
        </w:tc>
        <w:tc>
          <w:tcPr>
            <w:tcW w:type="pct" w:w="48%"/>
            <w:shd w:fill="D4875A" w:val="clear"/>
            <w:tcMar>
              <w:top w:type="dxa" w:w="60"/>
              <w:left w:type="dxa" w:w="120"/>
              <w:bottom w:type="dxa" w:w="60"/>
              <w:right w:type="dxa" w:w="120"/>
            </w:tcMar>
          </w:tcPr>
          <w:p>
            <w:r>
              <w:rPr>
                <w:b/>
                <w:bCs/>
                <w:color w:val="FFFFFF"/>
                <w:sz w:val="21"/>
                <w:szCs w:val="21"/>
              </w:rPr>
              <w:t xml:space="preserve">Keterangan</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Format</w:t>
            </w:r>
          </w:p>
        </w:tc>
        <w:tc>
          <w:tcPr>
            <w:tcW w:type="pct" w:w="30%"/>
            <w:shd w:fill="F8F0EB" w:val="clear"/>
            <w:tcMar>
              <w:top w:type="dxa" w:w="60"/>
              <w:left w:type="dxa" w:w="120"/>
              <w:bottom w:type="dxa" w:w="60"/>
              <w:right w:type="dxa" w:w="120"/>
            </w:tcMar>
          </w:tcPr>
          <w:p>
            <w:r>
              <w:rPr>
                <w:color w:val="2C3A4A"/>
                <w:sz w:val="21"/>
                <w:szCs w:val="21"/>
              </w:rPr>
              <w:t xml:space="preserve">WebP (utama), JPG (fallback)</w:t>
            </w:r>
          </w:p>
        </w:tc>
        <w:tc>
          <w:tcPr>
            <w:tcW w:type="pct" w:w="48%"/>
            <w:shd w:fill="F8F0EB" w:val="clear"/>
            <w:tcMar>
              <w:top w:type="dxa" w:w="60"/>
              <w:left w:type="dxa" w:w="120"/>
              <w:bottom w:type="dxa" w:w="60"/>
              <w:right w:type="dxa" w:w="120"/>
            </w:tcMar>
          </w:tcPr>
          <w:p>
            <w:r>
              <w:rPr>
                <w:color w:val="2C3A4A"/>
                <w:sz w:val="21"/>
                <w:szCs w:val="21"/>
              </w:rPr>
              <w:t xml:space="preserve">WebP memberikan kompresi terbaik; JPG untuk kompatibilitas</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Resolusi minimum</w:t>
            </w:r>
          </w:p>
        </w:tc>
        <w:tc>
          <w:tcPr>
            <w:tcW w:type="pct" w:w="30%"/>
            <w:shd w:fill="FFFFFF" w:val="clear"/>
            <w:tcMar>
              <w:top w:type="dxa" w:w="60"/>
              <w:left w:type="dxa" w:w="120"/>
              <w:bottom w:type="dxa" w:w="60"/>
              <w:right w:type="dxa" w:w="120"/>
            </w:tcMar>
          </w:tcPr>
          <w:p>
            <w:r>
              <w:rPr>
                <w:color w:val="2C3A4A"/>
                <w:sz w:val="21"/>
                <w:szCs w:val="21"/>
              </w:rPr>
              <w:t xml:space="preserve">1920 x 1080 px</w:t>
            </w:r>
          </w:p>
        </w:tc>
        <w:tc>
          <w:tcPr>
            <w:tcW w:type="pct" w:w="48%"/>
            <w:shd w:fill="FFFFFF" w:val="clear"/>
            <w:tcMar>
              <w:top w:type="dxa" w:w="60"/>
              <w:left w:type="dxa" w:w="120"/>
              <w:bottom w:type="dxa" w:w="60"/>
              <w:right w:type="dxa" w:w="120"/>
            </w:tcMar>
          </w:tcPr>
          <w:p>
            <w:r>
              <w:rPr>
                <w:color w:val="2C3A4A"/>
                <w:sz w:val="21"/>
                <w:szCs w:val="21"/>
              </w:rPr>
              <w:t xml:space="preserve">Cukup untuk tampilan desktop tanpa pixelation</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Resolusi ideal</w:t>
            </w:r>
          </w:p>
        </w:tc>
        <w:tc>
          <w:tcPr>
            <w:tcW w:type="pct" w:w="30%"/>
            <w:shd w:fill="F8F0EB" w:val="clear"/>
            <w:tcMar>
              <w:top w:type="dxa" w:w="60"/>
              <w:left w:type="dxa" w:w="120"/>
              <w:bottom w:type="dxa" w:w="60"/>
              <w:right w:type="dxa" w:w="120"/>
            </w:tcMar>
          </w:tcPr>
          <w:p>
            <w:r>
              <w:rPr>
                <w:color w:val="2C3A4A"/>
                <w:sz w:val="21"/>
                <w:szCs w:val="21"/>
              </w:rPr>
              <w:t xml:space="preserve">2400 x 1600 px</w:t>
            </w:r>
          </w:p>
        </w:tc>
        <w:tc>
          <w:tcPr>
            <w:tcW w:type="pct" w:w="48%"/>
            <w:shd w:fill="F8F0EB" w:val="clear"/>
            <w:tcMar>
              <w:top w:type="dxa" w:w="60"/>
              <w:left w:type="dxa" w:w="120"/>
              <w:bottom w:type="dxa" w:w="60"/>
              <w:right w:type="dxa" w:w="120"/>
            </w:tcMar>
          </w:tcPr>
          <w:p>
            <w:r>
              <w:rPr>
                <w:color w:val="2C3A4A"/>
                <w:sz w:val="21"/>
                <w:szCs w:val="21"/>
              </w:rPr>
              <w:t xml:space="preserve">Untuk zoom/lightbox tanpa kehilangan detail</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Ukuran file maksimum</w:t>
            </w:r>
          </w:p>
        </w:tc>
        <w:tc>
          <w:tcPr>
            <w:tcW w:type="pct" w:w="30%"/>
            <w:shd w:fill="FFFFFF" w:val="clear"/>
            <w:tcMar>
              <w:top w:type="dxa" w:w="60"/>
              <w:left w:type="dxa" w:w="120"/>
              <w:bottom w:type="dxa" w:w="60"/>
              <w:right w:type="dxa" w:w="120"/>
            </w:tcMar>
          </w:tcPr>
          <w:p>
            <w:r>
              <w:rPr>
                <w:color w:val="2C3A4A"/>
                <w:sz w:val="21"/>
                <w:szCs w:val="21"/>
              </w:rPr>
              <w:t xml:space="preserve">2 MB per gambar</w:t>
            </w:r>
          </w:p>
        </w:tc>
        <w:tc>
          <w:tcPr>
            <w:tcW w:type="pct" w:w="48%"/>
            <w:shd w:fill="FFFFFF" w:val="clear"/>
            <w:tcMar>
              <w:top w:type="dxa" w:w="60"/>
              <w:left w:type="dxa" w:w="120"/>
              <w:bottom w:type="dxa" w:w="60"/>
              <w:right w:type="dxa" w:w="120"/>
            </w:tcMar>
          </w:tcPr>
          <w:p>
            <w:r>
              <w:rPr>
                <w:color w:val="2C3A4A"/>
                <w:sz w:val="21"/>
                <w:szCs w:val="21"/>
              </w:rPr>
              <w:t xml:space="preserve">Kompresi otomatis saat upload ke Vercel Blob</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Latar belakang</w:t>
            </w:r>
          </w:p>
        </w:tc>
        <w:tc>
          <w:tcPr>
            <w:tcW w:type="pct" w:w="30%"/>
            <w:shd w:fill="F8F0EB" w:val="clear"/>
            <w:tcMar>
              <w:top w:type="dxa" w:w="60"/>
              <w:left w:type="dxa" w:w="120"/>
              <w:bottom w:type="dxa" w:w="60"/>
              <w:right w:type="dxa" w:w="120"/>
            </w:tcMar>
          </w:tcPr>
          <w:p>
            <w:r>
              <w:rPr>
                <w:color w:val="2C3A4A"/>
                <w:sz w:val="21"/>
                <w:szCs w:val="21"/>
              </w:rPr>
              <w:t xml:space="preserve">Putih polos (#FFFFFF)</w:t>
            </w:r>
          </w:p>
        </w:tc>
        <w:tc>
          <w:tcPr>
            <w:tcW w:type="pct" w:w="48%"/>
            <w:shd w:fill="F8F0EB" w:val="clear"/>
            <w:tcMar>
              <w:top w:type="dxa" w:w="60"/>
              <w:left w:type="dxa" w:w="120"/>
              <w:bottom w:type="dxa" w:w="60"/>
              <w:right w:type="dxa" w:w="120"/>
            </w:tcMar>
          </w:tcPr>
          <w:p>
            <w:r>
              <w:rPr>
                <w:color w:val="2C3A4A"/>
                <w:sz w:val="21"/>
                <w:szCs w:val="21"/>
              </w:rPr>
              <w:t xml:space="preserve">Sesuai standar katalog Mitsubishi resmi</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Sudut gambar utama</w:t>
            </w:r>
          </w:p>
        </w:tc>
        <w:tc>
          <w:tcPr>
            <w:tcW w:type="pct" w:w="30%"/>
            <w:shd w:fill="FFFFFF" w:val="clear"/>
            <w:tcMar>
              <w:top w:type="dxa" w:w="60"/>
              <w:left w:type="dxa" w:w="120"/>
              <w:bottom w:type="dxa" w:w="60"/>
              <w:right w:type="dxa" w:w="120"/>
            </w:tcMar>
          </w:tcPr>
          <w:p>
            <w:r>
              <w:rPr>
                <w:color w:val="2C3A4A"/>
                <w:sz w:val="21"/>
                <w:szCs w:val="21"/>
              </w:rPr>
              <w:t xml:space="preserve">Front-right 3/4 angle</w:t>
            </w:r>
          </w:p>
        </w:tc>
        <w:tc>
          <w:tcPr>
            <w:tcW w:type="pct" w:w="48%"/>
            <w:shd w:fill="FFFFFF" w:val="clear"/>
            <w:tcMar>
              <w:top w:type="dxa" w:w="60"/>
              <w:left w:type="dxa" w:w="120"/>
              <w:bottom w:type="dxa" w:w="60"/>
              <w:right w:type="dxa" w:w="120"/>
            </w:tcMar>
          </w:tcPr>
          <w:p>
            <w:r>
              <w:rPr>
                <w:color w:val="2C3A4A"/>
                <w:sz w:val="21"/>
                <w:szCs w:val="21"/>
              </w:rPr>
              <w:t xml:space="preserve">Sudut standar yang digunakan di semua katalog Mitsubishi</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Rasio aspek</w:t>
            </w:r>
          </w:p>
        </w:tc>
        <w:tc>
          <w:tcPr>
            <w:tcW w:type="pct" w:w="30%"/>
            <w:shd w:fill="F8F0EB" w:val="clear"/>
            <w:tcMar>
              <w:top w:type="dxa" w:w="60"/>
              <w:left w:type="dxa" w:w="120"/>
              <w:bottom w:type="dxa" w:w="60"/>
              <w:right w:type="dxa" w:w="120"/>
            </w:tcMar>
          </w:tcPr>
          <w:p>
            <w:r>
              <w:rPr>
                <w:color w:val="2C3A4A"/>
                <w:sz w:val="21"/>
                <w:szCs w:val="21"/>
              </w:rPr>
              <w:t xml:space="preserve">16:9 (utama), 4:3 (galeri)</w:t>
            </w:r>
          </w:p>
        </w:tc>
        <w:tc>
          <w:tcPr>
            <w:tcW w:type="pct" w:w="48%"/>
            <w:shd w:fill="F8F0EB" w:val="clear"/>
            <w:tcMar>
              <w:top w:type="dxa" w:w="60"/>
              <w:left w:type="dxa" w:w="120"/>
              <w:bottom w:type="dxa" w:w="60"/>
              <w:right w:type="dxa" w:w="120"/>
            </w:tcMar>
          </w:tcPr>
          <w:p>
            <w:r>
              <w:rPr>
                <w:color w:val="2C3A4A"/>
                <w:sz w:val="21"/>
                <w:szCs w:val="21"/>
              </w:rPr>
              <w:t xml:space="preserve">Konsisten dengan desain kartu dan carousel</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Watermark</w:t>
            </w:r>
          </w:p>
        </w:tc>
        <w:tc>
          <w:tcPr>
            <w:tcW w:type="pct" w:w="30%"/>
            <w:shd w:fill="FFFFFF" w:val="clear"/>
            <w:tcMar>
              <w:top w:type="dxa" w:w="60"/>
              <w:left w:type="dxa" w:w="120"/>
              <w:bottom w:type="dxa" w:w="60"/>
              <w:right w:type="dxa" w:w="120"/>
            </w:tcMar>
          </w:tcPr>
          <w:p>
            <w:r>
              <w:rPr>
                <w:color w:val="2C3A4A"/>
                <w:sz w:val="21"/>
                <w:szCs w:val="21"/>
              </w:rPr>
              <w:t xml:space="preserve">Dilarang</w:t>
            </w:r>
          </w:p>
        </w:tc>
        <w:tc>
          <w:tcPr>
            <w:tcW w:type="pct" w:w="48%"/>
            <w:shd w:fill="FFFFFF" w:val="clear"/>
            <w:tcMar>
              <w:top w:type="dxa" w:w="60"/>
              <w:left w:type="dxa" w:w="120"/>
              <w:bottom w:type="dxa" w:w="60"/>
              <w:right w:type="dxa" w:w="120"/>
            </w:tcMar>
          </w:tcPr>
          <w:p>
            <w:r>
              <w:rPr>
                <w:color w:val="2C3A4A"/>
                <w:sz w:val="21"/>
                <w:szCs w:val="21"/>
              </w:rPr>
              <w:t xml:space="preserve">Hanya gambar tanpa watermark dari sumber resmi</w:t>
            </w:r>
          </w:p>
        </w:tc>
      </w:tr>
    </w:tbl>
    <w:p>
      <w:pPr>
        <w:pStyle w:val="Heading2"/>
        <w:spacing w:after="120" w:before="240"/>
      </w:pPr>
      <w:bookmarkStart w:id="100019" w:name="_Toc100019"/>
      <w:r>
        <w:rPr>
          <w:rFonts w:ascii="Calibri" w:eastAsia="SimHei"/>
          <w:b/>
          <w:bCs/>
          <w:color w:val="1A2330"/>
        </w:rPr>
        <w:t xml:space="preserve">6.2 Konvensi Penamaan File di Vercel Blob</w:t>
      </w:r>
      <w:bookmarkEnd w:id="100019"/>
    </w:p>
    <w:p>
      <w:pPr>
        <w:spacing w:line="312"/>
        <w:ind w:firstLine="420"/>
        <w:jc w:val="both"/>
      </w:pPr>
      <w:r>
        <w:rPr>
          <w:rFonts w:ascii="Calibri" w:eastAsia="Microsoft YaHei"/>
          <w:color w:val="2C3A4A"/>
          <w:sz w:val="24"/>
          <w:szCs w:val="24"/>
        </w:rPr>
        <w:t xml:space="preserve">Semua gambar yang diunggah ke Vercel Blob harus mengikuti konvensi penamaan yang konsisten untuk memudahkan identifikasi, pencarian, dan pemeliharaan. Format penamaan yang ditetapkan adalah: mitsubishi/{timestamp}-{category}_{slug}_{type}_{descriptor}.{ext}. Berikut adalah penjelasan setiap komponen: timestamp menggunakan format Unix epoch milidetik untuk menjamin keunikan; category adalah passenger, commercial, atau niaga-ringan; slug adalah identifier kendaraan (misalnya xpander, canter-fe-71); type adalah main, color, variant, exterior, interior, highlight, atau application; descriptor adalah detail tambahan seperti nama warna atau nomor urut; dan ext adalah ekstensi file (webp, jpg, png).</w:t>
      </w:r>
    </w:p>
    <w:p>
      <w:pPr>
        <w:spacing w:line="312"/>
        <w:ind w:firstLine="420"/>
        <w:jc w:val="both"/>
      </w:pPr>
      <w:r>
        <w:rPr>
          <w:rFonts w:ascii="Calibri" w:eastAsia="Microsoft YaHei"/>
          <w:color w:val="2C3A4A"/>
          <w:sz w:val="24"/>
          <w:szCs w:val="24"/>
        </w:rPr>
        <w:t xml:space="preserve">Contoh penamaan yang benar: mitsubishi/1778709761819-passenger_xpander_main_hvh87jk-optimized.webp untuk gambar utama Xpander; mitsubishi/1778709761819-passenger_xpander_color_quartz-white-pearl.webp untuk gambar warna; mitsubishi/1778709761819-commercial_canter-fe-71_exterior_01.webp untuk gambar galeri eksterior. Konvensi ini harus dipatuhi oleh skrip batch upload maupun upload manual melalui panel admin.</w:t>
      </w:r>
    </w:p>
    <w:p>
      <w:pPr>
        <w:pStyle w:val="Heading2"/>
        <w:spacing w:after="120" w:before="240"/>
      </w:pPr>
      <w:bookmarkStart w:id="100020" w:name="_Toc100020"/>
      <w:r>
        <w:rPr>
          <w:rFonts w:ascii="Calibri" w:eastAsia="SimHei"/>
          <w:b/>
          <w:bCs/>
          <w:color w:val="1A2330"/>
        </w:rPr>
        <w:t xml:space="preserve">6.3 Standar Verifikasi Gambar</w:t>
      </w:r>
      <w:bookmarkEnd w:id="100020"/>
    </w:p>
    <w:p>
      <w:pPr>
        <w:spacing w:line="312"/>
        <w:ind w:firstLine="420"/>
        <w:jc w:val="both"/>
      </w:pPr>
      <w:r>
        <w:rPr>
          <w:rFonts w:ascii="Calibri" w:eastAsia="Microsoft YaHei"/>
          <w:color w:val="2C3A4A"/>
          <w:sz w:val="24"/>
          <w:szCs w:val="24"/>
        </w:rPr>
        <w:t xml:space="preserve">Setiap gambar yang ditambahkan atau diperbarui harus melewati proses verifikasi sebelum dipublikasikan. Verifikasi dilakukan dengan checklist berikut:</w:t>
      </w:r>
    </w:p>
    <w:p>
      <w:pPr>
        <w:pStyle w:val="ListParagraph"/>
        <w:numPr>
          <w:ilvl w:val="0"/>
          <w:numId w:val="6"/>
        </w:numPr>
        <w:spacing w:line="312"/>
      </w:pPr>
      <w:r>
        <w:rPr>
          <w:rFonts w:ascii="Calibri" w:eastAsia="Microsoft YaHei"/>
          <w:color w:val="2C3A4A"/>
          <w:sz w:val="24"/>
          <w:szCs w:val="24"/>
        </w:rPr>
        <w:t xml:space="preserve">Kecocokan model: Gambar menampilkan model kendaraan yang benar (bukan model lain yang mirip).</w:t>
      </w:r>
    </w:p>
    <w:p>
      <w:pPr>
        <w:pStyle w:val="ListParagraph"/>
        <w:numPr>
          <w:ilvl w:val="0"/>
          <w:numId w:val="6"/>
        </w:numPr>
        <w:spacing w:line="312"/>
      </w:pPr>
      <w:r>
        <w:rPr>
          <w:rFonts w:ascii="Calibri" w:eastAsia="Microsoft YaHei"/>
          <w:color w:val="2C3A4A"/>
          <w:sz w:val="24"/>
          <w:szCs w:val="24"/>
        </w:rPr>
        <w:t xml:space="preserve">Kecocokan varian: Jika gambar untuk varian tertentu, pastikan fitur visual yang ditampilkan sesuai (grille, bumper, pelek, aksesoris).</w:t>
      </w:r>
    </w:p>
    <w:p>
      <w:pPr>
        <w:pStyle w:val="ListParagraph"/>
        <w:numPr>
          <w:ilvl w:val="0"/>
          <w:numId w:val="6"/>
        </w:numPr>
        <w:spacing w:line="312"/>
      </w:pPr>
      <w:r>
        <w:rPr>
          <w:rFonts w:ascii="Calibri" w:eastAsia="Microsoft YaHei"/>
          <w:color w:val="2C3A4A"/>
          <w:sz w:val="24"/>
          <w:szCs w:val="24"/>
        </w:rPr>
        <w:t xml:space="preserve">Kecocokan warna: Gambar warna menampilkan kendaraan dalam warna yang tepat, bukan warna lain atau gambar utama dengan overlay.</w:t>
      </w:r>
    </w:p>
    <w:p>
      <w:pPr>
        <w:pStyle w:val="ListParagraph"/>
        <w:numPr>
          <w:ilvl w:val="0"/>
          <w:numId w:val="6"/>
        </w:numPr>
        <w:spacing w:line="312"/>
      </w:pPr>
      <w:r>
        <w:rPr>
          <w:rFonts w:ascii="Calibri" w:eastAsia="Microsoft YaHei"/>
          <w:color w:val="2C3A4A"/>
          <w:sz w:val="24"/>
          <w:szCs w:val="24"/>
        </w:rPr>
        <w:t xml:space="preserve">Kualitas visual: Gambar tidak buram, terlalu terang/gelap, atau memiliki artefak kompresi yang mengganggu.</w:t>
      </w:r>
    </w:p>
    <w:p>
      <w:pPr>
        <w:pStyle w:val="ListParagraph"/>
        <w:numPr>
          <w:ilvl w:val="0"/>
          <w:numId w:val="6"/>
        </w:numPr>
        <w:spacing w:line="312"/>
      </w:pPr>
      <w:r>
        <w:rPr>
          <w:rFonts w:ascii="Calibri" w:eastAsia="Microsoft YaHei"/>
          <w:color w:val="2C3A4A"/>
          <w:sz w:val="24"/>
          <w:szCs w:val="24"/>
        </w:rPr>
        <w:t xml:space="preserve">Konsistensi sudut: Gambar utama menggunakan front-right 3/4 angle yang sama untuk semua model.</w:t>
      </w:r>
    </w:p>
    <w:p>
      <w:pPr>
        <w:pStyle w:val="ListParagraph"/>
        <w:numPr>
          <w:ilvl w:val="0"/>
          <w:numId w:val="6"/>
        </w:numPr>
        <w:spacing w:line="312"/>
      </w:pPr>
      <w:r>
        <w:rPr>
          <w:rFonts w:ascii="Calibri" w:eastAsia="Microsoft YaHei"/>
          <w:color w:val="2C3A4A"/>
          <w:sz w:val="24"/>
          <w:szCs w:val="24"/>
        </w:rPr>
        <w:t xml:space="preserve">Latar belakang: Latar belakang putih polos tanpa elemen yang mengganggu.</w:t>
      </w:r>
    </w:p>
    <w:p>
      <w:pPr>
        <w:pStyle w:val="ListParagraph"/>
        <w:numPr>
          <w:ilvl w:val="0"/>
          <w:numId w:val="6"/>
        </w:numPr>
        <w:spacing w:line="312"/>
      </w:pPr>
      <w:r>
        <w:rPr>
          <w:rFonts w:ascii="Calibri" w:eastAsia="Microsoft YaHei"/>
          <w:color w:val="2C3A4A"/>
          <w:sz w:val="24"/>
          <w:szCs w:val="24"/>
        </w:rPr>
        <w:t xml:space="preserve">Resolusi: Memenuhi standar minimum 1920x1080 px.</w:t>
      </w:r>
    </w:p>
    <w:p>
      <w:pPr>
        <w:pStyle w:val="ListParagraph"/>
        <w:numPr>
          <w:ilvl w:val="0"/>
          <w:numId w:val="6"/>
        </w:numPr>
        <w:spacing w:line="312"/>
      </w:pPr>
      <w:r>
        <w:rPr>
          <w:rFonts w:ascii="Calibri" w:eastAsia="Microsoft YaHei"/>
          <w:color w:val="2C3A4A"/>
          <w:sz w:val="24"/>
          <w:szCs w:val="24"/>
        </w:rPr>
        <w:t xml:space="preserve">Penamaan: Nama file mengikuti konvensi yang ditetapkan di Bagian 6.2.</w:t>
      </w:r>
    </w:p>
    <w:p>
      <w:pPr>
        <w:pStyle w:val="Heading1"/>
        <w:spacing w:after="120" w:before="360"/>
      </w:pPr>
      <w:bookmarkStart w:id="100021" w:name="_Toc100021"/>
      <w:r>
        <w:rPr>
          <w:rFonts w:ascii="Calibri" w:eastAsia="SimHei"/>
          <w:b/>
          <w:bCs/>
          <w:color w:val="1A2330"/>
        </w:rPr>
        <w:t xml:space="preserve">7. Alur Kerja Pembaruan Gambar (Workflow)</w:t>
      </w:r>
      <w:bookmarkEnd w:id="100021"/>
    </w:p>
    <w:p>
      <w:pPr>
        <w:spacing w:line="312"/>
        <w:ind w:firstLine="420"/>
        <w:jc w:val="both"/>
      </w:pPr>
      <w:r>
        <w:rPr>
          <w:rFonts w:ascii="Calibri" w:eastAsia="Microsoft YaHei"/>
          <w:color w:val="2C3A4A"/>
          <w:sz w:val="24"/>
          <w:szCs w:val="24"/>
        </w:rPr>
        <w:t xml:space="preserve">Alur kerja ini mendefinisikan proses langkah demi langkah untuk memperbarui gambar kendaraan, baik secara batch (melalui skrip) maupun individual (melalui panel admin). Alur ini dirancang untuk meminimalkan kesalahan dan memastikan setiap perubahan terdokumentasi dengan baik.</w:t>
      </w:r>
    </w:p>
    <w:p>
      <w:pPr>
        <w:pStyle w:val="Heading2"/>
        <w:spacing w:after="120" w:before="240"/>
      </w:pPr>
      <w:bookmarkStart w:id="100022" w:name="_Toc100022"/>
      <w:r>
        <w:rPr>
          <w:rFonts w:ascii="Calibri" w:eastAsia="SimHei"/>
          <w:b/>
          <w:bCs/>
          <w:color w:val="1A2330"/>
        </w:rPr>
        <w:t xml:space="preserve">7.1 Alur Kerja Upload Batch (Skrip)</w:t>
      </w:r>
      <w:bookmarkEnd w:id="100022"/>
    </w:p>
    <w:p>
      <w:pPr>
        <w:spacing w:line="312"/>
        <w:ind w:firstLine="420"/>
        <w:jc w:val="both"/>
      </w:pPr>
      <w:r>
        <w:rPr>
          <w:rFonts w:ascii="Calibri" w:eastAsia="Microsoft YaHei"/>
          <w:color w:val="2C3A4A"/>
          <w:sz w:val="24"/>
          <w:szCs w:val="24"/>
        </w:rPr>
        <w:t xml:space="preserve">Untuk pembaruan gambar dalam jumlah besar (misalnya, pengunggahan gambar warna untuk semua model penumpang), gunakan alur kerja batch. Langkah-langkahnya adalah sebagai berikut:</w:t>
      </w:r>
    </w:p>
    <w:p>
      <w:pPr>
        <w:pStyle w:val="ListParagraph"/>
        <w:numPr>
          <w:ilvl w:val="0"/>
          <w:numId w:val="7"/>
        </w:numPr>
        <w:spacing w:line="312"/>
      </w:pPr>
      <w:r>
        <w:rPr>
          <w:rFonts w:ascii="Calibri" w:eastAsia="Microsoft YaHei"/>
          <w:color w:val="2C3A4A"/>
          <w:sz w:val="24"/>
          <w:szCs w:val="24"/>
        </w:rPr>
        <w:t xml:space="preserve">Persiapan data: Identifikasi gambar yang perlu diunggah dari katalog resmi. Verifikasi bahwa URL sumber masih valid (jika menggunakan signed URL, periksa tanggal kedaluwarsa). Untuk URL yang sudah kedaluwarsa, gunakan base_url dan unduh ulang dari sumber resmi.</w:t>
      </w:r>
    </w:p>
    <w:p>
      <w:pPr>
        <w:pStyle w:val="ListParagraph"/>
        <w:numPr>
          <w:ilvl w:val="0"/>
          <w:numId w:val="7"/>
        </w:numPr>
        <w:spacing w:line="312"/>
      </w:pPr>
      <w:r>
        <w:rPr>
          <w:rFonts w:ascii="Calibri" w:eastAsia="Microsoft YaHei"/>
          <w:color w:val="2C3A4A"/>
          <w:sz w:val="24"/>
          <w:szCs w:val="24"/>
        </w:rPr>
        <w:t xml:space="preserve">Jalankan skrip upload: Gunakan skrip Node.js yang sudah ada (upload-passenger-batch1.mjs, upload-passenger-batch2.mjs, upload-commercial.mjs) sebagai template. Buat skrip baru untuk setiap batch dengan parameter yang sesuai. Skrip harus mengunggah gambar ke Vercel Blob, mencatat URL hasil upload, dan menghasilkan file laporan JSON.</w:t>
      </w:r>
    </w:p>
    <w:p>
      <w:pPr>
        <w:pStyle w:val="ListParagraph"/>
        <w:numPr>
          <w:ilvl w:val="0"/>
          <w:numId w:val="7"/>
        </w:numPr>
        <w:spacing w:line="312"/>
      </w:pPr>
      <w:r>
        <w:rPr>
          <w:rFonts w:ascii="Calibri" w:eastAsia="Microsoft YaHei"/>
          <w:color w:val="2C3A4A"/>
          <w:sz w:val="24"/>
          <w:szCs w:val="24"/>
        </w:rPr>
        <w:t xml:space="preserve">Verifikasi hasil upload: Periksa file laporan JSON untuk memastikan semua gambar berhasil diunggah. Untuk setiap gambar yang gagal, catat alasan kegagalan dan coba ulang.</w:t>
      </w:r>
    </w:p>
    <w:p>
      <w:pPr>
        <w:pStyle w:val="ListParagraph"/>
        <w:numPr>
          <w:ilvl w:val="0"/>
          <w:numId w:val="7"/>
        </w:numPr>
        <w:spacing w:line="312"/>
      </w:pPr>
      <w:r>
        <w:rPr>
          <w:rFonts w:ascii="Calibri" w:eastAsia="Microsoft YaHei"/>
          <w:color w:val="2C3A4A"/>
          <w:sz w:val="24"/>
          <w:szCs w:val="24"/>
        </w:rPr>
        <w:t xml:space="preserve">Perbarui database: Jalankan skrip update (seperti update-vehicle-images.mjs) untuk memperbarui Turso database dengan URL gambar baru. Skrip ini memperbarui kolom imagePath, gallery, dan color imagePath sesuai data hasil upload.</w:t>
      </w:r>
    </w:p>
    <w:p>
      <w:pPr>
        <w:pStyle w:val="ListParagraph"/>
        <w:numPr>
          <w:ilvl w:val="0"/>
          <w:numId w:val="7"/>
        </w:numPr>
        <w:spacing w:line="312"/>
      </w:pPr>
      <w:r>
        <w:rPr>
          <w:rFonts w:ascii="Calibri" w:eastAsia="Microsoft YaHei"/>
          <w:color w:val="2C3A4A"/>
          <w:sz w:val="24"/>
          <w:szCs w:val="24"/>
        </w:rPr>
        <w:t xml:space="preserve">Perbarui data statis: Update file src/data/vehicles.ts dengan path gambar baru sebagai fallback jika database tidak terjangkau.</w:t>
      </w:r>
    </w:p>
    <w:p>
      <w:pPr>
        <w:pStyle w:val="ListParagraph"/>
        <w:numPr>
          <w:ilvl w:val="0"/>
          <w:numId w:val="7"/>
        </w:numPr>
        <w:spacing w:line="312"/>
      </w:pPr>
      <w:r>
        <w:rPr>
          <w:rFonts w:ascii="Calibri" w:eastAsia="Microsoft YaHei"/>
          <w:color w:val="2C3A4A"/>
          <w:sz w:val="24"/>
          <w:szCs w:val="24"/>
        </w:rPr>
        <w:t xml:space="preserve">Uji tampilan: Buka halaman daftar kendaraan dan halaman detail di browser. Verifikasi bahwa semua gambar baru ditampilkan dengan benar, termasuk di berbagai ukuran layar (desktop, tablet, mobile).</w:t>
      </w:r>
    </w:p>
    <w:p>
      <w:pPr>
        <w:pStyle w:val="ListParagraph"/>
        <w:numPr>
          <w:ilvl w:val="0"/>
          <w:numId w:val="7"/>
        </w:numPr>
        <w:spacing w:line="312"/>
      </w:pPr>
      <w:r>
        <w:rPr>
          <w:rFonts w:ascii="Calibri" w:eastAsia="Microsoft YaHei"/>
          <w:color w:val="2C3A4A"/>
          <w:sz w:val="24"/>
          <w:szCs w:val="24"/>
        </w:rPr>
        <w:t xml:space="preserve">Dokumentasi: Catat perubahan di worklog.md dengan detail: tanggal, model yang terpengaruh, jenis gambar yang ditambahkan/diubah, dan URL blob yang digunakan.</w:t>
      </w:r>
    </w:p>
    <w:p>
      <w:pPr>
        <w:pStyle w:val="Heading2"/>
        <w:spacing w:after="120" w:before="240"/>
      </w:pPr>
      <w:bookmarkStart w:id="100023" w:name="_Toc100023"/>
      <w:r>
        <w:rPr>
          <w:rFonts w:ascii="Calibri" w:eastAsia="SimHei"/>
          <w:b/>
          <w:bCs/>
          <w:color w:val="1A2330"/>
        </w:rPr>
        <w:t xml:space="preserve">7.2 Alur Kerja Upload Individual (Panel Admin)</w:t>
      </w:r>
      <w:bookmarkEnd w:id="100023"/>
    </w:p>
    <w:p>
      <w:pPr>
        <w:spacing w:line="312"/>
        <w:ind w:firstLine="420"/>
        <w:jc w:val="both"/>
      </w:pPr>
      <w:r>
        <w:rPr>
          <w:rFonts w:ascii="Calibri" w:eastAsia="Microsoft YaHei"/>
          <w:color w:val="2C3A4A"/>
          <w:sz w:val="24"/>
          <w:szCs w:val="24"/>
        </w:rPr>
        <w:t xml:space="preserve">Untuk pembaruan gambar individual (misalnya, mengganti gambar satu varian atau menambah gambar warna baru), gunakan panel admin. Pastikan route /api/admin/upload sudah berfungsi (Fase 1, Langkah 1.3). Alurnya adalah:</w:t>
      </w:r>
    </w:p>
    <w:p>
      <w:pPr>
        <w:pStyle w:val="ListParagraph"/>
        <w:numPr>
          <w:ilvl w:val="0"/>
          <w:numId w:val="8"/>
        </w:numPr>
        <w:spacing w:line="312"/>
      </w:pPr>
      <w:r>
        <w:rPr>
          <w:rFonts w:ascii="Calibri" w:eastAsia="Microsoft YaHei"/>
          <w:color w:val="2C3A4A"/>
          <w:sz w:val="24"/>
          <w:szCs w:val="24"/>
        </w:rPr>
        <w:t xml:space="preserve">Login ke panel admin dan navigasi ke halaman kendaraan yang ingin diperbarui.</w:t>
      </w:r>
    </w:p>
    <w:p>
      <w:pPr>
        <w:pStyle w:val="ListParagraph"/>
        <w:numPr>
          <w:ilvl w:val="0"/>
          <w:numId w:val="8"/>
        </w:numPr>
        <w:spacing w:line="312"/>
      </w:pPr>
      <w:r>
        <w:rPr>
          <w:rFonts w:ascii="Calibri" w:eastAsia="Microsoft YaHei"/>
          <w:color w:val="2C3A4A"/>
          <w:sz w:val="24"/>
          <w:szCs w:val="24"/>
        </w:rPr>
        <w:t xml:space="preserve">Pada bagian gambar (hero, varian, atau warna), gunakan komponen ImageUpload untuk mengunggah gambar baru. Komponen ini mendukung drag-and-drop dan input URL manual.</w:t>
      </w:r>
    </w:p>
    <w:p>
      <w:pPr>
        <w:pStyle w:val="ListParagraph"/>
        <w:numPr>
          <w:ilvl w:val="0"/>
          <w:numId w:val="8"/>
        </w:numPr>
        <w:spacing w:line="312"/>
      </w:pPr>
      <w:r>
        <w:rPr>
          <w:rFonts w:ascii="Calibri" w:eastAsia="Microsoft YaHei"/>
          <w:color w:val="2C3A4A"/>
          <w:sz w:val="24"/>
          <w:szCs w:val="24"/>
        </w:rPr>
        <w:t xml:space="preserve">Setelah upload berhasil, gambar baru akan langsung tersimpan di Vercel Blob dan path-nya akan diperbarui di database.</w:t>
      </w:r>
    </w:p>
    <w:p>
      <w:pPr>
        <w:pStyle w:val="ListParagraph"/>
        <w:numPr>
          <w:ilvl w:val="0"/>
          <w:numId w:val="8"/>
        </w:numPr>
        <w:spacing w:line="312"/>
      </w:pPr>
      <w:r>
        <w:rPr>
          <w:rFonts w:ascii="Calibri" w:eastAsia="Microsoft YaHei"/>
          <w:color w:val="2C3A4A"/>
          <w:sz w:val="24"/>
          <w:szCs w:val="24"/>
        </w:rPr>
        <w:t xml:space="preserve">Verifikasi tampilan: Buka halaman publik kendaraan dan pastikan gambar baru ditampilkan. Gunakan parameter _t=timestamp untuk cache-busting jika gambar lama masih muncul.</w:t>
      </w:r>
    </w:p>
    <w:p>
      <w:pPr>
        <w:pStyle w:val="ListParagraph"/>
        <w:numPr>
          <w:ilvl w:val="0"/>
          <w:numId w:val="8"/>
        </w:numPr>
        <w:spacing w:line="312"/>
      </w:pPr>
      <w:r>
        <w:rPr>
          <w:rFonts w:ascii="Calibri" w:eastAsia="Microsoft YaHei"/>
          <w:color w:val="2C3A4A"/>
          <w:sz w:val="24"/>
          <w:szCs w:val="24"/>
        </w:rPr>
        <w:t xml:space="preserve">Catat perubahan di worklog.md.</w:t>
      </w:r>
    </w:p>
    <w:p>
      <w:pPr>
        <w:pStyle w:val="Heading2"/>
        <w:spacing w:after="120" w:before="240"/>
      </w:pPr>
      <w:bookmarkStart w:id="100024" w:name="_Toc100024"/>
      <w:r>
        <w:rPr>
          <w:rFonts w:ascii="Calibri" w:eastAsia="SimHei"/>
          <w:b/>
          <w:bCs/>
          <w:color w:val="1A2330"/>
        </w:rPr>
        <w:t xml:space="preserve">7.3 Alur Kerja Verifikasi Berkala</w:t>
      </w:r>
      <w:bookmarkEnd w:id="100024"/>
    </w:p>
    <w:p>
      <w:pPr>
        <w:spacing w:line="312"/>
        <w:ind w:firstLine="420"/>
        <w:jc w:val="both"/>
      </w:pPr>
      <w:r>
        <w:rPr>
          <w:rFonts w:ascii="Calibri" w:eastAsia="Microsoft YaHei"/>
          <w:color w:val="2C3A4A"/>
          <w:sz w:val="24"/>
          <w:szCs w:val="24"/>
        </w:rPr>
        <w:t xml:space="preserve">Untuk mencegah penyimpangan gambar di masa depan, lakukan verifikasi berkala dengan jadwal berikut:</w:t>
      </w:r>
    </w:p>
    <w:p>
      <w:pPr>
        <w:keepNext/>
        <w:spacing w:after="100" w:before="200"/>
      </w:pPr>
      <w:r>
        <w:rPr>
          <w:b/>
          <w:bCs/>
          <w:color w:val="1A2330"/>
          <w:sz w:val="21"/>
          <w:szCs w:val="21"/>
        </w:rPr>
        <w:t xml:space="preserve">Tabel 7: Jadwal Verifikasi Berkala</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6%"/>
            <w:shd w:fill="D4875A" w:val="clear"/>
            <w:tcMar>
              <w:top w:type="dxa" w:w="60"/>
              <w:left w:type="dxa" w:w="120"/>
              <w:bottom w:type="dxa" w:w="60"/>
              <w:right w:type="dxa" w:w="120"/>
            </w:tcMar>
          </w:tcPr>
          <w:p>
            <w:r>
              <w:rPr>
                <w:b/>
                <w:bCs/>
                <w:color w:val="FFFFFF"/>
                <w:sz w:val="21"/>
                <w:szCs w:val="21"/>
              </w:rPr>
              <w:t xml:space="preserve">Jenis Verifikasi</w:t>
            </w:r>
          </w:p>
        </w:tc>
        <w:tc>
          <w:tcPr>
            <w:tcW w:type="pct" w:w="20%"/>
            <w:shd w:fill="D4875A" w:val="clear"/>
            <w:tcMar>
              <w:top w:type="dxa" w:w="60"/>
              <w:left w:type="dxa" w:w="120"/>
              <w:bottom w:type="dxa" w:w="60"/>
              <w:right w:type="dxa" w:w="120"/>
            </w:tcMar>
          </w:tcPr>
          <w:p>
            <w:r>
              <w:rPr>
                <w:b/>
                <w:bCs/>
                <w:color w:val="FFFFFF"/>
                <w:sz w:val="21"/>
                <w:szCs w:val="21"/>
              </w:rPr>
              <w:t xml:space="preserve">Frekuensi</w:t>
            </w:r>
          </w:p>
        </w:tc>
        <w:tc>
          <w:tcPr>
            <w:tcW w:type="pct" w:w="22%"/>
            <w:shd w:fill="D4875A" w:val="clear"/>
            <w:tcMar>
              <w:top w:type="dxa" w:w="60"/>
              <w:left w:type="dxa" w:w="120"/>
              <w:bottom w:type="dxa" w:w="60"/>
              <w:right w:type="dxa" w:w="120"/>
            </w:tcMar>
          </w:tcPr>
          <w:p>
            <w:r>
              <w:rPr>
                <w:b/>
                <w:bCs/>
                <w:color w:val="FFFFFF"/>
                <w:sz w:val="21"/>
                <w:szCs w:val="21"/>
              </w:rPr>
              <w:t xml:space="preserve">Pelaksana</w:t>
            </w:r>
          </w:p>
        </w:tc>
        <w:tc>
          <w:tcPr>
            <w:tcW w:type="pct" w:w="32%"/>
            <w:shd w:fill="D4875A" w:val="clear"/>
            <w:tcMar>
              <w:top w:type="dxa" w:w="60"/>
              <w:left w:type="dxa" w:w="120"/>
              <w:bottom w:type="dxa" w:w="60"/>
              <w:right w:type="dxa" w:w="120"/>
            </w:tcMar>
          </w:tcPr>
          <w:p>
            <w:r>
              <w:rPr>
                <w:b/>
                <w:bCs/>
                <w:color w:val="FFFFFF"/>
                <w:sz w:val="21"/>
                <w:szCs w:val="21"/>
              </w:rPr>
              <w:t xml:space="preserve">Output</w:t>
            </w:r>
          </w:p>
        </w:tc>
      </w:tr>
      <w:tr>
        <w:trPr>
          <w:cantSplit/>
        </w:trPr>
        <w:tc>
          <w:tcPr>
            <w:tcW w:type="pct" w:w="26%"/>
            <w:shd w:fill="F8F0EB" w:val="clear"/>
            <w:tcMar>
              <w:top w:type="dxa" w:w="60"/>
              <w:left w:type="dxa" w:w="120"/>
              <w:bottom w:type="dxa" w:w="60"/>
              <w:right w:type="dxa" w:w="120"/>
            </w:tcMar>
          </w:tcPr>
          <w:p>
            <w:r>
              <w:rPr>
                <w:color w:val="2C3A4A"/>
                <w:sz w:val="21"/>
                <w:szCs w:val="21"/>
              </w:rPr>
              <w:t xml:space="preserve">Audit visual semua gambar utama</w:t>
            </w:r>
          </w:p>
        </w:tc>
        <w:tc>
          <w:tcPr>
            <w:tcW w:type="pct" w:w="20%"/>
            <w:shd w:fill="F8F0EB" w:val="clear"/>
            <w:tcMar>
              <w:top w:type="dxa" w:w="60"/>
              <w:left w:type="dxa" w:w="120"/>
              <w:bottom w:type="dxa" w:w="60"/>
              <w:right w:type="dxa" w:w="120"/>
            </w:tcMar>
          </w:tcPr>
          <w:p>
            <w:r>
              <w:rPr>
                <w:color w:val="2C3A4A"/>
                <w:sz w:val="21"/>
                <w:szCs w:val="21"/>
              </w:rPr>
              <w:t xml:space="preserve">Bulanan</w:t>
            </w:r>
          </w:p>
        </w:tc>
        <w:tc>
          <w:tcPr>
            <w:tcW w:type="pct" w:w="22%"/>
            <w:shd w:fill="F8F0EB" w:val="clear"/>
            <w:tcMar>
              <w:top w:type="dxa" w:w="60"/>
              <w:left w:type="dxa" w:w="120"/>
              <w:bottom w:type="dxa" w:w="60"/>
              <w:right w:type="dxa" w:w="120"/>
            </w:tcMar>
          </w:tcPr>
          <w:p>
            <w:r>
              <w:rPr>
                <w:color w:val="2C3A4A"/>
                <w:sz w:val="21"/>
                <w:szCs w:val="21"/>
              </w:rPr>
              <w:t xml:space="preserve">Tim Konten</w:t>
            </w:r>
          </w:p>
        </w:tc>
        <w:tc>
          <w:tcPr>
            <w:tcW w:type="pct" w:w="32%"/>
            <w:shd w:fill="F8F0EB" w:val="clear"/>
            <w:tcMar>
              <w:top w:type="dxa" w:w="60"/>
              <w:left w:type="dxa" w:w="120"/>
              <w:bottom w:type="dxa" w:w="60"/>
              <w:right w:type="dxa" w:w="120"/>
            </w:tcMar>
          </w:tcPr>
          <w:p>
            <w:r>
              <w:rPr>
                <w:color w:val="2C3A4A"/>
                <w:sz w:val="21"/>
                <w:szCs w:val="21"/>
              </w:rPr>
              <w:t xml:space="preserve">Laporan audit dengan screenshot</w:t>
            </w:r>
          </w:p>
        </w:tc>
      </w:tr>
      <w:tr>
        <w:trPr>
          <w:cantSplit/>
        </w:trPr>
        <w:tc>
          <w:tcPr>
            <w:tcW w:type="pct" w:w="26%"/>
            <w:shd w:fill="FFFFFF" w:val="clear"/>
            <w:tcMar>
              <w:top w:type="dxa" w:w="60"/>
              <w:left w:type="dxa" w:w="120"/>
              <w:bottom w:type="dxa" w:w="60"/>
              <w:right w:type="dxa" w:w="120"/>
            </w:tcMar>
          </w:tcPr>
          <w:p>
            <w:r>
              <w:rPr>
                <w:color w:val="2C3A4A"/>
                <w:sz w:val="21"/>
                <w:szCs w:val="21"/>
              </w:rPr>
              <w:t xml:space="preserve">Pengecekan URL blob aktif</w:t>
            </w:r>
          </w:p>
        </w:tc>
        <w:tc>
          <w:tcPr>
            <w:tcW w:type="pct" w:w="20%"/>
            <w:shd w:fill="FFFFFF" w:val="clear"/>
            <w:tcMar>
              <w:top w:type="dxa" w:w="60"/>
              <w:left w:type="dxa" w:w="120"/>
              <w:bottom w:type="dxa" w:w="60"/>
              <w:right w:type="dxa" w:w="120"/>
            </w:tcMar>
          </w:tcPr>
          <w:p>
            <w:r>
              <w:rPr>
                <w:color w:val="2C3A4A"/>
                <w:sz w:val="21"/>
                <w:szCs w:val="21"/>
              </w:rPr>
              <w:t xml:space="preserve">Mingguan (otomatis)</w:t>
            </w:r>
          </w:p>
        </w:tc>
        <w:tc>
          <w:tcPr>
            <w:tcW w:type="pct" w:w="22%"/>
            <w:shd w:fill="FFFFFF" w:val="clear"/>
            <w:tcMar>
              <w:top w:type="dxa" w:w="60"/>
              <w:left w:type="dxa" w:w="120"/>
              <w:bottom w:type="dxa" w:w="60"/>
              <w:right w:type="dxa" w:w="120"/>
            </w:tcMar>
          </w:tcPr>
          <w:p>
            <w:r>
              <w:rPr>
                <w:color w:val="2C3A4A"/>
                <w:sz w:val="21"/>
                <w:szCs w:val="21"/>
              </w:rPr>
              <w:t xml:space="preserve">Skrip monitoring</w:t>
            </w:r>
          </w:p>
        </w:tc>
        <w:tc>
          <w:tcPr>
            <w:tcW w:type="pct" w:w="32%"/>
            <w:shd w:fill="FFFFFF" w:val="clear"/>
            <w:tcMar>
              <w:top w:type="dxa" w:w="60"/>
              <w:left w:type="dxa" w:w="120"/>
              <w:bottom w:type="dxa" w:w="60"/>
              <w:right w:type="dxa" w:w="120"/>
            </w:tcMar>
          </w:tcPr>
          <w:p>
            <w:r>
              <w:rPr>
                <w:color w:val="2C3A4A"/>
                <w:sz w:val="21"/>
                <w:szCs w:val="21"/>
              </w:rPr>
              <w:t xml:space="preserve">Notifikasi jika ada URL rusak</w:t>
            </w:r>
          </w:p>
        </w:tc>
      </w:tr>
      <w:tr>
        <w:trPr>
          <w:cantSplit/>
        </w:trPr>
        <w:tc>
          <w:tcPr>
            <w:tcW w:type="pct" w:w="26%"/>
            <w:shd w:fill="F8F0EB" w:val="clear"/>
            <w:tcMar>
              <w:top w:type="dxa" w:w="60"/>
              <w:left w:type="dxa" w:w="120"/>
              <w:bottom w:type="dxa" w:w="60"/>
              <w:right w:type="dxa" w:w="120"/>
            </w:tcMar>
          </w:tcPr>
          <w:p>
            <w:r>
              <w:rPr>
                <w:color w:val="2C3A4A"/>
                <w:sz w:val="21"/>
                <w:szCs w:val="21"/>
              </w:rPr>
              <w:t xml:space="preserve">Verifikasi gambar baru vs sumber</w:t>
            </w:r>
          </w:p>
        </w:tc>
        <w:tc>
          <w:tcPr>
            <w:tcW w:type="pct" w:w="20%"/>
            <w:shd w:fill="F8F0EB" w:val="clear"/>
            <w:tcMar>
              <w:top w:type="dxa" w:w="60"/>
              <w:left w:type="dxa" w:w="120"/>
              <w:bottom w:type="dxa" w:w="60"/>
              <w:right w:type="dxa" w:w="120"/>
            </w:tcMar>
          </w:tcPr>
          <w:p>
            <w:r>
              <w:rPr>
                <w:color w:val="2C3A4A"/>
                <w:sz w:val="21"/>
                <w:szCs w:val="21"/>
              </w:rPr>
              <w:t xml:space="preserve">Setiap penambahan</w:t>
            </w:r>
          </w:p>
        </w:tc>
        <w:tc>
          <w:tcPr>
            <w:tcW w:type="pct" w:w="22%"/>
            <w:shd w:fill="F8F0EB" w:val="clear"/>
            <w:tcMar>
              <w:top w:type="dxa" w:w="60"/>
              <w:left w:type="dxa" w:w="120"/>
              <w:bottom w:type="dxa" w:w="60"/>
              <w:right w:type="dxa" w:w="120"/>
            </w:tcMar>
          </w:tcPr>
          <w:p>
            <w:r>
              <w:rPr>
                <w:color w:val="2C3A4A"/>
                <w:sz w:val="21"/>
                <w:szCs w:val="21"/>
              </w:rPr>
              <w:t xml:space="preserve">Reviewer</w:t>
            </w:r>
          </w:p>
        </w:tc>
        <w:tc>
          <w:tcPr>
            <w:tcW w:type="pct" w:w="32%"/>
            <w:shd w:fill="F8F0EB" w:val="clear"/>
            <w:tcMar>
              <w:top w:type="dxa" w:w="60"/>
              <w:left w:type="dxa" w:w="120"/>
              <w:bottom w:type="dxa" w:w="60"/>
              <w:right w:type="dxa" w:w="120"/>
            </w:tcMar>
          </w:tcPr>
          <w:p>
            <w:r>
              <w:rPr>
                <w:color w:val="2C3A4A"/>
                <w:sz w:val="21"/>
                <w:szCs w:val="21"/>
              </w:rPr>
              <w:t xml:space="preserve">Checklist verifikasi yang ditandatangani</w:t>
            </w:r>
          </w:p>
        </w:tc>
      </w:tr>
      <w:tr>
        <w:trPr>
          <w:cantSplit/>
        </w:trPr>
        <w:tc>
          <w:tcPr>
            <w:tcW w:type="pct" w:w="26%"/>
            <w:shd w:fill="FFFFFF" w:val="clear"/>
            <w:tcMar>
              <w:top w:type="dxa" w:w="60"/>
              <w:left w:type="dxa" w:w="120"/>
              <w:bottom w:type="dxa" w:w="60"/>
              <w:right w:type="dxa" w:w="120"/>
            </w:tcMar>
          </w:tcPr>
          <w:p>
            <w:r>
              <w:rPr>
                <w:color w:val="2C3A4A"/>
                <w:sz w:val="21"/>
                <w:szCs w:val="21"/>
              </w:rPr>
              <w:t xml:space="preserve">Perbandingan dengan website resmi</w:t>
            </w:r>
          </w:p>
        </w:tc>
        <w:tc>
          <w:tcPr>
            <w:tcW w:type="pct" w:w="20%"/>
            <w:shd w:fill="FFFFFF" w:val="clear"/>
            <w:tcMar>
              <w:top w:type="dxa" w:w="60"/>
              <w:left w:type="dxa" w:w="120"/>
              <w:bottom w:type="dxa" w:w="60"/>
              <w:right w:type="dxa" w:w="120"/>
            </w:tcMar>
          </w:tcPr>
          <w:p>
            <w:r>
              <w:rPr>
                <w:color w:val="2C3A4A"/>
                <w:sz w:val="21"/>
                <w:szCs w:val="21"/>
              </w:rPr>
              <w:t xml:space="preserve">Kuartalan</w:t>
            </w:r>
          </w:p>
        </w:tc>
        <w:tc>
          <w:tcPr>
            <w:tcW w:type="pct" w:w="22%"/>
            <w:shd w:fill="FFFFFF" w:val="clear"/>
            <w:tcMar>
              <w:top w:type="dxa" w:w="60"/>
              <w:left w:type="dxa" w:w="120"/>
              <w:bottom w:type="dxa" w:w="60"/>
              <w:right w:type="dxa" w:w="120"/>
            </w:tcMar>
          </w:tcPr>
          <w:p>
            <w:r>
              <w:rPr>
                <w:color w:val="2C3A4A"/>
                <w:sz w:val="21"/>
                <w:szCs w:val="21"/>
              </w:rPr>
              <w:t xml:space="preserve">Tim QA</w:t>
            </w:r>
          </w:p>
        </w:tc>
        <w:tc>
          <w:tcPr>
            <w:tcW w:type="pct" w:w="32%"/>
            <w:shd w:fill="FFFFFF" w:val="clear"/>
            <w:tcMar>
              <w:top w:type="dxa" w:w="60"/>
              <w:left w:type="dxa" w:w="120"/>
              <w:bottom w:type="dxa" w:w="60"/>
              <w:right w:type="dxa" w:w="120"/>
            </w:tcMar>
          </w:tcPr>
          <w:p>
            <w:r>
              <w:rPr>
                <w:color w:val="2C3A4A"/>
                <w:sz w:val="21"/>
                <w:szCs w:val="21"/>
              </w:rPr>
              <w:t xml:space="preserve">Laporan perbandingan side-by-side</w:t>
            </w:r>
          </w:p>
        </w:tc>
      </w:tr>
      <w:tr>
        <w:trPr>
          <w:cantSplit/>
        </w:trPr>
        <w:tc>
          <w:tcPr>
            <w:tcW w:type="pct" w:w="26%"/>
            <w:shd w:fill="F8F0EB" w:val="clear"/>
            <w:tcMar>
              <w:top w:type="dxa" w:w="60"/>
              <w:left w:type="dxa" w:w="120"/>
              <w:bottom w:type="dxa" w:w="60"/>
              <w:right w:type="dxa" w:w="120"/>
            </w:tcMar>
          </w:tcPr>
          <w:p>
            <w:r>
              <w:rPr>
                <w:color w:val="2C3A4A"/>
                <w:sz w:val="21"/>
                <w:szCs w:val="21"/>
              </w:rPr>
              <w:t xml:space="preserve">Review konvensi penamaan</w:t>
            </w:r>
          </w:p>
        </w:tc>
        <w:tc>
          <w:tcPr>
            <w:tcW w:type="pct" w:w="20%"/>
            <w:shd w:fill="F8F0EB" w:val="clear"/>
            <w:tcMar>
              <w:top w:type="dxa" w:w="60"/>
              <w:left w:type="dxa" w:w="120"/>
              <w:bottom w:type="dxa" w:w="60"/>
              <w:right w:type="dxa" w:w="120"/>
            </w:tcMar>
          </w:tcPr>
          <w:p>
            <w:r>
              <w:rPr>
                <w:color w:val="2C3A4A"/>
                <w:sz w:val="21"/>
                <w:szCs w:val="21"/>
              </w:rPr>
              <w:t xml:space="preserve">Kuartalan</w:t>
            </w:r>
          </w:p>
        </w:tc>
        <w:tc>
          <w:tcPr>
            <w:tcW w:type="pct" w:w="22%"/>
            <w:shd w:fill="F8F0EB" w:val="clear"/>
            <w:tcMar>
              <w:top w:type="dxa" w:w="60"/>
              <w:left w:type="dxa" w:w="120"/>
              <w:bottom w:type="dxa" w:w="60"/>
              <w:right w:type="dxa" w:w="120"/>
            </w:tcMar>
          </w:tcPr>
          <w:p>
            <w:r>
              <w:rPr>
                <w:color w:val="2C3A4A"/>
                <w:sz w:val="21"/>
                <w:szCs w:val="21"/>
              </w:rPr>
              <w:t xml:space="preserve">Developer</w:t>
            </w:r>
          </w:p>
        </w:tc>
        <w:tc>
          <w:tcPr>
            <w:tcW w:type="pct" w:w="32%"/>
            <w:shd w:fill="F8F0EB" w:val="clear"/>
            <w:tcMar>
              <w:top w:type="dxa" w:w="60"/>
              <w:left w:type="dxa" w:w="120"/>
              <w:bottom w:type="dxa" w:w="60"/>
              <w:right w:type="dxa" w:w="120"/>
            </w:tcMar>
          </w:tcPr>
          <w:p>
            <w:r>
              <w:rPr>
                <w:color w:val="2C3A4A"/>
                <w:sz w:val="21"/>
                <w:szCs w:val="21"/>
              </w:rPr>
              <w:t xml:space="preserve">Laporan kepatuhan, perbaikan jika ada</w:t>
            </w:r>
          </w:p>
        </w:tc>
      </w:tr>
    </w:tbl>
    <w:p>
      <w:pPr>
        <w:pStyle w:val="Heading1"/>
        <w:spacing w:after="120" w:before="360"/>
      </w:pPr>
      <w:bookmarkStart w:id="100025" w:name="_Toc100025"/>
      <w:r>
        <w:rPr>
          <w:rFonts w:ascii="Calibri" w:eastAsia="SimHei"/>
          <w:b/>
          <w:bCs/>
          <w:color w:val="1A2330"/>
        </w:rPr>
        <w:t xml:space="preserve">8. Analisis Risiko dan Mitigasi</w:t>
      </w:r>
      <w:bookmarkEnd w:id="100025"/>
    </w:p>
    <w:p>
      <w:pPr>
        <w:spacing w:line="312"/>
        <w:ind w:firstLine="420"/>
        <w:jc w:val="both"/>
      </w:pPr>
      <w:r>
        <w:rPr>
          <w:rFonts w:ascii="Calibri" w:eastAsia="Microsoft YaHei"/>
          <w:color w:val="2C3A4A"/>
          <w:sz w:val="24"/>
          <w:szCs w:val="24"/>
        </w:rPr>
        <w:t xml:space="preserve">Setiap proyek memiliki risiko yang perlu diidentifikasi dan dimitigasi sejak awal. Berikut adalah analisis risiko untuk implementasi rencana ini, beserta strategi mitigasi yang direkomendasikan.</w:t>
      </w:r>
    </w:p>
    <w:p>
      <w:pPr>
        <w:keepNext/>
        <w:spacing w:after="100" w:before="200"/>
      </w:pPr>
      <w:r>
        <w:rPr>
          <w:b/>
          <w:bCs/>
          <w:color w:val="1A2330"/>
          <w:sz w:val="21"/>
          <w:szCs w:val="21"/>
        </w:rPr>
        <w:t xml:space="preserve">Tabel 8: Analisis Risiko dan Mitigasi</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8%"/>
            <w:shd w:fill="D4875A" w:val="clear"/>
            <w:tcMar>
              <w:top w:type="dxa" w:w="60"/>
              <w:left w:type="dxa" w:w="120"/>
              <w:bottom w:type="dxa" w:w="60"/>
              <w:right w:type="dxa" w:w="120"/>
            </w:tcMar>
          </w:tcPr>
          <w:p>
            <w:r>
              <w:rPr>
                <w:b/>
                <w:bCs/>
                <w:color w:val="FFFFFF"/>
                <w:sz w:val="21"/>
                <w:szCs w:val="21"/>
              </w:rPr>
              <w:t xml:space="preserve">Risiko</w:t>
            </w:r>
          </w:p>
        </w:tc>
        <w:tc>
          <w:tcPr>
            <w:tcW w:type="pct" w:w="14%"/>
            <w:shd w:fill="D4875A" w:val="clear"/>
            <w:tcMar>
              <w:top w:type="dxa" w:w="60"/>
              <w:left w:type="dxa" w:w="120"/>
              <w:bottom w:type="dxa" w:w="60"/>
              <w:right w:type="dxa" w:w="120"/>
            </w:tcMar>
          </w:tcPr>
          <w:p>
            <w:r>
              <w:rPr>
                <w:b/>
                <w:bCs/>
                <w:color w:val="FFFFFF"/>
                <w:sz w:val="21"/>
                <w:szCs w:val="21"/>
              </w:rPr>
              <w:t xml:space="preserve">Probabilitas</w:t>
            </w:r>
          </w:p>
        </w:tc>
        <w:tc>
          <w:tcPr>
            <w:tcW w:type="pct" w:w="12%"/>
            <w:shd w:fill="D4875A" w:val="clear"/>
            <w:tcMar>
              <w:top w:type="dxa" w:w="60"/>
              <w:left w:type="dxa" w:w="120"/>
              <w:bottom w:type="dxa" w:w="60"/>
              <w:right w:type="dxa" w:w="120"/>
            </w:tcMar>
          </w:tcPr>
          <w:p>
            <w:r>
              <w:rPr>
                <w:b/>
                <w:bCs/>
                <w:color w:val="FFFFFF"/>
                <w:sz w:val="21"/>
                <w:szCs w:val="21"/>
              </w:rPr>
              <w:t xml:space="preserve">Dampak</w:t>
            </w:r>
          </w:p>
        </w:tc>
        <w:tc>
          <w:tcPr>
            <w:tcW w:type="pct" w:w="46%"/>
            <w:shd w:fill="D4875A" w:val="clear"/>
            <w:tcMar>
              <w:top w:type="dxa" w:w="60"/>
              <w:left w:type="dxa" w:w="120"/>
              <w:bottom w:type="dxa" w:w="60"/>
              <w:right w:type="dxa" w:w="120"/>
            </w:tcMar>
          </w:tcPr>
          <w:p>
            <w:r>
              <w:rPr>
                <w:b/>
                <w:bCs/>
                <w:color w:val="FFFFFF"/>
                <w:sz w:val="21"/>
                <w:szCs w:val="21"/>
              </w:rPr>
              <w:t xml:space="preserve">Mitigasi</w:t>
            </w:r>
          </w:p>
        </w:tc>
      </w:tr>
      <w:tr>
        <w:trPr>
          <w:cantSplit/>
        </w:trPr>
        <w:tc>
          <w:tcPr>
            <w:tcW w:type="pct" w:w="28%"/>
            <w:shd w:fill="F8F0EB" w:val="clear"/>
            <w:tcMar>
              <w:top w:type="dxa" w:w="60"/>
              <w:left w:type="dxa" w:w="120"/>
              <w:bottom w:type="dxa" w:w="60"/>
              <w:right w:type="dxa" w:w="120"/>
            </w:tcMar>
          </w:tcPr>
          <w:p>
            <w:r>
              <w:rPr>
                <w:color w:val="2C3A4A"/>
                <w:sz w:val="21"/>
                <w:szCs w:val="21"/>
              </w:rPr>
              <w:t xml:space="preserve">URL sumber katalog kedaluwarsa</w:t>
            </w:r>
          </w:p>
        </w:tc>
        <w:tc>
          <w:tcPr>
            <w:tcW w:type="pct" w:w="14%"/>
            <w:shd w:fill="F8F0EB" w:val="clear"/>
            <w:tcMar>
              <w:top w:type="dxa" w:w="60"/>
              <w:left w:type="dxa" w:w="120"/>
              <w:bottom w:type="dxa" w:w="60"/>
              <w:right w:type="dxa" w:w="120"/>
            </w:tcMar>
          </w:tcPr>
          <w:p>
            <w:r>
              <w:rPr>
                <w:color w:val="2C3A4A"/>
                <w:sz w:val="21"/>
                <w:szCs w:val="21"/>
              </w:rPr>
              <w:t xml:space="preserve">Tinggi</w:t>
            </w:r>
          </w:p>
        </w:tc>
        <w:tc>
          <w:tcPr>
            <w:tcW w:type="pct" w:w="12%"/>
            <w:shd w:fill="F8F0EB" w:val="clear"/>
            <w:tcMar>
              <w:top w:type="dxa" w:w="60"/>
              <w:left w:type="dxa" w:w="120"/>
              <w:bottom w:type="dxa" w:w="60"/>
              <w:right w:type="dxa" w:w="120"/>
            </w:tcMar>
          </w:tcPr>
          <w:p>
            <w:r>
              <w:rPr>
                <w:color w:val="2C3A4A"/>
                <w:sz w:val="21"/>
                <w:szCs w:val="21"/>
              </w:rPr>
              <w:t xml:space="preserve">Sedang</w:t>
            </w:r>
          </w:p>
        </w:tc>
        <w:tc>
          <w:tcPr>
            <w:tcW w:type="pct" w:w="46%"/>
            <w:shd w:fill="F8F0EB" w:val="clear"/>
            <w:tcMar>
              <w:top w:type="dxa" w:w="60"/>
              <w:left w:type="dxa" w:w="120"/>
              <w:bottom w:type="dxa" w:w="60"/>
              <w:right w:type="dxa" w:w="120"/>
            </w:tcMar>
          </w:tcPr>
          <w:p>
            <w:r>
              <w:rPr>
                <w:color w:val="2C3A4A"/>
                <w:sz w:val="21"/>
                <w:szCs w:val="21"/>
              </w:rPr>
              <w:t xml:space="preserve">Gunakan base_url yang stabil; re-scrape dari sumber resmi jika perlu</w:t>
            </w:r>
          </w:p>
        </w:tc>
      </w:tr>
      <w:tr>
        <w:trPr>
          <w:cantSplit/>
        </w:trPr>
        <w:tc>
          <w:tcPr>
            <w:tcW w:type="pct" w:w="28%"/>
            <w:shd w:fill="FFFFFF" w:val="clear"/>
            <w:tcMar>
              <w:top w:type="dxa" w:w="60"/>
              <w:left w:type="dxa" w:w="120"/>
              <w:bottom w:type="dxa" w:w="60"/>
              <w:right w:type="dxa" w:w="120"/>
            </w:tcMar>
          </w:tcPr>
          <w:p>
            <w:r>
              <w:rPr>
                <w:color w:val="2C3A4A"/>
                <w:sz w:val="21"/>
                <w:szCs w:val="21"/>
              </w:rPr>
              <w:t xml:space="preserve">Vercel Blob storage penuh</w:t>
            </w:r>
          </w:p>
        </w:tc>
        <w:tc>
          <w:tcPr>
            <w:tcW w:type="pct" w:w="14%"/>
            <w:shd w:fill="FFFFFF" w:val="clear"/>
            <w:tcMar>
              <w:top w:type="dxa" w:w="60"/>
              <w:left w:type="dxa" w:w="120"/>
              <w:bottom w:type="dxa" w:w="60"/>
              <w:right w:type="dxa" w:w="120"/>
            </w:tcMar>
          </w:tcPr>
          <w:p>
            <w:r>
              <w:rPr>
                <w:color w:val="2C3A4A"/>
                <w:sz w:val="21"/>
                <w:szCs w:val="21"/>
              </w:rPr>
              <w:t xml:space="preserve">Rendah</w:t>
            </w:r>
          </w:p>
        </w:tc>
        <w:tc>
          <w:tcPr>
            <w:tcW w:type="pct" w:w="12%"/>
            <w:shd w:fill="FFFFFF" w:val="clear"/>
            <w:tcMar>
              <w:top w:type="dxa" w:w="60"/>
              <w:left w:type="dxa" w:w="120"/>
              <w:bottom w:type="dxa" w:w="60"/>
              <w:right w:type="dxa" w:w="120"/>
            </w:tcMar>
          </w:tcPr>
          <w:p>
            <w:r>
              <w:rPr>
                <w:color w:val="2C3A4A"/>
                <w:sz w:val="21"/>
                <w:szCs w:val="21"/>
              </w:rPr>
              <w:t xml:space="preserve">Tinggi</w:t>
            </w:r>
          </w:p>
        </w:tc>
        <w:tc>
          <w:tcPr>
            <w:tcW w:type="pct" w:w="46%"/>
            <w:shd w:fill="FFFFFF" w:val="clear"/>
            <w:tcMar>
              <w:top w:type="dxa" w:w="60"/>
              <w:left w:type="dxa" w:w="120"/>
              <w:bottom w:type="dxa" w:w="60"/>
              <w:right w:type="dxa" w:w="120"/>
            </w:tcMar>
          </w:tcPr>
          <w:p>
            <w:r>
              <w:rPr>
                <w:color w:val="2C3A4A"/>
                <w:sz w:val="21"/>
                <w:szCs w:val="21"/>
              </w:rPr>
              <w:t xml:space="preserve">Monitor penggunaan storage; kompres gambar sebelum upload; pertimbangkan CDN alternatif</w:t>
            </w:r>
          </w:p>
        </w:tc>
      </w:tr>
      <w:tr>
        <w:trPr>
          <w:cantSplit/>
        </w:trPr>
        <w:tc>
          <w:tcPr>
            <w:tcW w:type="pct" w:w="28%"/>
            <w:shd w:fill="F8F0EB" w:val="clear"/>
            <w:tcMar>
              <w:top w:type="dxa" w:w="60"/>
              <w:left w:type="dxa" w:w="120"/>
              <w:bottom w:type="dxa" w:w="60"/>
              <w:right w:type="dxa" w:w="120"/>
            </w:tcMar>
          </w:tcPr>
          <w:p>
            <w:r>
              <w:rPr>
                <w:color w:val="2C3A4A"/>
                <w:sz w:val="21"/>
                <w:szCs w:val="21"/>
              </w:rPr>
              <w:t xml:space="preserve">Route /api/admin/upload bermasalah</w:t>
            </w:r>
          </w:p>
        </w:tc>
        <w:tc>
          <w:tcPr>
            <w:tcW w:type="pct" w:w="14%"/>
            <w:shd w:fill="F8F0EB" w:val="clear"/>
            <w:tcMar>
              <w:top w:type="dxa" w:w="60"/>
              <w:left w:type="dxa" w:w="120"/>
              <w:bottom w:type="dxa" w:w="60"/>
              <w:right w:type="dxa" w:w="120"/>
            </w:tcMar>
          </w:tcPr>
          <w:p>
            <w:r>
              <w:rPr>
                <w:color w:val="2C3A4A"/>
                <w:sz w:val="21"/>
                <w:szCs w:val="21"/>
              </w:rPr>
              <w:t xml:space="preserve">Sedang</w:t>
            </w:r>
          </w:p>
        </w:tc>
        <w:tc>
          <w:tcPr>
            <w:tcW w:type="pct" w:w="12%"/>
            <w:shd w:fill="F8F0EB" w:val="clear"/>
            <w:tcMar>
              <w:top w:type="dxa" w:w="60"/>
              <w:left w:type="dxa" w:w="120"/>
              <w:bottom w:type="dxa" w:w="60"/>
              <w:right w:type="dxa" w:w="120"/>
            </w:tcMar>
          </w:tcPr>
          <w:p>
            <w:r>
              <w:rPr>
                <w:color w:val="2C3A4A"/>
                <w:sz w:val="21"/>
                <w:szCs w:val="21"/>
              </w:rPr>
              <w:t xml:space="preserve">Sedang</w:t>
            </w:r>
          </w:p>
        </w:tc>
        <w:tc>
          <w:tcPr>
            <w:tcW w:type="pct" w:w="46%"/>
            <w:shd w:fill="F8F0EB" w:val="clear"/>
            <w:tcMar>
              <w:top w:type="dxa" w:w="60"/>
              <w:left w:type="dxa" w:w="120"/>
              <w:bottom w:type="dxa" w:w="60"/>
              <w:right w:type="dxa" w:w="120"/>
            </w:tcMar>
          </w:tcPr>
          <w:p>
            <w:r>
              <w:rPr>
                <w:color w:val="2C3A4A"/>
                <w:sz w:val="21"/>
                <w:szCs w:val="21"/>
              </w:rPr>
              <w:t xml:space="preserve">Uji thoroughly sebelum deploy; sediakan skrip batch sebagai fallback</w:t>
            </w:r>
          </w:p>
        </w:tc>
      </w:tr>
      <w:tr>
        <w:trPr>
          <w:cantSplit/>
        </w:trPr>
        <w:tc>
          <w:tcPr>
            <w:tcW w:type="pct" w:w="28%"/>
            <w:shd w:fill="FFFFFF" w:val="clear"/>
            <w:tcMar>
              <w:top w:type="dxa" w:w="60"/>
              <w:left w:type="dxa" w:w="120"/>
              <w:bottom w:type="dxa" w:w="60"/>
              <w:right w:type="dxa" w:w="120"/>
            </w:tcMar>
          </w:tcPr>
          <w:p>
            <w:r>
              <w:rPr>
                <w:color w:val="2C3A4A"/>
                <w:sz w:val="21"/>
                <w:szCs w:val="21"/>
              </w:rPr>
              <w:t xml:space="preserve">Gambar tidak cocok dengan model</w:t>
            </w:r>
          </w:p>
        </w:tc>
        <w:tc>
          <w:tcPr>
            <w:tcW w:type="pct" w:w="14%"/>
            <w:shd w:fill="FFFFFF" w:val="clear"/>
            <w:tcMar>
              <w:top w:type="dxa" w:w="60"/>
              <w:left w:type="dxa" w:w="120"/>
              <w:bottom w:type="dxa" w:w="60"/>
              <w:right w:type="dxa" w:w="120"/>
            </w:tcMar>
          </w:tcPr>
          <w:p>
            <w:r>
              <w:rPr>
                <w:color w:val="2C3A4A"/>
                <w:sz w:val="21"/>
                <w:szCs w:val="21"/>
              </w:rPr>
              <w:t xml:space="preserve">Sedang</w:t>
            </w:r>
          </w:p>
        </w:tc>
        <w:tc>
          <w:tcPr>
            <w:tcW w:type="pct" w:w="12%"/>
            <w:shd w:fill="FFFFFF" w:val="clear"/>
            <w:tcMar>
              <w:top w:type="dxa" w:w="60"/>
              <w:left w:type="dxa" w:w="120"/>
              <w:bottom w:type="dxa" w:w="60"/>
              <w:right w:type="dxa" w:w="120"/>
            </w:tcMar>
          </w:tcPr>
          <w:p>
            <w:r>
              <w:rPr>
                <w:color w:val="2C3A4A"/>
                <w:sz w:val="21"/>
                <w:szCs w:val="21"/>
              </w:rPr>
              <w:t xml:space="preserve">Tinggi</w:t>
            </w:r>
          </w:p>
        </w:tc>
        <w:tc>
          <w:tcPr>
            <w:tcW w:type="pct" w:w="46%"/>
            <w:shd w:fill="FFFFFF" w:val="clear"/>
            <w:tcMar>
              <w:top w:type="dxa" w:w="60"/>
              <w:left w:type="dxa" w:w="120"/>
              <w:bottom w:type="dxa" w:w="60"/>
              <w:right w:type="dxa" w:w="120"/>
            </w:tcMar>
          </w:tcPr>
          <w:p>
            <w:r>
              <w:rPr>
                <w:color w:val="2C3A4A"/>
                <w:sz w:val="21"/>
                <w:szCs w:val="21"/>
              </w:rPr>
              <w:t xml:space="preserve">Checklist verifikasi wajib sebelum publikasi; review oleh minimal 2 orang</w:t>
            </w:r>
          </w:p>
        </w:tc>
      </w:tr>
      <w:tr>
        <w:trPr>
          <w:cantSplit/>
        </w:trPr>
        <w:tc>
          <w:tcPr>
            <w:tcW w:type="pct" w:w="28%"/>
            <w:shd w:fill="F8F0EB" w:val="clear"/>
            <w:tcMar>
              <w:top w:type="dxa" w:w="60"/>
              <w:left w:type="dxa" w:w="120"/>
              <w:bottom w:type="dxa" w:w="60"/>
              <w:right w:type="dxa" w:w="120"/>
            </w:tcMar>
          </w:tcPr>
          <w:p>
            <w:r>
              <w:rPr>
                <w:color w:val="2C3A4A"/>
                <w:sz w:val="21"/>
                <w:szCs w:val="21"/>
              </w:rPr>
              <w:t xml:space="preserve">Database Turso dan statis tidak sinkron</w:t>
            </w:r>
          </w:p>
        </w:tc>
        <w:tc>
          <w:tcPr>
            <w:tcW w:type="pct" w:w="14%"/>
            <w:shd w:fill="F8F0EB" w:val="clear"/>
            <w:tcMar>
              <w:top w:type="dxa" w:w="60"/>
              <w:left w:type="dxa" w:w="120"/>
              <w:bottom w:type="dxa" w:w="60"/>
              <w:right w:type="dxa" w:w="120"/>
            </w:tcMar>
          </w:tcPr>
          <w:p>
            <w:r>
              <w:rPr>
                <w:color w:val="2C3A4A"/>
                <w:sz w:val="21"/>
                <w:szCs w:val="21"/>
              </w:rPr>
              <w:t xml:space="preserve">Sedang</w:t>
            </w:r>
          </w:p>
        </w:tc>
        <w:tc>
          <w:tcPr>
            <w:tcW w:type="pct" w:w="12%"/>
            <w:shd w:fill="F8F0EB" w:val="clear"/>
            <w:tcMar>
              <w:top w:type="dxa" w:w="60"/>
              <w:left w:type="dxa" w:w="120"/>
              <w:bottom w:type="dxa" w:w="60"/>
              <w:right w:type="dxa" w:w="120"/>
            </w:tcMar>
          </w:tcPr>
          <w:p>
            <w:r>
              <w:rPr>
                <w:color w:val="2C3A4A"/>
                <w:sz w:val="21"/>
                <w:szCs w:val="21"/>
              </w:rPr>
              <w:t xml:space="preserve">Sedang</w:t>
            </w:r>
          </w:p>
        </w:tc>
        <w:tc>
          <w:tcPr>
            <w:tcW w:type="pct" w:w="46%"/>
            <w:shd w:fill="F8F0EB" w:val="clear"/>
            <w:tcMar>
              <w:top w:type="dxa" w:w="60"/>
              <w:left w:type="dxa" w:w="120"/>
              <w:bottom w:type="dxa" w:w="60"/>
              <w:right w:type="dxa" w:w="120"/>
            </w:tcMar>
          </w:tcPr>
          <w:p>
            <w:r>
              <w:rPr>
                <w:color w:val="2C3A4A"/>
                <w:sz w:val="21"/>
                <w:szCs w:val="21"/>
              </w:rPr>
              <w:t xml:space="preserve">Jalankan skrip sinkronisasi setelah setiap perubahan; tambah integration test</w:t>
            </w:r>
          </w:p>
        </w:tc>
      </w:tr>
      <w:tr>
        <w:trPr>
          <w:cantSplit/>
        </w:trPr>
        <w:tc>
          <w:tcPr>
            <w:tcW w:type="pct" w:w="28%"/>
            <w:shd w:fill="FFFFFF" w:val="clear"/>
            <w:tcMar>
              <w:top w:type="dxa" w:w="60"/>
              <w:left w:type="dxa" w:w="120"/>
              <w:bottom w:type="dxa" w:w="60"/>
              <w:right w:type="dxa" w:w="120"/>
            </w:tcMar>
          </w:tcPr>
          <w:p>
            <w:r>
              <w:rPr>
                <w:color w:val="2C3A4A"/>
                <w:sz w:val="21"/>
                <w:szCs w:val="21"/>
              </w:rPr>
              <w:t xml:space="preserve">Performa website menurun akibat banyak gambar</w:t>
            </w:r>
          </w:p>
        </w:tc>
        <w:tc>
          <w:tcPr>
            <w:tcW w:type="pct" w:w="14%"/>
            <w:shd w:fill="FFFFFF" w:val="clear"/>
            <w:tcMar>
              <w:top w:type="dxa" w:w="60"/>
              <w:left w:type="dxa" w:w="120"/>
              <w:bottom w:type="dxa" w:w="60"/>
              <w:right w:type="dxa" w:w="120"/>
            </w:tcMar>
          </w:tcPr>
          <w:p>
            <w:r>
              <w:rPr>
                <w:color w:val="2C3A4A"/>
                <w:sz w:val="21"/>
                <w:szCs w:val="21"/>
              </w:rPr>
              <w:t xml:space="preserve">Rendah</w:t>
            </w:r>
          </w:p>
        </w:tc>
        <w:tc>
          <w:tcPr>
            <w:tcW w:type="pct" w:w="12%"/>
            <w:shd w:fill="FFFFFF" w:val="clear"/>
            <w:tcMar>
              <w:top w:type="dxa" w:w="60"/>
              <w:left w:type="dxa" w:w="120"/>
              <w:bottom w:type="dxa" w:w="60"/>
              <w:right w:type="dxa" w:w="120"/>
            </w:tcMar>
          </w:tcPr>
          <w:p>
            <w:r>
              <w:rPr>
                <w:color w:val="2C3A4A"/>
                <w:sz w:val="21"/>
                <w:szCs w:val="21"/>
              </w:rPr>
              <w:t xml:space="preserve">Sedang</w:t>
            </w:r>
          </w:p>
        </w:tc>
        <w:tc>
          <w:tcPr>
            <w:tcW w:type="pct" w:w="46%"/>
            <w:shd w:fill="FFFFFF" w:val="clear"/>
            <w:tcMar>
              <w:top w:type="dxa" w:w="60"/>
              <w:left w:type="dxa" w:w="120"/>
              <w:bottom w:type="dxa" w:w="60"/>
              <w:right w:type="dxa" w:w="120"/>
            </w:tcMar>
          </w:tcPr>
          <w:p>
            <w:r>
              <w:rPr>
                <w:color w:val="2C3A4A"/>
                <w:sz w:val="21"/>
                <w:szCs w:val="21"/>
              </w:rPr>
              <w:t xml:space="preserve">Lazy loading, WebP, responsive sizing; evaluasi blob public untuk optimasi</w:t>
            </w:r>
          </w:p>
        </w:tc>
      </w:tr>
      <w:tr>
        <w:trPr>
          <w:cantSplit/>
        </w:trPr>
        <w:tc>
          <w:tcPr>
            <w:tcW w:type="pct" w:w="28%"/>
            <w:shd w:fill="F8F0EB" w:val="clear"/>
            <w:tcMar>
              <w:top w:type="dxa" w:w="60"/>
              <w:left w:type="dxa" w:w="120"/>
              <w:bottom w:type="dxa" w:w="60"/>
              <w:right w:type="dxa" w:w="120"/>
            </w:tcMar>
          </w:tcPr>
          <w:p>
            <w:r>
              <w:rPr>
                <w:color w:val="2C3A4A"/>
                <w:sz w:val="21"/>
                <w:szCs w:val="21"/>
              </w:rPr>
              <w:t xml:space="preserve">Model baru diluncurkan sebelum update selesai</w:t>
            </w:r>
          </w:p>
        </w:tc>
        <w:tc>
          <w:tcPr>
            <w:tcW w:type="pct" w:w="14%"/>
            <w:shd w:fill="F8F0EB" w:val="clear"/>
            <w:tcMar>
              <w:top w:type="dxa" w:w="60"/>
              <w:left w:type="dxa" w:w="120"/>
              <w:bottom w:type="dxa" w:w="60"/>
              <w:right w:type="dxa" w:w="120"/>
            </w:tcMar>
          </w:tcPr>
          <w:p>
            <w:r>
              <w:rPr>
                <w:color w:val="2C3A4A"/>
                <w:sz w:val="21"/>
                <w:szCs w:val="21"/>
              </w:rPr>
              <w:t xml:space="preserve">Sedang</w:t>
            </w:r>
          </w:p>
        </w:tc>
        <w:tc>
          <w:tcPr>
            <w:tcW w:type="pct" w:w="12%"/>
            <w:shd w:fill="F8F0EB" w:val="clear"/>
            <w:tcMar>
              <w:top w:type="dxa" w:w="60"/>
              <w:left w:type="dxa" w:w="120"/>
              <w:bottom w:type="dxa" w:w="60"/>
              <w:right w:type="dxa" w:w="120"/>
            </w:tcMar>
          </w:tcPr>
          <w:p>
            <w:r>
              <w:rPr>
                <w:color w:val="2C3A4A"/>
                <w:sz w:val="21"/>
                <w:szCs w:val="21"/>
              </w:rPr>
              <w:t xml:space="preserve">Rendah</w:t>
            </w:r>
          </w:p>
        </w:tc>
        <w:tc>
          <w:tcPr>
            <w:tcW w:type="pct" w:w="46%"/>
            <w:shd w:fill="F8F0EB" w:val="clear"/>
            <w:tcMar>
              <w:top w:type="dxa" w:w="60"/>
              <w:left w:type="dxa" w:w="120"/>
              <w:bottom w:type="dxa" w:w="60"/>
              <w:right w:type="dxa" w:w="120"/>
            </w:tcMar>
          </w:tcPr>
          <w:p>
            <w:r>
              <w:rPr>
                <w:color w:val="2C3A4A"/>
                <w:sz w:val="21"/>
                <w:szCs w:val="21"/>
              </w:rPr>
              <w:t xml:space="preserve">SOP untuk penambahan model baru; template skrip upload yang siap pakai</w:t>
            </w:r>
          </w:p>
        </w:tc>
      </w:tr>
    </w:tbl>
    <w:p>
      <w:pPr>
        <w:pStyle w:val="Heading1"/>
        <w:spacing w:after="120" w:before="360"/>
      </w:pPr>
      <w:bookmarkStart w:id="100026" w:name="_Toc100026"/>
      <w:r>
        <w:rPr>
          <w:rFonts w:ascii="Calibri" w:eastAsia="SimHei"/>
          <w:b/>
          <w:bCs/>
          <w:color w:val="1A2330"/>
        </w:rPr>
        <w:t xml:space="preserve">9. Kebutuhan Sumber Daya</w:t>
      </w:r>
      <w:bookmarkEnd w:id="100026"/>
    </w:p>
    <w:p>
      <w:pPr>
        <w:spacing w:line="312"/>
        <w:ind w:firstLine="420"/>
        <w:jc w:val="both"/>
      </w:pPr>
      <w:r>
        <w:rPr>
          <w:rFonts w:ascii="Calibri" w:eastAsia="Microsoft YaHei"/>
          <w:color w:val="2C3A4A"/>
          <w:sz w:val="24"/>
          <w:szCs w:val="24"/>
        </w:rPr>
        <w:t xml:space="preserve">Implementasi rencana ini memerlukan sumber daya yang terencana dengan baik, baik dari segi manusia maupun teknis. Berikut adalah estimasi kebutuhan sumber daya untuk setiap fase.</w:t>
      </w:r>
    </w:p>
    <w:p>
      <w:pPr>
        <w:pStyle w:val="Heading2"/>
        <w:spacing w:after="120" w:before="240"/>
      </w:pPr>
      <w:bookmarkStart w:id="100027" w:name="_Toc100027"/>
      <w:r>
        <w:rPr>
          <w:rFonts w:ascii="Calibri" w:eastAsia="SimHei"/>
          <w:b/>
          <w:bCs/>
          <w:color w:val="1A2330"/>
        </w:rPr>
        <w:t xml:space="preserve">9.1 Sumber Daya Manusia</w:t>
      </w:r>
      <w:bookmarkEnd w:id="100027"/>
    </w:p>
    <w:p>
      <w:pPr>
        <w:keepNext/>
        <w:spacing w:after="100" w:before="200"/>
      </w:pPr>
      <w:r>
        <w:rPr>
          <w:b/>
          <w:bCs/>
          <w:color w:val="1A2330"/>
          <w:sz w:val="21"/>
          <w:szCs w:val="21"/>
        </w:rPr>
        <w:t xml:space="preserve">Tabel 9: Estimasi Kebutuhan SDM</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2%"/>
            <w:shd w:fill="D4875A" w:val="clear"/>
            <w:tcMar>
              <w:top w:type="dxa" w:w="60"/>
              <w:left w:type="dxa" w:w="120"/>
              <w:bottom w:type="dxa" w:w="60"/>
              <w:right w:type="dxa" w:w="120"/>
            </w:tcMar>
          </w:tcPr>
          <w:p>
            <w:r>
              <w:rPr>
                <w:b/>
                <w:bCs/>
                <w:color w:val="FFFFFF"/>
                <w:sz w:val="21"/>
                <w:szCs w:val="21"/>
              </w:rPr>
              <w:t xml:space="preserve">Peran</w:t>
            </w:r>
          </w:p>
        </w:tc>
        <w:tc>
          <w:tcPr>
            <w:tcW w:type="pct" w:w="22%"/>
            <w:shd w:fill="D4875A" w:val="clear"/>
            <w:tcMar>
              <w:top w:type="dxa" w:w="60"/>
              <w:left w:type="dxa" w:w="120"/>
              <w:bottom w:type="dxa" w:w="60"/>
              <w:right w:type="dxa" w:w="120"/>
            </w:tcMar>
          </w:tcPr>
          <w:p>
            <w:r>
              <w:rPr>
                <w:b/>
                <w:bCs/>
                <w:color w:val="FFFFFF"/>
                <w:sz w:val="21"/>
                <w:szCs w:val="21"/>
              </w:rPr>
              <w:t xml:space="preserve">Fase 1</w:t>
            </w:r>
          </w:p>
        </w:tc>
        <w:tc>
          <w:tcPr>
            <w:tcW w:type="pct" w:w="22%"/>
            <w:shd w:fill="D4875A" w:val="clear"/>
            <w:tcMar>
              <w:top w:type="dxa" w:w="60"/>
              <w:left w:type="dxa" w:w="120"/>
              <w:bottom w:type="dxa" w:w="60"/>
              <w:right w:type="dxa" w:w="120"/>
            </w:tcMar>
          </w:tcPr>
          <w:p>
            <w:r>
              <w:rPr>
                <w:b/>
                <w:bCs/>
                <w:color w:val="FFFFFF"/>
                <w:sz w:val="21"/>
                <w:szCs w:val="21"/>
              </w:rPr>
              <w:t xml:space="preserve">Fase 2</w:t>
            </w:r>
          </w:p>
        </w:tc>
        <w:tc>
          <w:tcPr>
            <w:tcW w:type="pct" w:w="22%"/>
            <w:shd w:fill="D4875A" w:val="clear"/>
            <w:tcMar>
              <w:top w:type="dxa" w:w="60"/>
              <w:left w:type="dxa" w:w="120"/>
              <w:bottom w:type="dxa" w:w="60"/>
              <w:right w:type="dxa" w:w="120"/>
            </w:tcMar>
          </w:tcPr>
          <w:p>
            <w:r>
              <w:rPr>
                <w:b/>
                <w:bCs/>
                <w:color w:val="FFFFFF"/>
                <w:sz w:val="21"/>
                <w:szCs w:val="21"/>
              </w:rPr>
              <w:t xml:space="preserve">Fase 3</w:t>
            </w:r>
          </w:p>
        </w:tc>
        <w:tc>
          <w:tcPr>
            <w:tcW w:type="pct" w:w="12%"/>
            <w:shd w:fill="D4875A" w:val="clear"/>
            <w:tcMar>
              <w:top w:type="dxa" w:w="60"/>
              <w:left w:type="dxa" w:w="120"/>
              <w:bottom w:type="dxa" w:w="60"/>
              <w:right w:type="dxa" w:w="120"/>
            </w:tcMar>
          </w:tcPr>
          <w:p>
            <w:r>
              <w:rPr>
                <w:b/>
                <w:bCs/>
                <w:color w:val="FFFFFF"/>
                <w:sz w:val="21"/>
                <w:szCs w:val="21"/>
              </w:rPr>
              <w:t xml:space="preserve">Total (minggu-orang)</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Frontend Developer</w:t>
            </w:r>
          </w:p>
        </w:tc>
        <w:tc>
          <w:tcPr>
            <w:tcW w:type="pct" w:w="22%"/>
            <w:shd w:fill="F8F0EB" w:val="clear"/>
            <w:tcMar>
              <w:top w:type="dxa" w:w="60"/>
              <w:left w:type="dxa" w:w="120"/>
              <w:bottom w:type="dxa" w:w="60"/>
              <w:right w:type="dxa" w:w="120"/>
            </w:tcMar>
          </w:tcPr>
          <w:p>
            <w:r>
              <w:rPr>
                <w:color w:val="2C3A4A"/>
                <w:sz w:val="21"/>
                <w:szCs w:val="21"/>
              </w:rPr>
              <w:t xml:space="preserve">1 orang, 2 minggu</w:t>
            </w:r>
          </w:p>
        </w:tc>
        <w:tc>
          <w:tcPr>
            <w:tcW w:type="pct" w:w="22%"/>
            <w:shd w:fill="F8F0EB" w:val="clear"/>
            <w:tcMar>
              <w:top w:type="dxa" w:w="60"/>
              <w:left w:type="dxa" w:w="120"/>
              <w:bottom w:type="dxa" w:w="60"/>
              <w:right w:type="dxa" w:w="120"/>
            </w:tcMar>
          </w:tcPr>
          <w:p>
            <w:r>
              <w:rPr>
                <w:color w:val="2C3A4A"/>
                <w:sz w:val="21"/>
                <w:szCs w:val="21"/>
              </w:rPr>
              <w:t xml:space="preserve">0.5 orang, 2 minggu</w:t>
            </w:r>
          </w:p>
        </w:tc>
        <w:tc>
          <w:tcPr>
            <w:tcW w:type="pct" w:w="22%"/>
            <w:shd w:fill="F8F0EB" w:val="clear"/>
            <w:tcMar>
              <w:top w:type="dxa" w:w="60"/>
              <w:left w:type="dxa" w:w="120"/>
              <w:bottom w:type="dxa" w:w="60"/>
              <w:right w:type="dxa" w:w="120"/>
            </w:tcMar>
          </w:tcPr>
          <w:p>
            <w:r>
              <w:rPr>
                <w:color w:val="2C3A4A"/>
                <w:sz w:val="21"/>
                <w:szCs w:val="21"/>
              </w:rPr>
              <w:t xml:space="preserve">1 orang, 2 minggu</w:t>
            </w:r>
          </w:p>
        </w:tc>
        <w:tc>
          <w:tcPr>
            <w:tcW w:type="pct" w:w="12%"/>
            <w:shd w:fill="F8F0EB" w:val="clear"/>
            <w:tcMar>
              <w:top w:type="dxa" w:w="60"/>
              <w:left w:type="dxa" w:w="120"/>
              <w:bottom w:type="dxa" w:w="60"/>
              <w:right w:type="dxa" w:w="120"/>
            </w:tcMar>
          </w:tcPr>
          <w:p>
            <w:r>
              <w:rPr>
                <w:color w:val="2C3A4A"/>
                <w:sz w:val="21"/>
                <w:szCs w:val="21"/>
              </w:rPr>
              <w:t xml:space="preserve">5</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Backend Developer</w:t>
            </w:r>
          </w:p>
        </w:tc>
        <w:tc>
          <w:tcPr>
            <w:tcW w:type="pct" w:w="22%"/>
            <w:shd w:fill="FFFFFF" w:val="clear"/>
            <w:tcMar>
              <w:top w:type="dxa" w:w="60"/>
              <w:left w:type="dxa" w:w="120"/>
              <w:bottom w:type="dxa" w:w="60"/>
              <w:right w:type="dxa" w:w="120"/>
            </w:tcMar>
          </w:tcPr>
          <w:p>
            <w:r>
              <w:rPr>
                <w:color w:val="2C3A4A"/>
                <w:sz w:val="21"/>
                <w:szCs w:val="21"/>
              </w:rPr>
              <w:t xml:space="preserve">1 orang, 2 minggu</w:t>
            </w:r>
          </w:p>
        </w:tc>
        <w:tc>
          <w:tcPr>
            <w:tcW w:type="pct" w:w="22%"/>
            <w:shd w:fill="FFFFFF" w:val="clear"/>
            <w:tcMar>
              <w:top w:type="dxa" w:w="60"/>
              <w:left w:type="dxa" w:w="120"/>
              <w:bottom w:type="dxa" w:w="60"/>
              <w:right w:type="dxa" w:w="120"/>
            </w:tcMar>
          </w:tcPr>
          <w:p>
            <w:r>
              <w:rPr>
                <w:color w:val="2C3A4A"/>
                <w:sz w:val="21"/>
                <w:szCs w:val="21"/>
              </w:rPr>
              <w:t xml:space="preserve">1 orang, 2 minggu</w:t>
            </w:r>
          </w:p>
        </w:tc>
        <w:tc>
          <w:tcPr>
            <w:tcW w:type="pct" w:w="22%"/>
            <w:shd w:fill="FFFFFF" w:val="clear"/>
            <w:tcMar>
              <w:top w:type="dxa" w:w="60"/>
              <w:left w:type="dxa" w:w="120"/>
              <w:bottom w:type="dxa" w:w="60"/>
              <w:right w:type="dxa" w:w="120"/>
            </w:tcMar>
          </w:tcPr>
          <w:p>
            <w:r>
              <w:rPr>
                <w:color w:val="2C3A4A"/>
                <w:sz w:val="21"/>
                <w:szCs w:val="21"/>
              </w:rPr>
              <w:t xml:space="preserve">0.5 orang, 1 minggu</w:t>
            </w:r>
          </w:p>
        </w:tc>
        <w:tc>
          <w:tcPr>
            <w:tcW w:type="pct" w:w="12%"/>
            <w:shd w:fill="FFFFFF" w:val="clear"/>
            <w:tcMar>
              <w:top w:type="dxa" w:w="60"/>
              <w:left w:type="dxa" w:w="120"/>
              <w:bottom w:type="dxa" w:w="60"/>
              <w:right w:type="dxa" w:w="120"/>
            </w:tcMar>
          </w:tcPr>
          <w:p>
            <w:r>
              <w:rPr>
                <w:color w:val="2C3A4A"/>
                <w:sz w:val="21"/>
                <w:szCs w:val="21"/>
              </w:rPr>
              <w:t xml:space="preserve">5.5</w:t>
            </w:r>
          </w:p>
        </w:tc>
      </w:tr>
      <w:tr>
        <w:trPr>
          <w:cantSplit/>
        </w:trPr>
        <w:tc>
          <w:tcPr>
            <w:tcW w:type="pct" w:w="22%"/>
            <w:shd w:fill="F8F0EB" w:val="clear"/>
            <w:tcMar>
              <w:top w:type="dxa" w:w="60"/>
              <w:left w:type="dxa" w:w="120"/>
              <w:bottom w:type="dxa" w:w="60"/>
              <w:right w:type="dxa" w:w="120"/>
            </w:tcMar>
          </w:tcPr>
          <w:p>
            <w:r>
              <w:rPr>
                <w:color w:val="2C3A4A"/>
                <w:sz w:val="21"/>
                <w:szCs w:val="21"/>
              </w:rPr>
              <w:t xml:space="preserve">Content/Verifikasi</w:t>
            </w:r>
          </w:p>
        </w:tc>
        <w:tc>
          <w:tcPr>
            <w:tcW w:type="pct" w:w="22%"/>
            <w:shd w:fill="F8F0EB" w:val="clear"/>
            <w:tcMar>
              <w:top w:type="dxa" w:w="60"/>
              <w:left w:type="dxa" w:w="120"/>
              <w:bottom w:type="dxa" w:w="60"/>
              <w:right w:type="dxa" w:w="120"/>
            </w:tcMar>
          </w:tcPr>
          <w:p>
            <w:r>
              <w:rPr>
                <w:color w:val="2C3A4A"/>
                <w:sz w:val="21"/>
                <w:szCs w:val="21"/>
              </w:rPr>
              <w:t xml:space="preserve">1 orang, 1 minggu</w:t>
            </w:r>
          </w:p>
        </w:tc>
        <w:tc>
          <w:tcPr>
            <w:tcW w:type="pct" w:w="22%"/>
            <w:shd w:fill="F8F0EB" w:val="clear"/>
            <w:tcMar>
              <w:top w:type="dxa" w:w="60"/>
              <w:left w:type="dxa" w:w="120"/>
              <w:bottom w:type="dxa" w:w="60"/>
              <w:right w:type="dxa" w:w="120"/>
            </w:tcMar>
          </w:tcPr>
          <w:p>
            <w:r>
              <w:rPr>
                <w:color w:val="2C3A4A"/>
                <w:sz w:val="21"/>
                <w:szCs w:val="21"/>
              </w:rPr>
              <w:t xml:space="preserve">1 orang, 2 minggu</w:t>
            </w:r>
          </w:p>
        </w:tc>
        <w:tc>
          <w:tcPr>
            <w:tcW w:type="pct" w:w="22%"/>
            <w:shd w:fill="F8F0EB" w:val="clear"/>
            <w:tcMar>
              <w:top w:type="dxa" w:w="60"/>
              <w:left w:type="dxa" w:w="120"/>
              <w:bottom w:type="dxa" w:w="60"/>
              <w:right w:type="dxa" w:w="120"/>
            </w:tcMar>
          </w:tcPr>
          <w:p>
            <w:r>
              <w:rPr>
                <w:color w:val="2C3A4A"/>
                <w:sz w:val="21"/>
                <w:szCs w:val="21"/>
              </w:rPr>
              <w:t xml:space="preserve">1 orang, 1 minggu</w:t>
            </w:r>
          </w:p>
        </w:tc>
        <w:tc>
          <w:tcPr>
            <w:tcW w:type="pct" w:w="12%"/>
            <w:shd w:fill="F8F0EB" w:val="clear"/>
            <w:tcMar>
              <w:top w:type="dxa" w:w="60"/>
              <w:left w:type="dxa" w:w="120"/>
              <w:bottom w:type="dxa" w:w="60"/>
              <w:right w:type="dxa" w:w="120"/>
            </w:tcMar>
          </w:tcPr>
          <w:p>
            <w:r>
              <w:rPr>
                <w:color w:val="2C3A4A"/>
                <w:sz w:val="21"/>
                <w:szCs w:val="21"/>
              </w:rPr>
              <w:t xml:space="preserve">4</w:t>
            </w:r>
          </w:p>
        </w:tc>
      </w:tr>
      <w:tr>
        <w:trPr>
          <w:cantSplit/>
        </w:trPr>
        <w:tc>
          <w:tcPr>
            <w:tcW w:type="pct" w:w="22%"/>
            <w:shd w:fill="FFFFFF" w:val="clear"/>
            <w:tcMar>
              <w:top w:type="dxa" w:w="60"/>
              <w:left w:type="dxa" w:w="120"/>
              <w:bottom w:type="dxa" w:w="60"/>
              <w:right w:type="dxa" w:w="120"/>
            </w:tcMar>
          </w:tcPr>
          <w:p>
            <w:r>
              <w:rPr>
                <w:color w:val="2C3A4A"/>
                <w:sz w:val="21"/>
                <w:szCs w:val="21"/>
              </w:rPr>
              <w:t xml:space="preserve">QA Testing</w:t>
            </w:r>
          </w:p>
        </w:tc>
        <w:tc>
          <w:tcPr>
            <w:tcW w:type="pct" w:w="22%"/>
            <w:shd w:fill="FFFFFF" w:val="clear"/>
            <w:tcMar>
              <w:top w:type="dxa" w:w="60"/>
              <w:left w:type="dxa" w:w="120"/>
              <w:bottom w:type="dxa" w:w="60"/>
              <w:right w:type="dxa" w:w="120"/>
            </w:tcMar>
          </w:tcPr>
          <w:p>
            <w:r>
              <w:rPr>
                <w:color w:val="2C3A4A"/>
                <w:sz w:val="21"/>
                <w:szCs w:val="21"/>
              </w:rPr>
              <w:t xml:space="preserve">0.5 orang, 1 minggu</w:t>
            </w:r>
          </w:p>
        </w:tc>
        <w:tc>
          <w:tcPr>
            <w:tcW w:type="pct" w:w="22%"/>
            <w:shd w:fill="FFFFFF" w:val="clear"/>
            <w:tcMar>
              <w:top w:type="dxa" w:w="60"/>
              <w:left w:type="dxa" w:w="120"/>
              <w:bottom w:type="dxa" w:w="60"/>
              <w:right w:type="dxa" w:w="120"/>
            </w:tcMar>
          </w:tcPr>
          <w:p>
            <w:r>
              <w:rPr>
                <w:color w:val="2C3A4A"/>
                <w:sz w:val="21"/>
                <w:szCs w:val="21"/>
              </w:rPr>
              <w:t xml:space="preserve">0.5 orang, 1 minggu</w:t>
            </w:r>
          </w:p>
        </w:tc>
        <w:tc>
          <w:tcPr>
            <w:tcW w:type="pct" w:w="22%"/>
            <w:shd w:fill="FFFFFF" w:val="clear"/>
            <w:tcMar>
              <w:top w:type="dxa" w:w="60"/>
              <w:left w:type="dxa" w:w="120"/>
              <w:bottom w:type="dxa" w:w="60"/>
              <w:right w:type="dxa" w:w="120"/>
            </w:tcMar>
          </w:tcPr>
          <w:p>
            <w:r>
              <w:rPr>
                <w:color w:val="2C3A4A"/>
                <w:sz w:val="21"/>
                <w:szCs w:val="21"/>
              </w:rPr>
              <w:t xml:space="preserve">0.5 orang, 1 minggu</w:t>
            </w:r>
          </w:p>
        </w:tc>
        <w:tc>
          <w:tcPr>
            <w:tcW w:type="pct" w:w="12%"/>
            <w:shd w:fill="FFFFFF" w:val="clear"/>
            <w:tcMar>
              <w:top w:type="dxa" w:w="60"/>
              <w:left w:type="dxa" w:w="120"/>
              <w:bottom w:type="dxa" w:w="60"/>
              <w:right w:type="dxa" w:w="120"/>
            </w:tcMar>
          </w:tcPr>
          <w:p>
            <w:r>
              <w:rPr>
                <w:color w:val="2C3A4A"/>
                <w:sz w:val="21"/>
                <w:szCs w:val="21"/>
              </w:rPr>
              <w:t xml:space="preserve">1.5</w:t>
            </w:r>
          </w:p>
        </w:tc>
      </w:tr>
    </w:tbl>
    <w:p>
      <w:pPr>
        <w:pStyle w:val="Heading2"/>
        <w:spacing w:after="120" w:before="240"/>
      </w:pPr>
      <w:bookmarkStart w:id="100028" w:name="_Toc100028"/>
      <w:r>
        <w:rPr>
          <w:rFonts w:ascii="Calibri" w:eastAsia="SimHei"/>
          <w:b/>
          <w:bCs/>
          <w:color w:val="1A2330"/>
        </w:rPr>
        <w:t xml:space="preserve">9.2 Sumber Daya Teknis</w:t>
      </w:r>
      <w:bookmarkEnd w:id="100028"/>
    </w:p>
    <w:p>
      <w:pPr>
        <w:pStyle w:val="ListParagraph"/>
        <w:numPr>
          <w:ilvl w:val="0"/>
          <w:numId w:val="9"/>
        </w:numPr>
        <w:spacing w:line="312"/>
      </w:pPr>
      <w:r>
        <w:rPr>
          <w:rFonts w:ascii="Calibri" w:eastAsia="Microsoft YaHei"/>
          <w:color w:val="2C3A4A"/>
          <w:sz w:val="24"/>
          <w:szCs w:val="24"/>
        </w:rPr>
        <w:t xml:space="preserve">Vercel Blob Storage: Kapasitas saat ini perlu diverifikasi. Estimasi kebutuhan tambahan: sekitar 200-300 gambar dengan rata-rata 500KB per gambar = sekitar 100-150 MB tambahan. Ini seharusnya masih dalam batas paket Vercel.</w:t>
      </w:r>
    </w:p>
    <w:p>
      <w:pPr>
        <w:pStyle w:val="ListParagraph"/>
        <w:numPr>
          <w:ilvl w:val="0"/>
          <w:numId w:val="9"/>
        </w:numPr>
        <w:spacing w:line="312"/>
      </w:pPr>
      <w:r>
        <w:rPr>
          <w:rFonts w:ascii="Calibri" w:eastAsia="Microsoft YaHei"/>
          <w:color w:val="2C3A4A"/>
          <w:sz w:val="24"/>
          <w:szCs w:val="24"/>
        </w:rPr>
        <w:t xml:space="preserve">Turso Database: Tidak ada penambahan tabel, hanya pembaruan kolom yang sudah ada (imagePath, gallery). Kapasitas seharusnya memadai.</w:t>
      </w:r>
    </w:p>
    <w:p>
      <w:pPr>
        <w:pStyle w:val="ListParagraph"/>
        <w:numPr>
          <w:ilvl w:val="0"/>
          <w:numId w:val="9"/>
        </w:numPr>
        <w:spacing w:line="312"/>
      </w:pPr>
      <w:r>
        <w:rPr>
          <w:rFonts w:ascii="Calibri" w:eastAsia="Microsoft YaHei"/>
          <w:color w:val="2C3A4A"/>
          <w:sz w:val="24"/>
          <w:szCs w:val="24"/>
        </w:rPr>
        <w:t xml:space="preserve">Skrip dan Tools: Semua skrip sudah ada di direktori /scripts/ dan dapat dimodifikasi. Tidak diperlukan tools baru selain yang sudah ada di proyek.</w:t>
      </w:r>
    </w:p>
    <w:p>
      <w:pPr>
        <w:pStyle w:val="ListParagraph"/>
        <w:numPr>
          <w:ilvl w:val="0"/>
          <w:numId w:val="9"/>
        </w:numPr>
        <w:spacing w:line="312"/>
      </w:pPr>
      <w:r>
        <w:rPr>
          <w:rFonts w:ascii="Calibri" w:eastAsia="Microsoft YaHei"/>
          <w:color w:val="2C3A4A"/>
          <w:sz w:val="24"/>
          <w:szCs w:val="24"/>
        </w:rPr>
        <w:t xml:space="preserve">Akses Sumber Resmi: Pastikan akses ke mitsubishi-motors.co.id dan ktbfuso.co.id tidak terblokir. Jika scraping tidak memungkinkan, unduh gambar secara manual dari halaman produk resmi.</w:t>
      </w:r>
    </w:p>
    <w:p>
      <w:pPr>
        <w:pStyle w:val="Heading1"/>
        <w:spacing w:after="120" w:before="360"/>
      </w:pPr>
      <w:bookmarkStart w:id="100029" w:name="_Toc100029"/>
      <w:r>
        <w:rPr>
          <w:rFonts w:ascii="Calibri" w:eastAsia="SimHei"/>
          <w:b/>
          <w:bCs/>
          <w:color w:val="1A2330"/>
        </w:rPr>
        <w:t xml:space="preserve">10. Manfaat yang Diharapkan</w:t>
      </w:r>
      <w:bookmarkEnd w:id="100029"/>
    </w:p>
    <w:p>
      <w:pPr>
        <w:spacing w:line="312"/>
        <w:ind w:firstLine="420"/>
        <w:jc w:val="both"/>
      </w:pPr>
      <w:r>
        <w:rPr>
          <w:rFonts w:ascii="Calibri" w:eastAsia="Microsoft YaHei"/>
          <w:color w:val="2C3A4A"/>
          <w:sz w:val="24"/>
          <w:szCs w:val="24"/>
        </w:rPr>
        <w:t xml:space="preserve">Implementasi rencana ini akan memberikan manfaat signifikan baik dari perspektif pengguna maupun operasional. Dari sisi pengguna, website akan menampilkan gambar yang 100% akurat dan konsisten, memberikan kepercayaan lebih tinggi terhadap informasi yang disajikan. Pengguna akan dapat melihat kendaraan dalam warna pilihan mereka (bukan hanya swatch warna), mengeksplorasi galeri dari berbagai sudut, dan mendapatkan representasi visual yang tepat untuk setiap varian yang diminati.</w:t>
      </w:r>
    </w:p>
    <w:p>
      <w:pPr>
        <w:spacing w:line="312"/>
        <w:ind w:firstLine="420"/>
        <w:jc w:val="both"/>
      </w:pPr>
      <w:r>
        <w:rPr>
          <w:rFonts w:ascii="Calibri" w:eastAsia="Microsoft YaHei"/>
          <w:color w:val="2C3A4A"/>
          <w:sz w:val="24"/>
          <w:szCs w:val="24"/>
        </w:rPr>
        <w:t xml:space="preserve">Dari sisi operasional, adanya API upload yang berfungsi memungkinkan tim konten memperbarui gambar tanpa bantuan developer, mengurangi bottleneck. Pedoman konsistensi dan alur kerja yang terdokumentasi mengurangi risiko kesalahan manusia dan memastikan standar kualitas terjaga meskipun ada pergantian personel. Skrip monitoring otomatis mendeteksi masalah lebih awal sebelum berdampak pada pengguna. Secara keseluruhan, investasi dalam rencana ini akan menghasilkan website yang lebih profesional, informatif, dan mudah dipelihara—sejalan dengan citra merek Mitsubishi yang mengutamakan kualitas dan keandalan.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0989F"/>
        <w:sz w:val="18"/>
        <w:szCs w:val="18"/>
      </w:rPr>
      <w:t xml:space="preserve">Rencana Verifikasi Gambar Kendaraan — Mitsubishi-Test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C3A4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A2330"/>
      <w:sz w:val="32"/>
      <w:szCs w:val="32"/>
    </w:rPr>
  </w:style>
  <w:style w:type="paragraph" w:styleId="Heading2">
    <w:name w:val="Heading 2"/>
    <w:basedOn w:val="Normal"/>
    <w:next w:val="Normal"/>
    <w:qFormat/>
    <w:pPr>
      <w:spacing w:after="120" w:before="240" w:line="312"/>
      <w:outlineLvl w:val="1"/>
    </w:pPr>
    <w:rPr>
      <w:rFonts w:ascii="Calibri" w:eastAsia="SimHei"/>
      <w:b/>
      <w:bCs/>
      <w:color w:val="1A2330"/>
      <w:sz w:val="28"/>
      <w:szCs w:val="28"/>
    </w:rPr>
  </w:style>
  <w:style w:type="paragraph" w:styleId="Heading3">
    <w:name w:val="Heading 3"/>
    <w:basedOn w:val="Normal"/>
    <w:next w:val="Normal"/>
    <w:qFormat/>
    <w:pPr>
      <w:spacing w:after="100" w:before="200" w:line="312"/>
      <w:outlineLvl w:val="2"/>
    </w:pPr>
    <w:rPr>
      <w:rFonts w:ascii="Calibri"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2026-05-14T07:41:38.131Z</dcterms:created>
  <dcterms:modified xsi:type="dcterms:W3CDTF">2026-05-14T07:41:38.131Z</dcterms:modified>
</cp:coreProperties>
</file>

<file path=docProps/custom.xml><?xml version="1.0" encoding="utf-8"?>
<Properties xmlns="http://schemas.openxmlformats.org/officeDocument/2006/custom-properties" xmlns:vt="http://schemas.openxmlformats.org/officeDocument/2006/docPropsVTypes"/>
</file>