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54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0" w:val="clear"/>
            <w:vAlign w:val="top"/>
          </w:tcPr>
          <w:p>
            <w:pPr>
              <w:spacing w:before="1200"/>
            </w:pPr>
          </w:p>
          <w:p>
            <w:pPr>
              <w:spacing w:line="920" w:lineRule="atLeast"/>
              <w:ind w:left="900" w:right="900"/>
            </w:pPr>
            <w:r>
              <w:rPr>
                <w:rFonts w:ascii="Calibri" w:eastAsia="SimHei"/>
                <w:b/>
                <w:bCs/>
                <w:color w:val="FFFFFF"/>
                <w:sz w:val="52"/>
                <w:szCs w:val="52"/>
              </w:rPr>
              <w:t xml:space="preserve">Rencana Verifikasi dan Pembaruan Gambar Kendaraan</w:t>
            </w:r>
          </w:p>
          <w:p>
            <w:pPr>
              <w:spacing w:before="200"/>
            </w:pPr>
          </w:p>
          <w:p>
            <w:pPr>
              <w:ind w:left="900"/>
            </w:pPr>
            <w:r>
              <w:rPr>
                <w:rFonts w:ascii="Calibri" w:eastAsia="Microsoft YaHei"/>
                <w:color w:val="B0B8C0"/>
                <w:sz w:val="28"/>
                <w:szCs w:val="28"/>
              </w:rPr>
              <w:t xml:space="preserve">Mitsubishi-Test Website</w:t>
            </w:r>
          </w:p>
        </w:tc>
      </w:tr>
      <w:tr>
        <w:trPr>
          <w:trHeight w:val="12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</w:tcPr>
          <w:p/>
        </w:tc>
      </w:tr>
      <w:tr>
        <w:trPr>
          <w:trHeight w:val="1131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before="1600"/>
            </w:pPr>
          </w:p>
          <w:p>
            <w:pPr>
              <w:spacing w:line="400"/>
              <w:ind w:left="900"/>
            </w:pPr>
            <w:r>
              <w:rPr>
                <w:rFonts w:ascii="Calibri" w:eastAsia="Microsoft YaHei"/>
                <w:color w:val="90989F"/>
                <w:sz w:val="24"/>
                <w:szCs w:val="24"/>
              </w:rPr>
              <w:t xml:space="preserve">Dokumen Proposal — Versi 2.0 (Dipercepat)</w:t>
            </w:r>
          </w:p>
          <w:p>
            <w:pPr>
              <w:spacing w:line="400"/>
              <w:ind w:left="900"/>
            </w:pPr>
            <w:r>
              <w:rPr>
                <w:rFonts w:ascii="Calibri" w:eastAsia="Microsoft YaHei"/>
                <w:color w:val="90989F"/>
                <w:sz w:val="24"/>
                <w:szCs w:val="24"/>
              </w:rPr>
              <w:t xml:space="preserve">14 Mei 2026 — Durasi: 2 Minggu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Calibri" w:eastAsia="SimHei"/>
          <w:b/>
          <w:bCs/>
          <w:sz w:val="32"/>
          <w:szCs w:val="32"/>
        </w:rPr>
        <w:t xml:space="preserve">Daftar Isi</w:t>
      </w:r>
    </w:p>
    <w:sdt>
      <w:sdtPr>
        <w:alias w:val="TOC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Ringkasan Eksekutif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Snapshot Kondisi Saat Ini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Strategi Eksekusi Paralel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4. Sprint A: Infrastruktur dan Gambar Utama (Hari 1-5)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5. Sprint B: Gambar Warna dan Varian (Hari 3-10)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6. Sprint C: Galeri dan UI (Hari 5-14)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7. Timeline Visual (Gantt Sederhana)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8. Standar Gambar dan Konvensi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8.1 Standar Teknis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8.2 Konvensi Penamaan Vercel Blob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8.3 Checklist Verifikasi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9. Risiko dan Mitigasi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10. Deliverable Akhir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Catatan: Klik kanan pada Daftar Isi dan pilih "Update Field" untuk memperbarui nomor halaman.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20" w:before="360"/>
      </w:pPr>
      <w:bookmarkStart w:id="100000" w:name="_Toc100000"/>
      <w:r>
        <w:rPr>
          <w:rFonts w:ascii="Calibri" w:eastAsia="SimHei"/>
          <w:b/>
          <w:bCs/>
          <w:color w:val="1A2330"/>
        </w:rPr>
        <w:t xml:space="preserve">1. Ringkasan Eksekutif</w:t>
      </w:r>
      <w:bookmarkEnd w:id="100000"/>
    </w:p>
    <w:p>
      <w:pPr>
        <w:spacing w:line="312"/>
        <w:ind w:firstLine="420"/>
        <w:jc w:val="both"/>
      </w:pPr>
      <w:r>
        <w:rPr>
          <w:rFonts w:ascii="Calibri" w:eastAsia="Microsoft YaHei"/>
          <w:color w:val="2C3A4A"/>
          <w:sz w:val="24"/>
          <w:szCs w:val="24"/>
        </w:rPr>
        <w:t xml:space="preserve">Dokumen ini menyajikan rencana komprehensif untuk memastikan seluruh gambar kendaraan di website Mitsubishi-Test akurat sesuai sumber resmi Mitsubishi Motors Indonesia dan Mitsubishi Fuso Indonesia. Rencana ini merupakan versi dipercepat dengan durasi 2 minggu, menggunakan eksekusi paralel untuk menyelesaikan semua pekerjaan secara simultan daripada sekuensial.</w:t>
      </w:r>
    </w:p>
    <w:p>
      <w:pPr>
        <w:spacing w:line="312"/>
        <w:ind w:firstLine="420"/>
        <w:jc w:val="both"/>
      </w:pPr>
      <w:r>
        <w:rPr>
          <w:rFonts w:ascii="Calibri" w:eastAsia="Microsoft YaHei"/>
          <w:color w:val="2C3A4A"/>
          <w:sz w:val="24"/>
          <w:szCs w:val="24"/>
        </w:rPr>
        <w:t xml:space="preserve">Saat ini terdapat 5 model dengan gambar utama tidak akurat (menggunakan gambar statis lokal yang salah), 0 dari ~45 gambar warna yang terisi, 0 dari ~40 gambar varian yang tersedia, dan 0 galeri yang terintegrasi. Selain itu, route /api/admin/upload tidak ada dalam source code sehingga fitur upload admin tidak berfungsi, dan terdapat schema drift antara schema.sql dan Prisma schema. Semua masalah ini akan diselesaikan dalam 2 minggu melalui 3 sprint paralel.</w:t>
      </w:r>
    </w:p>
    <w:p>
      <w:pPr>
        <w:pStyle w:val="Heading1"/>
        <w:spacing w:after="120" w:before="360"/>
      </w:pPr>
      <w:bookmarkStart w:id="100001" w:name="_Toc100001"/>
      <w:r>
        <w:rPr>
          <w:rFonts w:ascii="Calibri" w:eastAsia="SimHei"/>
          <w:b/>
          <w:bCs/>
          <w:color w:val="1A2330"/>
        </w:rPr>
        <w:t xml:space="preserve">2. Snapshot Kondisi Saat Ini</w:t>
      </w:r>
      <w:bookmarkEnd w:id="100001"/>
    </w:p>
    <w:p>
      <w:pPr>
        <w:keepNext/>
        <w:spacing w:after="100" w:before="200"/>
      </w:pPr>
      <w:r>
        <w:rPr>
          <w:b/>
          <w:bCs/>
          <w:color w:val="1A2330"/>
          <w:sz w:val="21"/>
          <w:szCs w:val="21"/>
        </w:rPr>
        <w:t xml:space="preserve">Tabel 1: Status Gambar Utama Kendaraan</w:t>
      </w: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pct" w:w="2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Slug</w:t>
            </w:r>
          </w:p>
        </w:tc>
        <w:tc>
          <w:tcPr>
            <w:tcW w:type="pct" w:w="3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Sumber Gambar</w:t>
            </w:r>
          </w:p>
        </w:tc>
        <w:tc>
          <w:tcPr>
            <w:tcW w:type="pct" w:w="28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New Xpander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xpander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Vercel Blob</w:t>
            </w:r>
          </w:p>
        </w:tc>
        <w:tc>
          <w:tcPr>
            <w:tcW w:type="pct" w:w="2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✓ Akurat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Xpander Cross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xpander-cross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Vercel Blob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✓ Akurat</w:t>
            </w:r>
          </w:p>
        </w:tc>
      </w:tr>
      <w:tr>
        <w:trPr>
          <w:cantSplit/>
        </w:trPr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Pajero Sport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pajero-sport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Vercel Blob</w:t>
            </w:r>
          </w:p>
        </w:tc>
        <w:tc>
          <w:tcPr>
            <w:tcW w:type="pct" w:w="2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✓ Akurat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Destinator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destinator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Vercel Blob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✓ Akurat</w:t>
            </w:r>
          </w:p>
        </w:tc>
      </w:tr>
      <w:tr>
        <w:trPr>
          <w:cantSplit/>
        </w:trPr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Xforce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xforce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Vercel Blob</w:t>
            </w:r>
          </w:p>
        </w:tc>
        <w:tc>
          <w:tcPr>
            <w:tcW w:type="pct" w:w="2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✓ Akurat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L100 EV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l100-ev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/images/l300-van.png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✗ Salah</w:t>
            </w:r>
          </w:p>
        </w:tc>
      </w:tr>
      <w:tr>
        <w:trPr>
          <w:cantSplit/>
        </w:trPr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L300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l300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/images/l300.png</w:t>
            </w:r>
          </w:p>
        </w:tc>
        <w:tc>
          <w:tcPr>
            <w:tcW w:type="pct" w:w="2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✗ Perlu Cek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Triton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triton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/images/l200.png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✗ Salah</w:t>
            </w:r>
          </w:p>
        </w:tc>
      </w:tr>
      <w:tr>
        <w:trPr>
          <w:cantSplit/>
        </w:trPr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Canter FE 71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canter-fe-71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Vercel Blob</w:t>
            </w:r>
          </w:p>
        </w:tc>
        <w:tc>
          <w:tcPr>
            <w:tcW w:type="pct" w:w="2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✓ Akurat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Canter FE 74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canter-fe-74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Vercel Blob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✓ Akurat</w:t>
            </w:r>
          </w:p>
        </w:tc>
      </w:tr>
      <w:tr>
        <w:trPr>
          <w:cantSplit/>
        </w:trPr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Canter FE 84G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canter-fe-84g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Vercel Blob</w:t>
            </w:r>
          </w:p>
        </w:tc>
        <w:tc>
          <w:tcPr>
            <w:tcW w:type="pct" w:w="2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✓ Akurat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FUSO Fighter X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fighter-x-fm65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Vercel Blob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✓ Akurat</w:t>
            </w:r>
          </w:p>
        </w:tc>
      </w:tr>
      <w:tr>
        <w:trPr>
          <w:cantSplit/>
        </w:trPr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FUSO Heavy Duty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fz-heavy-duty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Vercel Blob</w:t>
            </w:r>
          </w:p>
        </w:tc>
        <w:tc>
          <w:tcPr>
            <w:tcW w:type="pct" w:w="2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✓ Akurat</w:t>
            </w:r>
          </w:p>
        </w:tc>
      </w:tr>
    </w:tbl>
    <w:p>
      <w:pPr>
        <w:keepNext/>
        <w:spacing w:after="100" w:before="200"/>
      </w:pPr>
      <w:r>
        <w:rPr>
          <w:b/>
          <w:bCs/>
          <w:color w:val="1A2330"/>
          <w:sz w:val="21"/>
          <w:szCs w:val="21"/>
        </w:rPr>
        <w:t xml:space="preserve">Tabel 2: Ringkasan Kesenjangan</w:t>
      </w: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Jenis Gambar</w:t>
            </w:r>
          </w:p>
        </w:tc>
        <w:tc>
          <w:tcPr>
            <w:tcW w:type="pct" w:w="1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Tersedia</w:t>
            </w:r>
          </w:p>
        </w:tc>
        <w:tc>
          <w:tcPr>
            <w:tcW w:type="pct" w:w="1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Dibutuhkan</w:t>
            </w:r>
          </w:p>
        </w:tc>
        <w:tc>
          <w:tcPr>
            <w:tcW w:type="pct" w:w="1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Gap</w:t>
            </w:r>
          </w:p>
        </w:tc>
        <w:tc>
          <w:tcPr>
            <w:tcW w:type="pct" w:w="28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Prioritas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Gambar Utama</w:t>
            </w:r>
          </w:p>
        </w:tc>
        <w:tc>
          <w:tcPr>
            <w:tcW w:type="pct" w:w="1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8/13</w:t>
            </w:r>
          </w:p>
        </w:tc>
        <w:tc>
          <w:tcPr>
            <w:tcW w:type="pct" w:w="1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13</w:t>
            </w:r>
          </w:p>
        </w:tc>
        <w:tc>
          <w:tcPr>
            <w:tcW w:type="pct" w:w="1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5 model</w:t>
            </w:r>
          </w:p>
        </w:tc>
        <w:tc>
          <w:tcPr>
            <w:tcW w:type="pct" w:w="2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P1 - Kritis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Gambar Warna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0/~45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~45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~45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P1 - Kritis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Gambar Varian</w:t>
            </w:r>
          </w:p>
        </w:tc>
        <w:tc>
          <w:tcPr>
            <w:tcW w:type="pct" w:w="1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0/~40</w:t>
            </w:r>
          </w:p>
        </w:tc>
        <w:tc>
          <w:tcPr>
            <w:tcW w:type="pct" w:w="1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~40</w:t>
            </w:r>
          </w:p>
        </w:tc>
        <w:tc>
          <w:tcPr>
            <w:tcW w:type="pct" w:w="1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~40</w:t>
            </w:r>
          </w:p>
        </w:tc>
        <w:tc>
          <w:tcPr>
            <w:tcW w:type="pct" w:w="2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P2 - Penting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Galeri (ext/int/hl)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0/~160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~160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~160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P2 - Penting</w:t>
            </w:r>
          </w:p>
        </w:tc>
      </w:tr>
    </w:tbl>
    <w:p>
      <w:pPr>
        <w:pStyle w:val="Heading1"/>
        <w:spacing w:after="120" w:before="360"/>
      </w:pPr>
      <w:bookmarkStart w:id="100002" w:name="_Toc100002"/>
      <w:r>
        <w:rPr>
          <w:rFonts w:ascii="Calibri" w:eastAsia="SimHei"/>
          <w:b/>
          <w:bCs/>
          <w:color w:val="1A2330"/>
        </w:rPr>
        <w:t xml:space="preserve">3. Strategi Eksekusi Paralel</w:t>
      </w:r>
      <w:bookmarkEnd w:id="100002"/>
    </w:p>
    <w:p>
      <w:pPr>
        <w:spacing w:line="312"/>
        <w:ind w:firstLine="420"/>
        <w:jc w:val="both"/>
      </w:pPr>
      <w:r>
        <w:rPr>
          <w:rFonts w:ascii="Calibri" w:eastAsia="Microsoft YaHei"/>
          <w:color w:val="2C3A4A"/>
          <w:sz w:val="24"/>
          <w:szCs w:val="24"/>
        </w:rPr>
        <w:t xml:space="preserve">Alih-alih mengeksekusi secara sekuensial (Fase 1 lalu Fase 2 lalu Fase 3), kita menjalankan 3 sprint paralel secara bersamaan. Sprint A berfokus pada infrastruktur dan gambar utama, Sprint B pada gambar warna dan varian, dan Sprint C pada galeri dan UI. Setiap sprint dikerjakan oleh kontributor yang berbeda sehingga tidak ada dependensi yang menghambat. Dengan pendekatan ini, durasi total turun dari 6 minggu menjadi hanya 2 minggu.</w:t>
      </w:r>
    </w:p>
    <w:p>
      <w:pPr>
        <w:keepNext/>
        <w:spacing w:after="100" w:before="200"/>
      </w:pPr>
      <w:r>
        <w:rPr>
          <w:b/>
          <w:bCs/>
          <w:color w:val="1A2330"/>
          <w:sz w:val="21"/>
          <w:szCs w:val="21"/>
        </w:rPr>
        <w:t xml:space="preserve">Tabel 3: 3 Sprint Paralel</w:t>
      </w: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Sprint</w:t>
            </w:r>
          </w:p>
        </w:tc>
        <w:tc>
          <w:tcPr>
            <w:tcW w:type="pct" w:w="28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Fokus</w:t>
            </w:r>
          </w:p>
        </w:tc>
        <w:tc>
          <w:tcPr>
            <w:tcW w:type="pct" w:w="14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Durasi</w:t>
            </w:r>
          </w:p>
        </w:tc>
        <w:tc>
          <w:tcPr>
            <w:tcW w:type="pct" w:w="18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Eksekutor</w:t>
            </w:r>
          </w:p>
        </w:tc>
        <w:tc>
          <w:tcPr>
            <w:tcW w:type="pct" w:w="28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Dependensi</w:t>
            </w:r>
          </w:p>
        </w:tc>
      </w:tr>
      <w:tr>
        <w:trPr>
          <w:cantSplit/>
        </w:trPr>
        <w:tc>
          <w:tcPr>
            <w:tcW w:type="pct" w:w="1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Sprint A</w:t>
            </w:r>
          </w:p>
        </w:tc>
        <w:tc>
          <w:tcPr>
            <w:tcW w:type="pct" w:w="2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Infra + Gambar Utama + Schema</w:t>
            </w:r>
          </w:p>
        </w:tc>
        <w:tc>
          <w:tcPr>
            <w:tcW w:type="pct" w:w="1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Hari 1-5</w:t>
            </w:r>
          </w:p>
        </w:tc>
        <w:tc>
          <w:tcPr>
            <w:tcW w:type="pct" w:w="1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Backend Dev</w:t>
            </w:r>
          </w:p>
        </w:tc>
        <w:tc>
          <w:tcPr>
            <w:tcW w:type="pct" w:w="2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Tidak ada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Sprint B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Gambar Warna + Varian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Hari 3-10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Content Dev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Sprint A (API upload)</w:t>
            </w:r>
          </w:p>
        </w:tc>
      </w:tr>
      <w:tr>
        <w:trPr>
          <w:cantSplit/>
        </w:trPr>
        <w:tc>
          <w:tcPr>
            <w:tcW w:type="pct" w:w="1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Sprint C</w:t>
            </w:r>
          </w:p>
        </w:tc>
        <w:tc>
          <w:tcPr>
            <w:tcW w:type="pct" w:w="2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Galeri + UI + Dokumentasi</w:t>
            </w:r>
          </w:p>
        </w:tc>
        <w:tc>
          <w:tcPr>
            <w:tcW w:type="pct" w:w="1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Hari 5-14</w:t>
            </w:r>
          </w:p>
        </w:tc>
        <w:tc>
          <w:tcPr>
            <w:tcW w:type="pct" w:w="1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Frontend Dev</w:t>
            </w:r>
          </w:p>
        </w:tc>
        <w:tc>
          <w:tcPr>
            <w:tcW w:type="pct" w:w="2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Sprint A (schema fix)</w:t>
            </w:r>
          </w:p>
        </w:tc>
      </w:tr>
    </w:tbl>
    <w:p>
      <w:pPr>
        <w:pStyle w:val="Heading1"/>
        <w:spacing w:after="120" w:before="360"/>
      </w:pPr>
      <w:bookmarkStart w:id="100003" w:name="_Toc100003"/>
      <w:r>
        <w:rPr>
          <w:rFonts w:ascii="Calibri" w:eastAsia="SimHei"/>
          <w:b/>
          <w:bCs/>
          <w:color w:val="1A2330"/>
        </w:rPr>
        <w:t xml:space="preserve">4. Sprint A: Infrastruktur dan Gambar Utama (Hari 1-5)</w:t>
      </w:r>
      <w:bookmarkEnd w:id="100003"/>
    </w:p>
    <w:p>
      <w:pPr>
        <w:spacing w:line="312"/>
        <w:ind w:firstLine="420"/>
        <w:jc w:val="both"/>
      </w:pPr>
      <w:r>
        <w:rPr>
          <w:rFonts w:ascii="Calibri" w:eastAsia="Microsoft YaHei"/>
          <w:color w:val="2C3A4A"/>
          <w:sz w:val="24"/>
          <w:szCs w:val="24"/>
        </w:rPr>
        <w:t xml:space="preserve">Sprint ini adalah fondasi yang harus selesai lebih dulu karena Sprint B dan C bergantung padanya. Semua pekerjaan di Sprint A bersifat blocking terhadap sprint lainnya, sehingga harus diselesaikan dalam 5 hari kerja pertama.</w:t>
      </w:r>
    </w:p>
    <w:p>
      <w:pPr>
        <w:spacing w:line="312"/>
        <w:ind w:firstLine="420"/>
        <w:jc w:val="both"/>
      </w:pP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Hari 1: Audit Visual + Setup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Bandingkan setiap gambar di website vs sumber resmi (mitsubishi-motors.co.id dan ktbfuso.co.id). Dokumentasikan di spreadsheet: Model, Cocok/Tidak, URL Referensi, Catatan.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Verifikasi URL gambar di katalog (download/mitsubishi-passenger-catalog.json dan download/mitsubishi-commercial-catalog.json). Cek apakah base_url masih bisa diakses.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Setup environment: pastikan BLOB_READ_WRITE_TOKEN dan koneksi Turso berfungsi.</w:t>
      </w:r>
    </w:p>
    <w:p>
      <w:pPr>
        <w:spacing w:line="312"/>
        <w:ind w:firstLine="420"/>
        <w:jc w:val="both"/>
      </w:pP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Hari 2-3: Perbaikan Gambar Utama + Buat API Upload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Ambil gambar resmi untuk Triton (dari fuso-raw/triton.json), L100 EV, dan L300 dari sumber resmi.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Upload ke Vercel Blob menggunakan skrip batch yang sudah ada (modifikasi scripts/upload-commercial.mjs).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Buat route /api/admin/upload/route.ts: terima FormData, upload ke Vercel Blob via @vercel/blob, kembalikan path /api/image?url=... Validasi: hanya JPG/PNG/WebP, maks 5MB.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Update database Turso dan vehicles.ts untuk 3 model yang diperbaiki.</w:t>
      </w:r>
    </w:p>
    <w:p>
      <w:pPr>
        <w:spacing w:line="312"/>
        <w:ind w:firstLine="420"/>
        <w:jc w:val="both"/>
      </w:pP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Hari 4-5: Sinkronisasi Schema + Testing</w:t>
      </w:r>
    </w:p>
    <w:p>
      <w:pPr>
        <w:pStyle w:val="ListParagraph"/>
        <w:numPr>
          <w:ilvl w:val="0"/>
          <w:numId w:val="4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Sinkronkan schema.sql dengan Prisma schema: tambah imagePath di VehicleVariant, gallery di Vehicle, description di VehicleVariant.</w:t>
      </w:r>
    </w:p>
    <w:p>
      <w:pPr>
        <w:pStyle w:val="ListParagraph"/>
        <w:numPr>
          <w:ilvl w:val="0"/>
          <w:numId w:val="4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Test end-to-end: upload gambar via admin panel, verifikasi tampilan di halaman publik, cek cache-busting.</w:t>
      </w:r>
    </w:p>
    <w:p>
      <w:pPr>
        <w:pStyle w:val="ListParagraph"/>
        <w:numPr>
          <w:ilvl w:val="0"/>
          <w:numId w:val="4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Verifikasi semua 13 gambar utama sekarang akurat. Screenshot sebagai bukti.</w:t>
      </w:r>
    </w:p>
    <w:p>
      <w:pPr>
        <w:pStyle w:val="Heading1"/>
        <w:spacing w:after="120" w:before="360"/>
      </w:pPr>
      <w:bookmarkStart w:id="100004" w:name="_Toc100004"/>
      <w:r>
        <w:rPr>
          <w:rFonts w:ascii="Calibri" w:eastAsia="SimHei"/>
          <w:b/>
          <w:bCs/>
          <w:color w:val="1A2330"/>
        </w:rPr>
        <w:t xml:space="preserve">5. Sprint B: Gambar Warna dan Varian (Hari 3-10)</w:t>
      </w:r>
      <w:bookmarkEnd w:id="100004"/>
    </w:p>
    <w:p>
      <w:pPr>
        <w:spacing w:line="312"/>
        <w:ind w:firstLine="420"/>
        <w:jc w:val="both"/>
      </w:pPr>
      <w:r>
        <w:rPr>
          <w:rFonts w:ascii="Calibri" w:eastAsia="Microsoft YaHei"/>
          <w:color w:val="2C3A4A"/>
          <w:sz w:val="24"/>
          <w:szCs w:val="24"/>
        </w:rPr>
        <w:t xml:space="preserve">Sprint B dimulai dari Hari 3 setelah API upload siap. Fokus utama adalah mengisi seluruh gambar warna dan varian yang saat ini kosong, menggunakan data katalog resmi yang sudah tersedia di direktori /download/.</w:t>
      </w:r>
    </w:p>
    <w:p>
      <w:pPr>
        <w:spacing w:line="312"/>
        <w:ind w:firstLine="420"/>
        <w:jc w:val="both"/>
      </w:pP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Hari 3-5: Gambar Warna Kendaraan Penumpang</w:t>
      </w:r>
    </w:p>
    <w:p>
      <w:pPr>
        <w:pStyle w:val="ListParagraph"/>
        <w:numPr>
          <w:ilvl w:val="0"/>
          <w:numId w:val="5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Ekstrak data warna dari mitsubishi-passenger-catalog.json untuk 5 model penumpang (Xpander, Xpander Cross, Pajero Sport, Destinator, Xforce). Total ~25 warna.</w:t>
      </w:r>
    </w:p>
    <w:p>
      <w:pPr>
        <w:pStyle w:val="ListParagraph"/>
        <w:numPr>
          <w:ilvl w:val="0"/>
          <w:numId w:val="5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Unduh gambar warna dari base_url (bukan signed URL yang sudah expired). Jika base_url juga expired, re-scrape dari mitsubishi-motors.co.id.</w:t>
      </w:r>
    </w:p>
    <w:p>
      <w:pPr>
        <w:pStyle w:val="ListParagraph"/>
        <w:numPr>
          <w:ilvl w:val="0"/>
          <w:numId w:val="5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Upload ke Vercel Blob dengan penamaan: mitsubishi/{ts}-passenger_{slug}_color_{color-name}.webp</w:t>
      </w:r>
    </w:p>
    <w:p>
      <w:pPr>
        <w:pStyle w:val="ListParagraph"/>
        <w:numPr>
          <w:ilvl w:val="0"/>
          <w:numId w:val="5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Update Turso: set imagePath pada setiap VehicleColor record. Update vehicles.ts.</w:t>
      </w:r>
    </w:p>
    <w:p>
      <w:pPr>
        <w:spacing w:line="312"/>
        <w:ind w:firstLine="420"/>
        <w:jc w:val="both"/>
      </w:pP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Hari 5-7: Gambar Warna Niaga + Gambar Varian Penumpang</w:t>
      </w:r>
    </w:p>
    <w:p>
      <w:pPr>
        <w:pStyle w:val="ListParagraph"/>
        <w:numPr>
          <w:ilvl w:val="0"/>
          <w:numId w:val="6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Upload gambar warna untuk Triton (~4 warna). Model komersial lainnya hanya punya 1 warna (Putih) jadi bisa skip atau gunakan gambar utama.</w:t>
      </w:r>
    </w:p>
    <w:p>
      <w:pPr>
        <w:pStyle w:val="ListParagraph"/>
        <w:numPr>
          <w:ilvl w:val="0"/>
          <w:numId w:val="6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Ekstrak data varian dari katalog penumpang. Upload gambar varian untuk 5 model (~20 varian).</w:t>
      </w:r>
    </w:p>
    <w:p>
      <w:pPr>
        <w:pStyle w:val="ListParagraph"/>
        <w:numPr>
          <w:ilvl w:val="0"/>
          <w:numId w:val="6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Update database dan data statis.</w:t>
      </w:r>
    </w:p>
    <w:p>
      <w:pPr>
        <w:spacing w:line="312"/>
        <w:ind w:firstLine="420"/>
        <w:jc w:val="both"/>
      </w:pP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Hari 8-10: Gambar Varian Komersial + Model Baru</w:t>
      </w:r>
    </w:p>
    <w:p>
      <w:pPr>
        <w:pStyle w:val="ListParagraph"/>
        <w:numPr>
          <w:ilvl w:val="0"/>
          <w:numId w:val="7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Upload gambar varian untuk model komersial dari katalog (canter variants, fighter variants, heavy duty variants). Total ~15 gambar.</w:t>
      </w:r>
    </w:p>
    <w:p>
      <w:pPr>
        <w:pStyle w:val="ListParagraph"/>
        <w:numPr>
          <w:ilvl w:val="0"/>
          <w:numId w:val="7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Evaluasi penambahan model baru: eCanter (dari fuso-raw/ecanter.json), Rosa (dari fuso-raw/rosa.json), Super Great (dari fuso-raw/heavy-duty.json). Jika disetujui, buat data lengkap dan upload gambar.</w:t>
      </w:r>
    </w:p>
    <w:p>
      <w:pPr>
        <w:pStyle w:val="ListParagraph"/>
        <w:numPr>
          <w:ilvl w:val="0"/>
          <w:numId w:val="7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Test visual: verifikasi setiap warna dan varian menampilkan gambar yang benar di halaman detail.</w:t>
      </w:r>
    </w:p>
    <w:p>
      <w:pPr>
        <w:pStyle w:val="Heading1"/>
        <w:spacing w:after="120" w:before="360"/>
      </w:pPr>
      <w:bookmarkStart w:id="100005" w:name="_Toc100005"/>
      <w:r>
        <w:rPr>
          <w:rFonts w:ascii="Calibri" w:eastAsia="SimHei"/>
          <w:b/>
          <w:bCs/>
          <w:color w:val="1A2330"/>
        </w:rPr>
        <w:t xml:space="preserve">6. Sprint C: Galeri dan UI (Hari 5-14)</w:t>
      </w:r>
      <w:bookmarkEnd w:id="100005"/>
    </w:p>
    <w:p>
      <w:pPr>
        <w:spacing w:line="312"/>
        <w:ind w:firstLine="420"/>
        <w:jc w:val="both"/>
      </w:pPr>
      <w:r>
        <w:rPr>
          <w:rFonts w:ascii="Calibri" w:eastAsia="Microsoft YaHei"/>
          <w:color w:val="2C3A4A"/>
          <w:sz w:val="24"/>
          <w:szCs w:val="24"/>
        </w:rPr>
        <w:t xml:space="preserve">Sprint C berjalan paralel dengan Sprint B. Setelah schema fix dari Sprint A selesai (Hari 4-5), frontend dev bisa mulai membangun komponen galeri sambil menunggu data gambar dari Sprint B.</w:t>
      </w:r>
    </w:p>
    <w:p>
      <w:pPr>
        <w:spacing w:line="312"/>
        <w:ind w:firstLine="420"/>
        <w:jc w:val="both"/>
      </w:pP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Hari 5-7: Implementasi Komponen Galeri</w:t>
      </w:r>
    </w:p>
    <w:p>
      <w:pPr>
        <w:pStyle w:val="ListParagraph"/>
        <w:numPr>
          <w:ilvl w:val="0"/>
          <w:numId w:val="8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Buat komponen VehicleGallery di src/components/shared/VehicleGallery.tsx menggunakan shadcn/ui Carousel yang sudah ada.</w:t>
      </w:r>
    </w:p>
    <w:p>
      <w:pPr>
        <w:pStyle w:val="ListParagraph"/>
        <w:numPr>
          <w:ilvl w:val="0"/>
          <w:numId w:val="8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Integrasikan ke VehicleDetailPage.tsx: tampilkan galeri setelah hero image, dengan tab Eksterior / Interior / Highlight.</w:t>
      </w:r>
    </w:p>
    <w:p>
      <w:pPr>
        <w:pStyle w:val="ListParagraph"/>
        <w:numPr>
          <w:ilvl w:val="0"/>
          <w:numId w:val="8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Tambahkan lightbox untuk zoom gambar (gunakan Dialog dari shadcn/ui).</w:t>
      </w:r>
    </w:p>
    <w:p>
      <w:pPr>
        <w:pStyle w:val="ListParagraph"/>
        <w:numPr>
          <w:ilvl w:val="0"/>
          <w:numId w:val="8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Pastikan gallery JSON di database ter-render dengan benar (format: exterior, interior, highlights, applications, global).</w:t>
      </w:r>
    </w:p>
    <w:p>
      <w:pPr>
        <w:spacing w:line="312"/>
        <w:ind w:firstLine="420"/>
        <w:jc w:val="both"/>
      </w:pP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Hari 8-10: Upload Galeri + Optimasi</w:t>
      </w:r>
    </w:p>
    <w:p>
      <w:pPr>
        <w:pStyle w:val="ListParagraph"/>
        <w:numPr>
          <w:ilvl w:val="0"/>
          <w:numId w:val="9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Upload galeri eksterior (multi-angle) untuk 5 model penumpang dari katalog (~40 gambar).</w:t>
      </w:r>
    </w:p>
    <w:p>
      <w:pPr>
        <w:pStyle w:val="ListParagraph"/>
        <w:numPr>
          <w:ilvl w:val="0"/>
          <w:numId w:val="9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Upload galeri highlight fitur untuk 5 model penumpang (~30 gambar).</w:t>
      </w:r>
    </w:p>
    <w:p>
      <w:pPr>
        <w:pStyle w:val="ListParagraph"/>
        <w:numPr>
          <w:ilvl w:val="0"/>
          <w:numId w:val="9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Upload galeri eksterior dan aplikasi untuk 5 model komersial (~30 gambar).</w:t>
      </w:r>
    </w:p>
    <w:p>
      <w:pPr>
        <w:pStyle w:val="ListParagraph"/>
        <w:numPr>
          <w:ilvl w:val="0"/>
          <w:numId w:val="9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Update kolom gallery di Turso untuk setiap model. Verifikasi tampilan di frontend.</w:t>
      </w:r>
    </w:p>
    <w:p>
      <w:pPr>
        <w:spacing w:line="312"/>
        <w:ind w:firstLine="420"/>
        <w:jc w:val="both"/>
      </w:pP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Hari 11-14: Evaluasi Blob Public + Dokumentasi + Finalisasi</w:t>
      </w:r>
    </w:p>
    <w:p>
      <w:pPr>
        <w:pStyle w:val="ListParagraph"/>
        <w:numPr>
          <w:ilvl w:val="0"/>
          <w:numId w:val="10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Evaluasi arsitektur: test Vercel Blob dalam mode public vs private. Ukur latensi, throughput, dan ukuran respons. Jika public lebih baik, buat PR untuk migrasi.</w:t>
      </w:r>
    </w:p>
    <w:p>
      <w:pPr>
        <w:pStyle w:val="ListParagraph"/>
        <w:numPr>
          <w:ilvl w:val="0"/>
          <w:numId w:val="10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Tulis SOP pemeliharaan gambar: prosedur upload, checklist verifikasi, konvensi penamaan, jadwal audit berkala.</w:t>
      </w:r>
    </w:p>
    <w:p>
      <w:pPr>
        <w:pStyle w:val="ListParagraph"/>
        <w:numPr>
          <w:ilvl w:val="0"/>
          <w:numId w:val="10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Buat skrip monitoring otomatis: cek URL blob aktif, deteksi gambar rusak/missing, kirim notifikasi.</w:t>
      </w:r>
    </w:p>
    <w:p>
      <w:pPr>
        <w:pStyle w:val="ListParagraph"/>
        <w:numPr>
          <w:ilvl w:val="0"/>
          <w:numId w:val="10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Final testing: audit visual semua 13 model, test responsif di desktop/tablet/mobile, test performa (Lighthouse).</w:t>
      </w:r>
    </w:p>
    <w:p>
      <w:pPr>
        <w:pStyle w:val="Heading1"/>
        <w:spacing w:after="120" w:before="360"/>
      </w:pPr>
      <w:bookmarkStart w:id="100006" w:name="_Toc100006"/>
      <w:r>
        <w:rPr>
          <w:rFonts w:ascii="Calibri" w:eastAsia="SimHei"/>
          <w:b/>
          <w:bCs/>
          <w:color w:val="1A2330"/>
        </w:rPr>
        <w:t xml:space="preserve">7. Timeline Visual (Gantt Sederhana)</w:t>
      </w:r>
      <w:bookmarkEnd w:id="100006"/>
    </w:p>
    <w:p>
      <w:pPr>
        <w:keepNext/>
        <w:spacing w:after="100" w:before="200"/>
      </w:pPr>
      <w:r>
        <w:rPr>
          <w:b/>
          <w:bCs/>
          <w:color w:val="1A2330"/>
          <w:sz w:val="21"/>
          <w:szCs w:val="21"/>
        </w:rPr>
        <w:t xml:space="preserve">Tabel 4: Timeline 2 Minggu</w:t>
      </w: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Hari</w:t>
            </w:r>
          </w:p>
        </w:tc>
        <w:tc>
          <w:tcPr>
            <w:tcW w:type="pct" w:w="28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Sprint A (Backend)</w:t>
            </w:r>
          </w:p>
        </w:tc>
        <w:tc>
          <w:tcPr>
            <w:tcW w:type="pct" w:w="32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Sprint B (Content)</w:t>
            </w:r>
          </w:p>
        </w:tc>
        <w:tc>
          <w:tcPr>
            <w:tcW w:type="pct" w:w="32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Sprint C (Frontend)</w:t>
            </w:r>
          </w:p>
        </w:tc>
      </w:tr>
      <w:tr>
        <w:trPr>
          <w:cantSplit/>
        </w:trPr>
        <w:tc>
          <w:tcPr>
            <w:tcW w:type="pct" w:w="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1</w:t>
            </w:r>
          </w:p>
        </w:tc>
        <w:tc>
          <w:tcPr>
            <w:tcW w:type="pct" w:w="2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Audit visual + setup</w:t>
            </w:r>
          </w:p>
        </w:tc>
        <w:tc>
          <w:tcPr>
            <w:tcW w:type="pct" w:w="3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-</w:t>
            </w:r>
          </w:p>
        </w:tc>
        <w:tc>
          <w:tcPr>
            <w:tcW w:type="pct" w:w="3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-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2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Upload gambar utama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-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-</w:t>
            </w:r>
          </w:p>
        </w:tc>
      </w:tr>
      <w:tr>
        <w:trPr>
          <w:cantSplit/>
        </w:trPr>
        <w:tc>
          <w:tcPr>
            <w:tcW w:type="pct" w:w="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3</w:t>
            </w:r>
          </w:p>
        </w:tc>
        <w:tc>
          <w:tcPr>
            <w:tcW w:type="pct" w:w="2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Buat API upload</w:t>
            </w:r>
          </w:p>
        </w:tc>
        <w:tc>
          <w:tcPr>
            <w:tcW w:type="pct" w:w="3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Mulai: upload warna penumpang</w:t>
            </w:r>
          </w:p>
        </w:tc>
        <w:tc>
          <w:tcPr>
            <w:tcW w:type="pct" w:w="3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-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4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Sinkronisasi schema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Upload warna penumpang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-</w:t>
            </w:r>
          </w:p>
        </w:tc>
      </w:tr>
      <w:tr>
        <w:trPr>
          <w:cantSplit/>
        </w:trPr>
        <w:tc>
          <w:tcPr>
            <w:tcW w:type="pct" w:w="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5</w:t>
            </w:r>
          </w:p>
        </w:tc>
        <w:tc>
          <w:tcPr>
            <w:tcW w:type="pct" w:w="2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Testing + handoff</w:t>
            </w:r>
          </w:p>
        </w:tc>
        <w:tc>
          <w:tcPr>
            <w:tcW w:type="pct" w:w="3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Upload warna niaga + varian penumpang</w:t>
            </w:r>
          </w:p>
        </w:tc>
        <w:tc>
          <w:tcPr>
            <w:tcW w:type="pct" w:w="3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Mulai: build komponen galeri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6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-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Upload varian penumpang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Build komponen galeri</w:t>
            </w:r>
          </w:p>
        </w:tc>
      </w:tr>
      <w:tr>
        <w:trPr>
          <w:cantSplit/>
        </w:trPr>
        <w:tc>
          <w:tcPr>
            <w:tcW w:type="pct" w:w="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7</w:t>
            </w:r>
          </w:p>
        </w:tc>
        <w:tc>
          <w:tcPr>
            <w:tcW w:type="pct" w:w="2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-</w:t>
            </w:r>
          </w:p>
        </w:tc>
        <w:tc>
          <w:tcPr>
            <w:tcW w:type="pct" w:w="3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Upload varian komersial</w:t>
            </w:r>
          </w:p>
        </w:tc>
        <w:tc>
          <w:tcPr>
            <w:tcW w:type="pct" w:w="3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Integrasi ke detail page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8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-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Upload varian komersial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Upload galeri penumpang</w:t>
            </w:r>
          </w:p>
        </w:tc>
      </w:tr>
      <w:tr>
        <w:trPr>
          <w:cantSplit/>
        </w:trPr>
        <w:tc>
          <w:tcPr>
            <w:tcW w:type="pct" w:w="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9</w:t>
            </w:r>
          </w:p>
        </w:tc>
        <w:tc>
          <w:tcPr>
            <w:tcW w:type="pct" w:w="2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-</w:t>
            </w:r>
          </w:p>
        </w:tc>
        <w:tc>
          <w:tcPr>
            <w:tcW w:type="pct" w:w="3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Evaluasi model baru</w:t>
            </w:r>
          </w:p>
        </w:tc>
        <w:tc>
          <w:tcPr>
            <w:tcW w:type="pct" w:w="3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Upload galeri komersial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10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-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Testing visual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Upload galeri komersial</w:t>
            </w:r>
          </w:p>
        </w:tc>
      </w:tr>
      <w:tr>
        <w:trPr>
          <w:cantSplit/>
        </w:trPr>
        <w:tc>
          <w:tcPr>
            <w:tcW w:type="pct" w:w="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11</w:t>
            </w:r>
          </w:p>
        </w:tc>
        <w:tc>
          <w:tcPr>
            <w:tcW w:type="pct" w:w="2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-</w:t>
            </w:r>
          </w:p>
        </w:tc>
        <w:tc>
          <w:tcPr>
            <w:tcW w:type="pct" w:w="3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-</w:t>
            </w:r>
          </w:p>
        </w:tc>
        <w:tc>
          <w:tcPr>
            <w:tcW w:type="pct" w:w="3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Evaluasi blob public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12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-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-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Tulis SOP + monitoring</w:t>
            </w:r>
          </w:p>
        </w:tc>
      </w:tr>
      <w:tr>
        <w:trPr>
          <w:cantSplit/>
        </w:trPr>
        <w:tc>
          <w:tcPr>
            <w:tcW w:type="pct" w:w="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13</w:t>
            </w:r>
          </w:p>
        </w:tc>
        <w:tc>
          <w:tcPr>
            <w:tcW w:type="pct" w:w="2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-</w:t>
            </w:r>
          </w:p>
        </w:tc>
        <w:tc>
          <w:tcPr>
            <w:tcW w:type="pct" w:w="3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-</w:t>
            </w:r>
          </w:p>
        </w:tc>
        <w:tc>
          <w:tcPr>
            <w:tcW w:type="pct" w:w="3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Final testing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14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-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-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Finalisasi + handover</w:t>
            </w:r>
          </w:p>
        </w:tc>
      </w:tr>
    </w:tbl>
    <w:p>
      <w:pPr>
        <w:pStyle w:val="Heading1"/>
        <w:spacing w:after="120" w:before="360"/>
      </w:pPr>
      <w:bookmarkStart w:id="100007" w:name="_Toc100007"/>
      <w:r>
        <w:rPr>
          <w:rFonts w:ascii="Calibri" w:eastAsia="SimHei"/>
          <w:b/>
          <w:bCs/>
          <w:color w:val="1A2330"/>
        </w:rPr>
        <w:t xml:space="preserve">8. Standar Gambar dan Konvensi</w:t>
      </w:r>
      <w:bookmarkEnd w:id="100007"/>
    </w:p>
    <w:p>
      <w:pPr>
        <w:pStyle w:val="Heading2"/>
        <w:spacing w:after="120" w:before="240"/>
      </w:pPr>
      <w:bookmarkStart w:id="100008" w:name="_Toc100008"/>
      <w:r>
        <w:rPr>
          <w:rFonts w:ascii="Calibri" w:eastAsia="SimHei"/>
          <w:b/>
          <w:bCs/>
          <w:color w:val="1A2330"/>
        </w:rPr>
        <w:t xml:space="preserve">8.1 Standar Teknis</w:t>
      </w:r>
      <w:bookmarkEnd w:id="100008"/>
    </w:p>
    <w:p>
      <w:pPr>
        <w:keepNext/>
        <w:spacing w:after="100" w:before="200"/>
      </w:pPr>
      <w:r>
        <w:rPr>
          <w:b/>
          <w:bCs/>
          <w:color w:val="1A2330"/>
          <w:sz w:val="21"/>
          <w:szCs w:val="21"/>
        </w:rPr>
        <w:t xml:space="preserve">Tabel 5: Standar Teknis Gambar</w:t>
      </w: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Parameter</w:t>
            </w:r>
          </w:p>
        </w:tc>
        <w:tc>
          <w:tcPr>
            <w:tcW w:type="pct" w:w="3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Standar</w:t>
            </w:r>
          </w:p>
        </w:tc>
        <w:tc>
          <w:tcPr>
            <w:tcW w:type="pct" w:w="48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Catatan</w:t>
            </w:r>
          </w:p>
        </w:tc>
      </w:tr>
      <w:tr>
        <w:trPr>
          <w:cantSplit/>
        </w:trPr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Format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WebP (utama), JPG (fallback)</w:t>
            </w:r>
          </w:p>
        </w:tc>
        <w:tc>
          <w:tcPr>
            <w:tcW w:type="pct" w:w="4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Kompresi terbaik untuk web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Resolusi min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1920 x 1080 px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Tanpa pixelation di desktop</w:t>
            </w:r>
          </w:p>
        </w:tc>
      </w:tr>
      <w:tr>
        <w:trPr>
          <w:cantSplit/>
        </w:trPr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Ukuran max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2 MB</w:t>
            </w:r>
          </w:p>
        </w:tc>
        <w:tc>
          <w:tcPr>
            <w:tcW w:type="pct" w:w="4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Kompresi otomatis saat upload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Latar belakang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Putih polos (#FFFFFF)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Standar katalog Mitsubishi</w:t>
            </w:r>
          </w:p>
        </w:tc>
      </w:tr>
      <w:tr>
        <w:trPr>
          <w:cantSplit/>
        </w:trPr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Sudut gambar utama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Front-right 3/4</w:t>
            </w:r>
          </w:p>
        </w:tc>
        <w:tc>
          <w:tcPr>
            <w:tcW w:type="pct" w:w="4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Standar konsisten semua model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Rasio aspek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16:9 (utama), 4:3 (galeri)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Sesuai desain kartu/carousel</w:t>
            </w:r>
          </w:p>
        </w:tc>
      </w:tr>
      <w:tr>
        <w:trPr>
          <w:cantSplit/>
        </w:trPr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Watermark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Dilarang</w:t>
            </w:r>
          </w:p>
        </w:tc>
        <w:tc>
          <w:tcPr>
            <w:tcW w:type="pct" w:w="4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Hanya gambar tanpa watermark</w:t>
            </w:r>
          </w:p>
        </w:tc>
      </w:tr>
    </w:tbl>
    <w:p>
      <w:pPr>
        <w:pStyle w:val="Heading2"/>
        <w:spacing w:after="120" w:before="240"/>
      </w:pPr>
      <w:bookmarkStart w:id="100009" w:name="_Toc100009"/>
      <w:r>
        <w:rPr>
          <w:rFonts w:ascii="Calibri" w:eastAsia="SimHei"/>
          <w:b/>
          <w:bCs/>
          <w:color w:val="1A2330"/>
        </w:rPr>
        <w:t xml:space="preserve">8.2 Konvensi Penamaan Vercel Blob</w:t>
      </w:r>
      <w:bookmarkEnd w:id="100009"/>
    </w:p>
    <w:p>
      <w:pPr>
        <w:spacing w:line="312"/>
        <w:ind w:firstLine="420"/>
        <w:jc w:val="both"/>
      </w:pPr>
      <w:r>
        <w:rPr>
          <w:rFonts w:ascii="Calibri" w:eastAsia="Microsoft YaHei"/>
          <w:color w:val="2C3A4A"/>
          <w:sz w:val="24"/>
          <w:szCs w:val="24"/>
        </w:rPr>
        <w:t xml:space="preserve">Format: mitsubishi/{timestamp}-{category}_{slug}_{type}_{descriptor}.{ext}</w:t>
      </w:r>
    </w:p>
    <w:p>
      <w:pPr>
        <w:spacing w:line="312"/>
        <w:ind w:firstLine="420"/>
        <w:jc w:val="both"/>
      </w:pPr>
      <w:r>
        <w:rPr>
          <w:rFonts w:ascii="Calibri" w:eastAsia="Microsoft YaHei"/>
          <w:color w:val="2C3A4A"/>
          <w:sz w:val="24"/>
          <w:szCs w:val="24"/>
        </w:rPr>
        <w:t xml:space="preserve">Contoh: mitsubishi/1778709761819-passenger_xpander_color_quartz-white-pearl.webp</w:t>
      </w:r>
    </w:p>
    <w:p>
      <w:pPr>
        <w:spacing w:line="312"/>
        <w:ind w:firstLine="420"/>
        <w:jc w:val="both"/>
      </w:pPr>
      <w:r>
        <w:rPr>
          <w:rFonts w:ascii="Calibri" w:eastAsia="Microsoft YaHei"/>
          <w:color w:val="2C3A4A"/>
          <w:sz w:val="24"/>
          <w:szCs w:val="24"/>
        </w:rPr>
        <w:t xml:space="preserve">Tipe yang valid: main, color, variant, exterior, interior, highlight, application</w:t>
      </w:r>
    </w:p>
    <w:p>
      <w:pPr>
        <w:pStyle w:val="Heading2"/>
        <w:spacing w:after="120" w:before="240"/>
      </w:pPr>
      <w:bookmarkStart w:id="100010" w:name="_Toc100010"/>
      <w:r>
        <w:rPr>
          <w:rFonts w:ascii="Calibri" w:eastAsia="SimHei"/>
          <w:b/>
          <w:bCs/>
          <w:color w:val="1A2330"/>
        </w:rPr>
        <w:t xml:space="preserve">8.3 Checklist Verifikasi</w:t>
      </w:r>
      <w:bookmarkEnd w:id="100010"/>
    </w:p>
    <w:p>
      <w:pPr>
        <w:pStyle w:val="ListParagraph"/>
        <w:numPr>
          <w:ilvl w:val="0"/>
          <w:numId w:val="11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Gambar sesuai model yang ditampilkan (bukan model lain yang mirip)</w:t>
      </w:r>
    </w:p>
    <w:p>
      <w:pPr>
        <w:pStyle w:val="ListParagraph"/>
        <w:numPr>
          <w:ilvl w:val="0"/>
          <w:numId w:val="11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Varian menampilkan fitur visual yang tepat (grille, bumper, pelek)</w:t>
      </w:r>
    </w:p>
    <w:p>
      <w:pPr>
        <w:pStyle w:val="ListParagraph"/>
        <w:numPr>
          <w:ilvl w:val="0"/>
          <w:numId w:val="11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Warna menampilkan kendaraan dalam warna sebenarnya (bukan overlay)</w:t>
      </w:r>
    </w:p>
    <w:p>
      <w:pPr>
        <w:pStyle w:val="ListParagraph"/>
        <w:numPr>
          <w:ilvl w:val="0"/>
          <w:numId w:val="11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Kualitas visual memadai (tidak blur, terlalu terang/gelap, atau artefak)</w:t>
      </w:r>
    </w:p>
    <w:p>
      <w:pPr>
        <w:pStyle w:val="ListParagraph"/>
        <w:numPr>
          <w:ilvl w:val="0"/>
          <w:numId w:val="11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Sudut konsisten (front-right 3/4 untuk gambar utama)</w:t>
      </w:r>
    </w:p>
    <w:p>
      <w:pPr>
        <w:pStyle w:val="ListParagraph"/>
        <w:numPr>
          <w:ilvl w:val="0"/>
          <w:numId w:val="11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Latar belakang putih polos, resolusi minimum 1920x1080</w:t>
      </w:r>
    </w:p>
    <w:p>
      <w:pPr>
        <w:pStyle w:val="ListParagraph"/>
        <w:numPr>
          <w:ilvl w:val="0"/>
          <w:numId w:val="11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Nama file mengikuti konvensi di Bagian 8.2</w:t>
      </w:r>
    </w:p>
    <w:p>
      <w:pPr>
        <w:pStyle w:val="Heading1"/>
        <w:spacing w:after="120" w:before="360"/>
      </w:pPr>
      <w:bookmarkStart w:id="100011" w:name="_Toc100011"/>
      <w:r>
        <w:rPr>
          <w:rFonts w:ascii="Calibri" w:eastAsia="SimHei"/>
          <w:b/>
          <w:bCs/>
          <w:color w:val="1A2330"/>
        </w:rPr>
        <w:t xml:space="preserve">9. Risiko dan Mitigasi</w:t>
      </w:r>
      <w:bookmarkEnd w:id="100011"/>
    </w:p>
    <w:p>
      <w:pPr>
        <w:keepNext/>
        <w:spacing w:after="100" w:before="200"/>
      </w:pPr>
      <w:r>
        <w:rPr>
          <w:b/>
          <w:bCs/>
          <w:color w:val="1A2330"/>
          <w:sz w:val="21"/>
          <w:szCs w:val="21"/>
        </w:rPr>
        <w:t xml:space="preserve">Tabel 6: Risiko dan Mitigasi</w:t>
      </w: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Risiko</w:t>
            </w:r>
          </w:p>
        </w:tc>
        <w:tc>
          <w:tcPr>
            <w:tcW w:type="pct" w:w="14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Probabilitas</w:t>
            </w:r>
          </w:p>
        </w:tc>
        <w:tc>
          <w:tcPr>
            <w:tcW w:type="pct" w:w="6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Mitigasi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URL katalog expired</w:t>
            </w:r>
          </w:p>
        </w:tc>
        <w:tc>
          <w:tcPr>
            <w:tcW w:type="pct" w:w="1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Tinggi</w:t>
            </w:r>
          </w:p>
        </w:tc>
        <w:tc>
          <w:tcPr>
            <w:tcW w:type="pct" w:w="6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Gunakan base_url; re-scrape dari sumber resmi jika perlu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API upload bermasalah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Sedang</w:t>
            </w:r>
          </w:p>
        </w:tc>
        <w:tc>
          <w:tcPr>
            <w:tcW w:type="pct" w:w="6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Sediakan skrip batch sebagai fallback; test di hari 4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Gambar salah model</w:t>
            </w:r>
          </w:p>
        </w:tc>
        <w:tc>
          <w:tcPr>
            <w:tcW w:type="pct" w:w="1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Sedang</w:t>
            </w:r>
          </w:p>
        </w:tc>
        <w:tc>
          <w:tcPr>
            <w:tcW w:type="pct" w:w="6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Checklist verifikasi wajib; review 2 orang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DB dan statis tidak sinkron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Sedang</w:t>
            </w:r>
          </w:p>
        </w:tc>
        <w:tc>
          <w:tcPr>
            <w:tcW w:type="pct" w:w="6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Skrip sinkronisasi otomatis; integration test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Sprint overlap terlalu rapat</w:t>
            </w:r>
          </w:p>
        </w:tc>
        <w:tc>
          <w:tcPr>
            <w:tcW w:type="pct" w:w="1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Sedang</w:t>
            </w:r>
          </w:p>
        </w:tc>
        <w:tc>
          <w:tcPr>
            <w:tcW w:type="pct" w:w="6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Sprint B mulai hari 3 setelah API siap; Sprint C mulai hari 5 setelah schema fix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Blob storage penuh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Rendah</w:t>
            </w:r>
          </w:p>
        </w:tc>
        <w:tc>
          <w:tcPr>
            <w:tcW w:type="pct" w:w="6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A4A"/>
                <w:sz w:val="21"/>
                <w:szCs w:val="21"/>
              </w:rPr>
              <w:t xml:space="preserve">Monitor storage; kompres gambar; estimasi hanya +150MB</w:t>
            </w:r>
          </w:p>
        </w:tc>
      </w:tr>
    </w:tbl>
    <w:p>
      <w:pPr>
        <w:pStyle w:val="Heading1"/>
        <w:spacing w:after="120" w:before="360"/>
      </w:pPr>
      <w:bookmarkStart w:id="100012" w:name="_Toc100012"/>
      <w:r>
        <w:rPr>
          <w:rFonts w:ascii="Calibri" w:eastAsia="SimHei"/>
          <w:b/>
          <w:bCs/>
          <w:color w:val="1A2330"/>
        </w:rPr>
        <w:t xml:space="preserve">10. Deliverable Akhir</w:t>
      </w:r>
      <w:bookmarkEnd w:id="100012"/>
    </w:p>
    <w:p>
      <w:pPr>
        <w:spacing w:line="312"/>
        <w:ind w:firstLine="420"/>
        <w:jc w:val="both"/>
      </w:pPr>
      <w:r>
        <w:rPr>
          <w:rFonts w:ascii="Calibri" w:eastAsia="Microsoft YaHei"/>
          <w:color w:val="2C3A4A"/>
          <w:sz w:val="24"/>
          <w:szCs w:val="24"/>
        </w:rPr>
        <w:t xml:space="preserve">Pada akhir minggu ke-2, semua deliverable berikut harus tercapai:</w:t>
      </w:r>
    </w:p>
    <w:p>
      <w:pPr>
        <w:pStyle w:val="ListParagraph"/>
        <w:numPr>
          <w:ilvl w:val="0"/>
          <w:numId w:val="12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13/13 gambar utama akurat dari Vercel Blob (0 gambar statis lokal)</w:t>
      </w:r>
    </w:p>
    <w:p>
      <w:pPr>
        <w:pStyle w:val="ListParagraph"/>
        <w:numPr>
          <w:ilvl w:val="0"/>
          <w:numId w:val="12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~45 gambar warna terisi untuk seluruh kendaraan penumpang + Triton</w:t>
      </w:r>
    </w:p>
    <w:p>
      <w:pPr>
        <w:pStyle w:val="ListParagraph"/>
        <w:numPr>
          <w:ilvl w:val="0"/>
          <w:numId w:val="12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~40 gambar varian terisi (penumpang + komersial)</w:t>
      </w:r>
    </w:p>
    <w:p>
      <w:pPr>
        <w:pStyle w:val="ListParagraph"/>
        <w:numPr>
          <w:ilvl w:val="0"/>
          <w:numId w:val="12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Galeri aktif di VehicleDetailPage untuk semua model (eksterior, interior, highlight)</w:t>
      </w:r>
    </w:p>
    <w:p>
      <w:pPr>
        <w:pStyle w:val="ListParagraph"/>
        <w:numPr>
          <w:ilvl w:val="0"/>
          <w:numId w:val="12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Route /api/admin/upload berfungsi penuh</w:t>
      </w:r>
    </w:p>
    <w:p>
      <w:pPr>
        <w:pStyle w:val="ListParagraph"/>
        <w:numPr>
          <w:ilvl w:val="0"/>
          <w:numId w:val="12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Schema.sql dan Prisma schema sinkron</w:t>
      </w:r>
    </w:p>
    <w:p>
      <w:pPr>
        <w:pStyle w:val="ListParagraph"/>
        <w:numPr>
          <w:ilvl w:val="0"/>
          <w:numId w:val="12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Dokumen SOP pemeliharaan gambar</w:t>
      </w:r>
    </w:p>
    <w:p>
      <w:pPr>
        <w:pStyle w:val="ListParagraph"/>
        <w:numPr>
          <w:ilvl w:val="0"/>
          <w:numId w:val="12"/>
        </w:numPr>
        <w:spacing w:line="312"/>
      </w:pPr>
      <w:r>
        <w:rPr>
          <w:rFonts w:ascii="Calibri" w:eastAsia="Microsoft YaHei"/>
          <w:color w:val="2C3A4A"/>
          <w:sz w:val="24"/>
          <w:szCs w:val="24"/>
        </w:rPr>
        <w:t xml:space="preserve">Skrip monitoring otomatis untuk deteksi gambar rusak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0989F"/>
        <w:sz w:val="18"/>
        <w:szCs w:val="18"/>
      </w:rPr>
      <w:t xml:space="preserve">Rencana Verifikasi Gambar — Mitsubishi-Test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2C3A4A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Calibri" w:eastAsia="SimHei"/>
      <w:b/>
      <w:bCs/>
      <w:color w:val="1A23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Calibri" w:eastAsia="SimHei"/>
      <w:b/>
      <w:bCs/>
      <w:color w:val="1A2330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2026-05-14T07:51:24.150Z</dcterms:created>
  <dcterms:modified xsi:type="dcterms:W3CDTF">2026-05-14T07:51:24.150Z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