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32"/>
          <w:szCs w:val="32"/>
          <w:lang w:val="en-US" w:eastAsia="zh-CN" w:bidi="ar"/>
        </w:rPr>
        <w:t>For all of the questions, you have to perform following tasks: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 Prove that the optimal substructure property exists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3. What will be the smaller sub-problems?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4. Recursive definition/formula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5. Write a dynamic programming algorithm for the problem that gives optimal value as well as optimal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solution. </w:t>
      </w:r>
    </w:p>
    <w:p>
      <w:pPr>
        <w:keepNext w:val="0"/>
        <w:keepLines w:val="0"/>
        <w:widowControl/>
        <w:suppressLineNumbers w:val="0"/>
        <w:jc w:val="both"/>
        <w:rPr>
          <w:rFonts w:hint="default" w:ascii="Times New Roman" w:hAnsi="Times New Roman" w:cs="Times New Roman"/>
          <w:sz w:val="32"/>
          <w:szCs w:val="32"/>
          <w:lang w:val="en-US"/>
        </w:rPr>
      </w:pPr>
      <w:r>
        <w:rPr>
          <w:rFonts w:hint="default" w:ascii="Times New Roman" w:hAnsi="Times New Roman" w:eastAsia="SimSun" w:cs="Times New Roman"/>
          <w:color w:val="000000"/>
          <w:kern w:val="0"/>
          <w:sz w:val="28"/>
          <w:szCs w:val="28"/>
          <w:lang w:val="en-US" w:eastAsia="zh-CN" w:bidi="ar"/>
        </w:rPr>
        <w:t>6. Space and time complexity of your solution.</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32"/>
          <w:szCs w:val="32"/>
          <w:lang w:val="en-US"/>
        </w:rPr>
        <w:t xml:space="preserve">(Q1) </w:t>
      </w:r>
      <w:r>
        <w:rPr>
          <w:rFonts w:hint="default" w:ascii="Times New Roman" w:hAnsi="Times New Roman" w:cs="Times New Roman"/>
          <w:sz w:val="24"/>
          <w:szCs w:val="24"/>
          <w:lang w:val="en-US"/>
        </w:rPr>
        <w:t>Given a set of jobs, each with a specified deadline and profit, the task is to schedule the jobs in a way that maximizes the total profit earned</w:t>
      </w:r>
      <w:bookmarkStart w:id="0" w:name="_GoBack"/>
      <w:bookmarkEnd w:id="0"/>
      <w:r>
        <w:rPr>
          <w:rFonts w:hint="default" w:ascii="Times New Roman" w:hAnsi="Times New Roman" w:cs="Times New Roman"/>
          <w:sz w:val="24"/>
          <w:szCs w:val="24"/>
          <w:lang w:val="en-US"/>
        </w:rPr>
        <w:t xml:space="preserve"> while adhering ti the deadlines. Each job can be processed only once, and only one job can be processed at a rime. The objective is to find a schedule that maximizes the total profit, considering that a job completed after its deadline yields no profit.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Job1 (deadline: 4, profit: 70), Job2 (deadline: 2, profit: 60), Job3 (deadline: 4, profit: 50), Job4 (deadline: 3, profit: 40), Job5 (deadline: 1, profit: 30).</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optimal schedule to maximize profit is: Job 1 is at slot 4, Job 2 at slot, Job 3 at slot 3, Job 4 at slot 1 and Job 5 at slot 0.</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Total profit: 250.</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32"/>
          <w:szCs w:val="32"/>
          <w:lang w:val="en-US"/>
        </w:rPr>
        <w:t xml:space="preserve">(Q2) </w:t>
      </w:r>
      <w:r>
        <w:rPr>
          <w:rFonts w:hint="default" w:ascii="Times New Roman" w:hAnsi="Times New Roman" w:cs="Times New Roman"/>
          <w:sz w:val="24"/>
          <w:szCs w:val="24"/>
          <w:lang w:val="en-US"/>
        </w:rPr>
        <w:t>Given N balloons, indexed from 0 to n-1. Each balloon is painted with a number on it represented by an array arr. You are asked to burst all the balloons. If you burst balloon i you will get arr[left] * arr[i] * arr[right] coins. There left and right are adjacent indices of i. After the burst the left and right then becomes adjacent.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Find the maximum coins you can collect by bursting balloons wisely.</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 may imagine arr[-1] = arr[n] = 1. They are not real therefore you cannot burst them.</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0 &lt;= n &lt;= 500, 0&lt;= arr[i] &lt;= 100</w:t>
      </w:r>
    </w:p>
    <w:p>
      <w:pPr>
        <w:numPr>
          <w:numId w:val="0"/>
        </w:numPr>
        <w:jc w:val="both"/>
        <w:rPr>
          <w:rFonts w:hint="default" w:ascii="Times New Roman" w:hAnsi="Times New Roman" w:cs="Times New Roman"/>
          <w:sz w:val="32"/>
          <w:szCs w:val="32"/>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32"/>
          <w:szCs w:val="32"/>
          <w:lang w:val="en-US"/>
        </w:rPr>
        <w:t xml:space="preserve">(Q3) </w:t>
      </w:r>
      <w:r>
        <w:rPr>
          <w:rFonts w:hint="default" w:ascii="Times New Roman" w:hAnsi="Times New Roman" w:cs="Times New Roman"/>
          <w:sz w:val="24"/>
          <w:szCs w:val="24"/>
          <w:lang w:val="en-US"/>
        </w:rPr>
        <w:t>There is a tower of K-floors, and an egg dropper with N ideal eggs. The physical properties of the ideal egg are such that it will shatter of it is dropped from floor k or above, and will have no damage whatsoever if it id dropped from floor k-1 or below.</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Suppose you have N eggs and you want to determine from which floors in a K-floor building you can drop an egg such that it doesn’t break. You have to determine the minimum number of attempts you need in order to find the critical floor in the worst case while using the best strategy.</w:t>
      </w:r>
    </w:p>
    <w:p>
      <w:pPr>
        <w:numPr>
          <w:numId w:val="0"/>
        </w:numPr>
        <w:jc w:val="both"/>
        <w:rPr>
          <w:rFonts w:hint="default" w:ascii="Times New Roman" w:hAnsi="Times New Roman" w:cs="Times New Roman"/>
          <w:sz w:val="32"/>
          <w:szCs w:val="32"/>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32"/>
          <w:szCs w:val="32"/>
          <w:lang w:val="en-US"/>
        </w:rPr>
        <w:t xml:space="preserve">(Q4) </w:t>
      </w:r>
      <w:r>
        <w:rPr>
          <w:rFonts w:hint="default" w:ascii="Times New Roman" w:hAnsi="Times New Roman" w:cs="Times New Roman"/>
          <w:sz w:val="24"/>
          <w:szCs w:val="24"/>
          <w:lang w:val="en-US"/>
        </w:rPr>
        <w:t>A contiguous sub-sequence of a list S is a sub-sequence made up of consecutive elements of S. For instance, is S is</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 15, -30, 10, -5, 40, 10,</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Then 15, -30, 10 is contiguous but , 15, 40 is not. Give a linear-time algorithm for the following task: </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A list of numbers, a1, a2, a3,…..,an.</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the contiguous sub-sequence of maximum sum (a sub-sequence of length zero has sum zero)</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the preceding example, the answer would be 10 -5, 40, 10 with a sum of 55.</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(Hint: For each j belongs to {1,2,……,n}, consider contiguous sub-sequence ending exactly at position j.)</w:t>
      </w:r>
    </w:p>
    <w:p>
      <w:pPr>
        <w:numPr>
          <w:numId w:val="0"/>
        </w:numPr>
        <w:jc w:val="both"/>
        <w:rPr>
          <w:rFonts w:hint="default" w:ascii="Times New Roman" w:hAnsi="Times New Roman" w:cs="Times New Roman"/>
          <w:sz w:val="32"/>
          <w:szCs w:val="32"/>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32"/>
          <w:szCs w:val="32"/>
          <w:lang w:val="en-US"/>
        </w:rPr>
        <w:t xml:space="preserve">(Q5) </w:t>
      </w:r>
      <w:r>
        <w:rPr>
          <w:rFonts w:hint="default" w:ascii="Times New Roman" w:hAnsi="Times New Roman" w:cs="Times New Roman"/>
          <w:sz w:val="24"/>
          <w:szCs w:val="24"/>
          <w:lang w:val="en-US"/>
        </w:rPr>
        <w:t>Min-Coin Change is the problem of using the minimum number of coins to make change for a particular amount of cents, s, using s given set  of denominations d1, d2,…..,dn. For example given the denominations 1, 5, 10, 20, 25, and you wish to make change for 40 cents using minimum number of coins. The optimal answer for this example is 2 coins of denomination 20. Device a dynamic programming solution for the coin changing problem for any monetary system. Given a set if n denominations {d1, d2,….., dn} and sums S, compute the minimum number of coins that sum to s. You may assume that there is an infinite collection of coins of denominations.</w:t>
      </w:r>
    </w:p>
    <w:p>
      <w:pPr>
        <w:numPr>
          <w:numId w:val="0"/>
        </w:numPr>
        <w:jc w:val="both"/>
        <w:rPr>
          <w:rFonts w:hint="default" w:ascii="Times New Roman" w:hAnsi="Times New Roman" w:cs="Times New Roman"/>
          <w:sz w:val="32"/>
          <w:szCs w:val="32"/>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32"/>
          <w:szCs w:val="32"/>
          <w:lang w:val="en-US"/>
        </w:rPr>
        <w:t xml:space="preserve">(Q6) </w:t>
      </w:r>
      <w:r>
        <w:rPr>
          <w:rFonts w:hint="default" w:ascii="Times New Roman" w:hAnsi="Times New Roman" w:cs="Times New Roman"/>
          <w:sz w:val="24"/>
          <w:szCs w:val="24"/>
          <w:lang w:val="en-US"/>
        </w:rPr>
        <w:t xml:space="preserve">Suppose you are given two sequences S1 of length |S1| and S2 of length |S2| on an alphabet set </w:t>
      </w:r>
      <w:r>
        <w:rPr>
          <w:rFonts w:hint="default" w:ascii="Times New Roman" w:hAnsi="Times New Roman" w:cs="Times New Roman"/>
          <w:sz w:val="24"/>
          <w:szCs w:val="24"/>
          <w:lang w:val="en-US"/>
        </w:rPr>
        <w:t>Σ</w:t>
      </w:r>
      <w:r>
        <w:rPr>
          <w:rFonts w:hint="default" w:ascii="Times New Roman" w:hAnsi="Times New Roman" w:cs="Times New Roman"/>
          <w:sz w:val="24"/>
          <w:szCs w:val="24"/>
          <w:lang w:val="en-US"/>
        </w:rPr>
        <w:t xml:space="preserve"> such that space does not belong to </w:t>
      </w:r>
      <w:r>
        <w:rPr>
          <w:rFonts w:hint="default" w:ascii="Times New Roman" w:hAnsi="Times New Roman" w:cs="Times New Roman"/>
          <w:sz w:val="24"/>
          <w:szCs w:val="24"/>
          <w:lang w:val="en-US"/>
        </w:rPr>
        <w:t>Σ</w:t>
      </w:r>
      <w:r>
        <w:rPr>
          <w:rFonts w:hint="default" w:ascii="Times New Roman" w:hAnsi="Times New Roman" w:cs="Times New Roman"/>
          <w:sz w:val="24"/>
          <w:szCs w:val="24"/>
          <w:lang w:val="en-US"/>
        </w:rPr>
        <w:t xml:space="preserve">. An alignment is defined by inserting any number of spaces in S1 and S2 so that the resulting strings S1’ and S2’ both have the same length (with the spaces included as part of the sequence). Each character of S1’ (including each space as a character) has a corresponding character (matching or non-matching) in the same position in S2’. An optimal alignment would be on that has minimum number of mismatched characters (think of space as just another character and hence a space matches a space but does not match any of the other character of </w:t>
      </w:r>
      <w:r>
        <w:rPr>
          <w:rFonts w:hint="default" w:ascii="Times New Roman" w:hAnsi="Times New Roman" w:cs="Times New Roman"/>
          <w:sz w:val="24"/>
          <w:szCs w:val="24"/>
          <w:lang w:val="en-US"/>
        </w:rPr>
        <w:t>Σ</w:t>
      </w:r>
      <w:r>
        <w:rPr>
          <w:rFonts w:hint="default" w:ascii="Times New Roman" w:hAnsi="Times New Roman" w:cs="Times New Roman"/>
          <w:sz w:val="24"/>
          <w:szCs w:val="24"/>
          <w:lang w:val="en-US"/>
        </w:rPr>
        <w:t>).</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Example, S1 is CTATG and S2 is TTAAGC. One possible alignment is given by:</w:t>
      </w:r>
    </w:p>
    <w:p>
      <w:pPr>
        <w:numPr>
          <w:numId w:val="0"/>
        </w:numPr>
        <w:jc w:val="both"/>
        <w:rPr>
          <w:rFonts w:hint="default" w:ascii="Times New Roman" w:hAnsi="Times New Roma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4"/>
        <w:gridCol w:w="1064"/>
        <w:gridCol w:w="106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c>
          <w:tcPr>
            <w:tcW w:w="106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06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106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065" w:type="dxa"/>
          </w:tcPr>
          <w:p>
            <w:pPr>
              <w:numPr>
                <w:numId w:val="0"/>
              </w:numPr>
              <w:jc w:val="both"/>
              <w:rPr>
                <w:rFonts w:hint="default" w:ascii="Times New Roman" w:hAnsi="Times New Roman" w:cs="Times New Roman"/>
                <w:sz w:val="24"/>
                <w:szCs w:val="24"/>
                <w:vertAlign w:val="baseline"/>
                <w:lang w:val="en-US"/>
              </w:rPr>
            </w:pPr>
          </w:p>
        </w:tc>
        <w:tc>
          <w:tcPr>
            <w:tcW w:w="1065" w:type="dxa"/>
          </w:tcPr>
          <w:p>
            <w:pPr>
              <w:numPr>
                <w:numId w:val="0"/>
              </w:numPr>
              <w:jc w:val="both"/>
              <w:rPr>
                <w:rFonts w:hint="default" w:ascii="Times New Roman" w:hAnsi="Times New Roman" w:cs="Times New Roman"/>
                <w:sz w:val="24"/>
                <w:szCs w:val="24"/>
                <w:vertAlign w:val="baseline"/>
                <w:lang w:val="en-US"/>
              </w:rPr>
            </w:pP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1065" w:type="dxa"/>
          </w:tcPr>
          <w:p>
            <w:pPr>
              <w:numPr>
                <w:numId w:val="0"/>
              </w:numPr>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4" w:type="dxa"/>
          </w:tcPr>
          <w:p>
            <w:pPr>
              <w:numPr>
                <w:numId w:val="0"/>
              </w:numPr>
              <w:jc w:val="both"/>
              <w:rPr>
                <w:rFonts w:hint="default" w:ascii="Times New Roman" w:hAnsi="Times New Roman" w:cs="Times New Roman"/>
                <w:sz w:val="24"/>
                <w:szCs w:val="24"/>
                <w:vertAlign w:val="baseline"/>
                <w:lang w:val="en-US"/>
              </w:rPr>
            </w:pPr>
          </w:p>
        </w:tc>
        <w:tc>
          <w:tcPr>
            <w:tcW w:w="106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064" w:type="dxa"/>
          </w:tcPr>
          <w:p>
            <w:pPr>
              <w:numPr>
                <w:numId w:val="0"/>
              </w:numPr>
              <w:jc w:val="both"/>
              <w:rPr>
                <w:rFonts w:hint="default" w:ascii="Times New Roman" w:hAnsi="Times New Roman" w:cs="Times New Roman"/>
                <w:sz w:val="24"/>
                <w:szCs w:val="24"/>
                <w:vertAlign w:val="baseline"/>
                <w:lang w:val="en-US"/>
              </w:rPr>
            </w:pPr>
          </w:p>
        </w:tc>
        <w:tc>
          <w:tcPr>
            <w:tcW w:w="106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r>
    </w:tbl>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both S1’ and S2’ have length 8 and number of mismatched characters are 5. (There are mismatches in position 1, 3, 5, 6 and 8).</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Devise dynamic programming algorithm that given two sequences S2 and S2, compute an alignment of S1 and S2 that has minimum number of mismatched characters.</w:t>
      </w: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1:</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S1: CTATG</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S2: TTAAGC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065" w:type="dxa"/>
          </w:tcPr>
          <w:p>
            <w:pPr>
              <w:numPr>
                <w:numId w:val="0"/>
              </w:numPr>
              <w:jc w:val="both"/>
              <w:rPr>
                <w:rFonts w:hint="default" w:ascii="Times New Roman" w:hAnsi="Times New Roman" w:cs="Times New Roman"/>
                <w:sz w:val="24"/>
                <w:szCs w:val="24"/>
                <w:vertAlign w:val="baseline"/>
                <w:lang w:val="en-US"/>
              </w:rPr>
            </w:pPr>
          </w:p>
        </w:tc>
        <w:tc>
          <w:tcPr>
            <w:tcW w:w="1065" w:type="dxa"/>
          </w:tcPr>
          <w:p>
            <w:pPr>
              <w:numPr>
                <w:numId w:val="0"/>
              </w:numPr>
              <w:jc w:val="both"/>
              <w:rPr>
                <w:rFonts w:hint="default" w:ascii="Times New Roman" w:hAnsi="Times New Roman" w:cs="Times New Roman"/>
                <w:sz w:val="24"/>
                <w:szCs w:val="24"/>
                <w:vertAlign w:val="baseline"/>
                <w:lang w:val="en-US"/>
              </w:rPr>
            </w:pPr>
          </w:p>
        </w:tc>
        <w:tc>
          <w:tcPr>
            <w:tcW w:w="1066"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1066" w:type="dxa"/>
          </w:tcPr>
          <w:p>
            <w:pPr>
              <w:numPr>
                <w:numId w:val="0"/>
              </w:numPr>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numPr>
                <w:numId w:val="0"/>
              </w:numPr>
              <w:jc w:val="both"/>
              <w:rPr>
                <w:rFonts w:hint="default" w:ascii="Times New Roman" w:hAnsi="Times New Roman" w:cs="Times New Roman"/>
                <w:sz w:val="24"/>
                <w:szCs w:val="24"/>
                <w:vertAlign w:val="baseline"/>
                <w:lang w:val="en-US"/>
              </w:rPr>
            </w:pP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065" w:type="dxa"/>
          </w:tcPr>
          <w:p>
            <w:pPr>
              <w:numPr>
                <w:numId w:val="0"/>
              </w:numPr>
              <w:jc w:val="both"/>
              <w:rPr>
                <w:rFonts w:hint="default" w:ascii="Times New Roman" w:hAnsi="Times New Roman" w:cs="Times New Roman"/>
                <w:sz w:val="24"/>
                <w:szCs w:val="24"/>
                <w:vertAlign w:val="baseline"/>
                <w:lang w:val="en-US"/>
              </w:rPr>
            </w:pP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106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1066"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1066"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r>
    </w:tbl>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2:</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S1: GACGGATTAG</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S2: GATCGGAATAG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4"/>
        <w:gridCol w:w="774"/>
        <w:gridCol w:w="774"/>
        <w:gridCol w:w="774"/>
        <w:gridCol w:w="774"/>
        <w:gridCol w:w="774"/>
        <w:gridCol w:w="774"/>
        <w:gridCol w:w="774"/>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774" w:type="dxa"/>
          </w:tcPr>
          <w:p>
            <w:pPr>
              <w:numPr>
                <w:numId w:val="0"/>
              </w:numPr>
              <w:jc w:val="both"/>
              <w:rPr>
                <w:rFonts w:hint="default" w:ascii="Times New Roman" w:hAnsi="Times New Roman" w:cs="Times New Roman"/>
                <w:sz w:val="24"/>
                <w:szCs w:val="24"/>
                <w:vertAlign w:val="baseline"/>
                <w:lang w:val="en-US"/>
              </w:rPr>
            </w:pP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77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77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77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77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77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77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77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r>
    </w:tbl>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3:</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S1: ATGTG</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S2: ACGTA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170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70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170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70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c>
          <w:tcPr>
            <w:tcW w:w="170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w:t>
            </w:r>
          </w:p>
        </w:tc>
        <w:tc>
          <w:tcPr>
            <w:tcW w:w="1704"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w:t>
            </w:r>
          </w:p>
        </w:tc>
        <w:tc>
          <w:tcPr>
            <w:tcW w:w="170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w:t>
            </w:r>
          </w:p>
        </w:tc>
        <w:tc>
          <w:tcPr>
            <w:tcW w:w="1705" w:type="dxa"/>
          </w:tcPr>
          <w:p>
            <w:pPr>
              <w:numPr>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w:t>
            </w:r>
          </w:p>
        </w:tc>
      </w:tr>
    </w:tbl>
    <w:p>
      <w:pPr>
        <w:numPr>
          <w:numId w:val="0"/>
        </w:num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E7130"/>
    <w:multiLevelType w:val="singleLevel"/>
    <w:tmpl w:val="A14E7130"/>
    <w:lvl w:ilvl="0" w:tentative="0">
      <w:start w:val="1"/>
      <w:numFmt w:val="low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72159"/>
    <w:rsid w:val="08236132"/>
    <w:rsid w:val="0A96478F"/>
    <w:rsid w:val="0BBB6426"/>
    <w:rsid w:val="165468DD"/>
    <w:rsid w:val="17C26F0A"/>
    <w:rsid w:val="1921406B"/>
    <w:rsid w:val="218D48F0"/>
    <w:rsid w:val="242E4F6B"/>
    <w:rsid w:val="2540155E"/>
    <w:rsid w:val="27AC0EB9"/>
    <w:rsid w:val="282D4176"/>
    <w:rsid w:val="28F07582"/>
    <w:rsid w:val="2F4C7FDF"/>
    <w:rsid w:val="317F2F0F"/>
    <w:rsid w:val="32A10A97"/>
    <w:rsid w:val="33396F28"/>
    <w:rsid w:val="38FC3D27"/>
    <w:rsid w:val="3EBE7890"/>
    <w:rsid w:val="41955928"/>
    <w:rsid w:val="44FA730C"/>
    <w:rsid w:val="45DE6072"/>
    <w:rsid w:val="46731A57"/>
    <w:rsid w:val="49207EBB"/>
    <w:rsid w:val="52100AA2"/>
    <w:rsid w:val="52AD3FB1"/>
    <w:rsid w:val="531777B8"/>
    <w:rsid w:val="59C04BD0"/>
    <w:rsid w:val="5BF728F3"/>
    <w:rsid w:val="5C3A545D"/>
    <w:rsid w:val="5DB20C8E"/>
    <w:rsid w:val="61226487"/>
    <w:rsid w:val="633F5E41"/>
    <w:rsid w:val="64F0304B"/>
    <w:rsid w:val="65605670"/>
    <w:rsid w:val="66EF2B81"/>
    <w:rsid w:val="67A500EC"/>
    <w:rsid w:val="68DC28D0"/>
    <w:rsid w:val="6A9A6897"/>
    <w:rsid w:val="70E77002"/>
    <w:rsid w:val="71855BD8"/>
    <w:rsid w:val="71BF0790"/>
    <w:rsid w:val="7A892A35"/>
    <w:rsid w:val="7D5E7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2024-04-01T15:14:57Z</dcterms:created>
  <dc:creator>user</dc:creator>
  <cp:lastModifiedBy>Abubakar Shahid</cp:lastModifiedBy>
  <dcterms:modified xsi:type="dcterms:W3CDTF">2024-04-01T16:29:58Z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8807FDE7F0B440B58459CD22677D14F1_12</vt:lpwstr>
  </property>
</Properties>
</file>