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6"/>
          <w:szCs w:val="56"/>
        </w:rPr>
        <w:t xml:space="preserve">SAP SELF-STUDY PROGRAMME</w:t>
      </w:r>
    </w:p>
    <w:p>
      <w:pPr>
        <w:spacing w:after="120" w:before="0"/>
        <w:jc w:val="center"/>
      </w:pPr>
      <w:r>
        <w:rPr>
          <w:rFonts w:ascii="Arial" w:cs="Arial" w:eastAsia="Arial" w:hAnsi="Arial"/>
          <w:b/>
          <w:bCs/>
          <w:color w:val="2E5D9F"/>
          <w:sz w:val="36"/>
          <w:szCs w:val="36"/>
        </w:rPr>
        <w:t xml:space="preserve">WEEK 2 — FULL QUESTION &amp; ANSWER BANK</w:t>
      </w:r>
    </w:p>
    <w:p>
      <w:pPr>
        <w:spacing w:after="80" w:before="0"/>
        <w:jc w:val="center"/>
      </w:pPr>
      <w:r>
        <w:rPr>
          <w:rFonts w:ascii="Arial" w:cs="Arial" w:eastAsia="Arial" w:hAnsi="Arial"/>
          <w:i/>
          <w:iCs/>
          <w:color w:val="444444"/>
          <w:sz w:val="26"/>
          <w:szCs w:val="26"/>
        </w:rPr>
        <w:t xml:space="preserve">Core Business Processes: P2P · O2C · 3-Way Match</w:t>
      </w:r>
    </w:p>
    <w:p>
      <w:pPr>
        <w:spacing w:after="60" w:before="200"/>
        <w:jc w:val="center"/>
      </w:pPr>
      <w:r>
        <w:rPr>
          <w:rFonts w:ascii="Arial" w:cs="Arial" w:eastAsia="Arial" w:hAnsi="Arial"/>
          <w:b/>
          <w:bCs/>
          <w:color w:val="1A6B9A"/>
          <w:sz w:val="22"/>
          <w:szCs w:val="22"/>
        </w:rPr>
        <w:t xml:space="preserve">DAY 1  |  Procure-to-Pay (P2P) — 34 Questions</w:t>
      </w:r>
    </w:p>
    <w:p>
      <w:pPr>
        <w:spacing w:after="60" w:before="20"/>
        <w:jc w:val="center"/>
      </w:pPr>
      <w:r>
        <w:rPr>
          <w:rFonts w:ascii="Arial" w:cs="Arial" w:eastAsia="Arial" w:hAnsi="Arial"/>
          <w:b/>
          <w:bCs/>
          <w:color w:val="155724"/>
          <w:sz w:val="22"/>
          <w:szCs w:val="22"/>
        </w:rPr>
        <w:t xml:space="preserve">DAY 2  |  Order-to-Cash (O2C) — 34 Questions</w:t>
      </w:r>
    </w:p>
    <w:p>
      <w:pPr>
        <w:spacing w:after="400" w:before="20"/>
        <w:jc w:val="center"/>
      </w:pPr>
      <w:r>
        <w:rPr>
          <w:rFonts w:ascii="Arial" w:cs="Arial" w:eastAsia="Arial" w:hAnsi="Arial"/>
          <w:b/>
          <w:bCs/>
          <w:color w:val="7B3F00"/>
          <w:sz w:val="22"/>
          <w:szCs w:val="22"/>
        </w:rPr>
        <w:t xml:space="preserve">DAY 3  |  3-Way Match &amp; Fraud Prevention — 34 Questions</w:t>
      </w:r>
    </w:p>
    <w:p>
      <w:pPr>
        <w:spacing w:after="60" w:before="0"/>
        <w:jc w:val="center"/>
      </w:pPr>
      <w:r>
        <w:rPr>
          <w:rFonts w:ascii="Arial" w:cs="Arial" w:eastAsia="Arial" w:hAnsi="Arial"/>
          <w:b/>
          <w:bCs/>
          <w:color w:val="1F3864"/>
          <w:sz w:val="28"/>
          <w:szCs w:val="28"/>
        </w:rPr>
        <w:t xml:space="preserve">TOTAL: 102 Questions with Full Answers</w:t>
      </w:r>
    </w:p>
    <w:p>
      <w:pPr>
        <w:spacing w:after="0" w:before="0"/>
        <w:jc w:val="center"/>
      </w:pPr>
      <w:r>
        <w:rPr>
          <w:rFonts w:ascii="Arial" w:cs="Arial" w:eastAsia="Arial" w:hAnsi="Arial"/>
          <w:color w:val="666666"/>
          <w:sz w:val="20"/>
          <w:szCs w:val="20"/>
        </w:rPr>
        <w:t xml:space="preserve">15 Beginner  ·  10 Intermediate  ·  5 Scenario-Based  ·  4 Interview Preparation — per day</w:t>
      </w:r>
    </w:p>
    <w:p>
      <w:pPr>
        <w:spacing w:before="0"/>
      </w:pPr>
      <w:r>
        <w:br w:type="page"/>
      </w:r>
    </w:p>
    <w:p>
      <w:pPr>
        <w:shd w:fill="1A3A5C" w:val="clear"/>
        <w:spacing w:after="60" w:before="400"/>
        <w:jc w:val="center"/>
      </w:pPr>
      <w:r>
        <w:rPr>
          <w:rFonts w:ascii="Arial" w:cs="Arial" w:eastAsia="Arial" w:hAnsi="Arial"/>
          <w:b/>
          <w:bCs/>
          <w:color w:val="FFFFFF"/>
          <w:sz w:val="44"/>
          <w:szCs w:val="44"/>
        </w:rPr>
        <w:t xml:space="preserve">DAY 1 — MONDAY</w:t>
      </w:r>
    </w:p>
    <w:p>
      <w:pPr>
        <w:shd w:fill="1A3A5C" w:val="clear"/>
        <w:spacing w:after="60" w:before="0"/>
        <w:jc w:val="center"/>
      </w:pPr>
      <w:r>
        <w:rPr>
          <w:rFonts w:ascii="Arial" w:cs="Arial" w:eastAsia="Arial" w:hAnsi="Arial"/>
          <w:i/>
          <w:iCs/>
          <w:color w:val="D0D0D0"/>
          <w:sz w:val="26"/>
          <w:szCs w:val="26"/>
        </w:rPr>
        <w:t xml:space="preserve">Procure-to-Pay (P2P) Cycle</w:t>
      </w:r>
    </w:p>
    <w:p>
      <w:pPr>
        <w:shd w:fill="1A3A5C" w:val="clear"/>
        <w:spacing w:after="300" w:before="0"/>
        <w:jc w:val="center"/>
      </w:pPr>
      <w:r>
        <w:rPr>
          <w:rFonts w:ascii="Arial" w:cs="Arial" w:eastAsia="Arial" w:hAnsi="Arial"/>
          <w:color w:val="909090"/>
          <w:sz w:val="18"/>
          <w:szCs w:val="18"/>
        </w:rPr>
        <w:t xml:space="preserve">Week 2 — SAP Self-Study Programme  |  15 Beginner · 10 Intermediate · 5 Scenario · 4 Interview</w:t>
      </w:r>
    </w:p>
    <w:p>
      <w:pPr>
        <w:shd w:fill="2471A3" w:val="clear"/>
        <w:spacing w:after="120" w:before="320"/>
        <w:ind w:left="160"/>
      </w:pPr>
      <w:r>
        <w:rPr>
          <w:rFonts w:ascii="Arial" w:cs="Arial" w:eastAsia="Arial" w:hAnsi="Arial"/>
          <w:b/>
          <w:bCs/>
          <w:color w:val="FFFFFF"/>
          <w:sz w:val="22"/>
          <w:szCs w:val="22"/>
        </w:rPr>
        <w:t xml:space="preserve">  BEGINNER QUESTIONS (15)</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does P2P stand for?</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P2P stands for Procure-to-Pay. It is the complete end-to-end business process a company follows when purchasing goods or services — covering everything from raising an internal purchase request all the way through to making payment to the vendor.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Q2</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How many steps are in the standard P2P cycle?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There are 6 steps: (1) Purchase Requisition, (2) Request for Quotation, (3) Purchase Order, (4) Goods Receipt, (5) Invoice Receipt, and (6) Payment.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Q3</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is a Purchase Requisition and which T-code creates it?</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 Purchase Requisition (PR) is an internal request raised by an employee or department asking the procurement team to buy certain goods or services. It is NOT a legal document and the vendor never sees it. The SAP T-code is ME51N.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Q4</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Is a Purchase Requisition a legal commitment to a vendor?</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No. A Purchase Requisition is purely internal. It creates zero legal obligation to any vendor. It simply tells the procurement team that a department needs something. Legal commitment only begins when a Purchase Order is issued.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Q5</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is an RFQ and which T-code is used?</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An RFQ (Request for Quotation) is a document sent to multiple vendors inviting them to submit competitive bids/prices for supplying specific goods or services. SAP T-code: ME41. Best practice requires sending RFQs to at least 3 vendors.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Q6</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Why must an RFQ be sent to at least 3 vendors?</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Sending to 3+ vendors ensures competitive procurement — the company gets multiple price bids, demonstrates fair vendor selection for audit purposes, and avoids overpaying or favouritism. Most corporate procurement policies and public sector rules legally require this minimum.</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Q7</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SAP T-code creates a Purchase Order?</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ME21N is used to create a Purchase Order in SAP MM. Once accepted by the vendor, the PO becomes a legally binding contract — the company must pay the agreed price, and the vendor must deliver the goods as specified.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Q8</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makes a Purchase Order different from a Purchase Requisition?</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 Purchase Requisition is internal only — no legal status, vendor never sees it. A Purchase Order is an external legal document sent to the vendor. Once the vendor accepts it, both parties are contractually bound. The PO is the legal commitment; the PR is just the internal trigger.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Q9</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happens at the Goods Receipt step and which T-code is used?</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Goods Receipt is when the warehouse team physically receives the goods delivered by the vendor and confirms receipt in SAP. T-code: MIGO. This step increases inventory levels in the system and creates a GR document that will later be compared to the invoice in the 3-way match.</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Q10</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movement type is used during Goods Receipt in P2P?</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Movement type 101 is used in MIGO during Goods Receipt. Movement type 101 means goods are being received from a vendor against a Purchase Order — it increases (adds to) the company's inventory.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Q11</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is MIRO used for in the P2P cycle?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MIRO (Logistics Invoice Verification) is the T-code used by the accounts payable team to enter and post the vendor's invoice in SAP. When MIRO is run, SAP automatically performs the 3-way match comparing the PO, Goods Receipt, and Invoice before allowing payment to proceed.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Q12</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is the final step of P2P and which T-code handles it?</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The final step is Payment — processed using T-code F110 (Automatic Payment Run). The treasury/AP team runs F110 to pay all approved, due vendor invoices in a batch, initiating electronic payments based on the agreed payment terms (e.g., net 30 days).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Q13</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Which SAP module primarily manages the P2P cycle?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SAP MM (Materials Management) handles steps 1 to 4 (PR, RFQ, PO, Goods Receipt). SAP FI (Financial Accounting) handles steps 5 to 6 (Invoice posting in MIRO connects to FI/AP, and the Payment run F110 is in FI). Both modules work together in P2P.</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Q14</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role is responsible for raising a Purchase Requisition?</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Any internal employee or department manager who identifies a business need can raise a Purchase Requisition (ME51N). For example, an IT manager requesting new laptops, or a factory supervisor requesting raw materials. The PR then goes to the procurement team for processing.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Q15</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role is responsible for the Payment step (F110) in P2P?</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The Treasury team or Accounts Payable (AP) team within the Finance department is responsible for running the Automatic Payment Run (F110). They ensure vendor payments are made on the correct due dates according to the agreed payment terms on the Purchase Order.</w:t>
            </w:r>
          </w:p>
        </w:tc>
      </w:tr>
    </w:tbl>
    <w:p>
      <w:r>
        <w:t xml:space="preserve"> </w:t>
      </w:r>
    </w:p>
    <w:p>
      <w:r>
        <w:t xml:space="preserve"> </w:t>
      </w:r>
    </w:p>
    <w:p>
      <w:pPr>
        <w:shd w:fill="7B5E00" w:val="clear"/>
        <w:spacing w:after="120" w:before="320"/>
        <w:ind w:left="160"/>
      </w:pPr>
      <w:r>
        <w:rPr>
          <w:rFonts w:ascii="Arial" w:cs="Arial" w:eastAsia="Arial" w:hAnsi="Arial"/>
          <w:b/>
          <w:bCs/>
          <w:color w:val="FFFFFF"/>
          <w:sz w:val="22"/>
          <w:szCs w:val="22"/>
        </w:rPr>
        <w:t xml:space="preserve">  INTERMEDIATE QUESTIONS (10)</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Q1</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Explain why the Goods Receipt (MIGO MT101) must happen before MIRO can post an invoice.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SAP enforces a rule called GR-based invoice verification: you cannot post an invoice in MIRO for goods that have not been confirmed as received in MIGO. This is the core of the 3-way match control. If no GR exists, MIRO blocks the invoice. This prevents fraudulent payments for goods never delivered. The GR is the warehouse's confirmation — without it, there is no proof the vendor fulfilled their obligation, so payment cannot proceed.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Q2</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Describe the integration between Goods Receipt (MIGO) and Financial Accounting in P2P.</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When MIGO is posted with movement type 101, two things happen simultaneously: (1) SAP MM updates inventory — stock quantity and value increase. (2) SAP FI posts a journal entry — debit to the GR/IR (Goods Receipt/Invoice Receipt) clearing account, credit to the inventory account. This GR/IR account is a bridge account that temporarily sits between MM and FI, waiting to be matched and cleared when the invoice is posted in MIRO. This MM-FI integration is automatic — no manual accounting entry is needed.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Q3</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What is the GR/IR clearing account and why does it exist in P2P?</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The GR/IR (Goods Receipt / Invoice Receipt) clearing account is an intermediate balance sheet account that bridges the timing gap between receiving goods (MIGO) and receiving the vendor invoice (MIRO). When goods are received, a credit posts to GR/IR (liability side). When the invoice is posted in MIRO, a debit clears the GR/IR account and posts the actual vendor liability (accounts payable). The GR/IR account should have a zero balance if all POs are fully invoiced — open balances indicate either goods received but not yet invoiced, or invoices posted without GR.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Q4</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What is the difference between ME51N, ME41, and ME21N in terms of vendor involvement?</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ME51N (Purchase Requisition): No vendor involvement at all — purely internal. ME41 (Request for Quotation): Vendors are contacted and invited to bid, but no commitment is made. Multiple vendors respond; none is selected yet. ME21N (Purchase Order): One specific vendor has been selected. The PO is issued to them — this is the first external legal commitment. So vendor involvement increases at each step: none → multiple → one.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Q5</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Explain the role of the purchasing team versus the accounts payable team in P2P.</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Purchasing team (Procurement) handles steps 1-4: they receive PRs from departments, send RFQs to vendors, evaluate bids, create POs (ME21N), and coordinate Goods Receipt. They are responsible for vendor relationships and procurement strategy. Accounts Payable (AP) team handles steps 5-6: they receive vendor invoices, post them in MIRO, handle any invoice blocks in MRBR, and the treasury side runs F110 payments. There is a deliberate separation of duties — the same person should not be able to both raise a PO (commit to buy) and approve the invoice (approve payment), as this would be a fraud risk.</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Q6</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What happens if a Purchase Order price is €1,000 but the vendor invoices €1,050? Walk through what SAP does.</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SAP compares PO price (€1,000) to Invoice price (€1,050) — a 5% variance. During MIRO, SAP checks against the OMR6 tolerance limit (commonly 2%). Since 5% exceeds 2%, SAP automatically blocks the invoice. It does NOT post to accounts payable and does NOT schedule payment. The blocked invoice appears in transaction MRBR for the purchasing team to review. They must either: (a) contact the vendor and request a corrected invoice at €1,000, or (b) if the €50 is a legitimate charge (e.g., agreed freight), raise a PO amendment to update the PO to €1,050, which brings the match within tolerance, then release in MRBR.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Q7</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Why is the separation of duties between steps 3 (PO) and 5 (MIRO) important for fraud prevention?</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If the same person can create a Purchase Order AND approve the vendor's invoice, they could: (1) create a fictitious PO for a fake vendor they control, (2) arrange for goods to be 'received' on paper (fake GR), and (3) approve the invoice — resulting in payment to themselves or an accomplice. By separating these duties (different people/teams for PO creation vs. invoice approval), collusion becomes necessary for fraud — significantly harder to execute and easier to detect in audit. SAP enforces this through authorisation profiles (roles) that restrict which T-codes each user can access.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Q8</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What is the legal significance of the Purchase Order in a P2P context?</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The Purchase Order (ME21N) is a legally binding commercial contract. It specifies: vendor, goods/services, quantity, agreed price, delivery date, and payment terms. Once issued by the buyer and accepted by the vendor (typically by beginning to fulfil the order), it creates mutual obligations: the vendor must deliver the specified goods at the agreed price, and the buyer must pay within the agreed terms. In a dispute, the PO is the primary reference document. This is why PO creation requires appropriate authorisation in SAP — creating a PO is a financial commitment on behalf of the company.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Q9</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How does the Automatic Payment Run (F110) determine which invoices to pay and when?</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F110 uses several parameters: (1) Payment run date: the date the run is executed. (2) Next payment run date: tells SAP which invoices are due by the next run. (3) Vendor payment terms: SAP reads the payment terms from each invoice (e.g., net 30 days from invoice date) to calculate the due date. (4) Cash discount: if the vendor offers early payment discount (e.g., 2% if paid within 10 days), F110 can optimise for this. F110 selects all approved invoices due within the payment window, groups them by vendor and bank, and generates a payment file sent to the company's bank for execution.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Q10</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What document flow exists in SAP for a complete P2P transaction?</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SAP maintains a linked document chain: PR (ME51N) → RFQ (ME41) → PO (ME21N) → GR document (MIGO/MIGO number) → Invoice document (MIRO/FI document) → Payment document (F110/FI clearing document). Each document references the previous one, creating an auditable trail. In SAP, you can use transaction ME2M or the document flow view within a PO to see this entire chain. Auditors and AP teams use this chain to trace any payment back to its original business justification (the PR) — this is called procurement audit trail.</w:t>
            </w:r>
          </w:p>
        </w:tc>
      </w:tr>
    </w:tbl>
    <w:p>
      <w:r>
        <w:t xml:space="preserve"> </w:t>
      </w:r>
    </w:p>
    <w:p>
      <w:r>
        <w:t xml:space="preserve"> </w:t>
      </w:r>
    </w:p>
    <w:p>
      <w:pPr>
        <w:shd w:fill="145A32" w:val="clear"/>
        <w:spacing w:after="120" w:before="320"/>
        <w:ind w:left="160"/>
      </w:pPr>
      <w:r>
        <w:rPr>
          <w:rFonts w:ascii="Arial" w:cs="Arial" w:eastAsia="Arial" w:hAnsi="Arial"/>
          <w:b/>
          <w:bCs/>
          <w:color w:val="FFFFFF"/>
          <w:sz w:val="22"/>
          <w:szCs w:val="22"/>
        </w:rPr>
        <w:t xml:space="preserve">  SCENARIO-BASED QUESTIONS (5)</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F3864"/>
                <w:sz w:val="22"/>
                <w:szCs w:val="22"/>
              </w:rPr>
              <w:t xml:space="preserve">Q1</w:t>
            </w:r>
          </w:p>
        </w:tc>
        <w:tc>
          <w:tcPr>
            <w:tcW w:type="dxa" w:w="82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000000"/>
                <w:sz w:val="21"/>
                <w:szCs w:val="21"/>
              </w:rPr>
              <w:t xml:space="preserve">SCENARIO: An employee submits a Purchase Requisition for 500 units of raw material but their manager has not approved it yet. A vendor calls asking for a Purchase Order. What is the correct process and what should NOT happen?</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Correct Process: The PR (ME51N) must go through the internal approval workflow first — typically the department manager approves it in SAP workflow. Only after PR approval can the procurement team convert the PR into an RFQ (ME41) and eventually a PO (ME21N). What should NOT happen: A PO must never be issued before the PR is approved. Issuing a PO without approval bypasses budgetary control — the company could end up committed to purchasing goods that were never authorised. This is a common audit finding. Additionally, no verbal commitments should be made to the vendor — only a signed/issued PO constitutes a legal commitment. The vendor should be told the order is under internal review and will receive the PO once approved.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F3864"/>
                <w:sz w:val="22"/>
                <w:szCs w:val="22"/>
              </w:rPr>
              <w:t xml:space="preserve">Q2</w:t>
            </w:r>
          </w:p>
        </w:tc>
        <w:tc>
          <w:tcPr>
            <w:tcW w:type="dxa" w:w="82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000000"/>
                <w:sz w:val="21"/>
                <w:szCs w:val="21"/>
              </w:rPr>
              <w:t xml:space="preserve">SCENARIO: Your warehouse team posts a Goods Receipt (MIGO MT101) for 100 units. The vendor's invoice claims 120 units were delivered. When the AP team tries to post in MIRO, what happens and why?</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What happens in SAP: MIRO compares the invoice quantity (120 units) to the GR quantity (100 units). There is a 20-unit (16.7%) discrepancy. This exceeds any reasonable tolerance limit in OMR6. SAP blocks the invoice for payment. Why: The 3-way match fails because the invoice claims more was delivered than the warehouse confirmed. You cannot pay for 120 units when only 100 were received. Resolution: (a) Contact the vendor — were 120 actually delivered? If yes, check if the warehouse made an error; if GR was under-counted, post a supplementary GR for the missing 20 units in MIGO. (b) If only 100 were truly delivered, request a corrected invoice from the vendor for 100 units. (c) Once GR and invoice quantities align, release in MRBR.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F3864"/>
                <w:sz w:val="22"/>
                <w:szCs w:val="22"/>
              </w:rPr>
              <w:t xml:space="preserve">Q3</w:t>
            </w:r>
          </w:p>
        </w:tc>
        <w:tc>
          <w:tcPr>
            <w:tcW w:type="dxa" w:w="82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000000"/>
                <w:sz w:val="21"/>
                <w:szCs w:val="21"/>
              </w:rPr>
              <w:t xml:space="preserve">SCENARIO: Your company runs F110 payment run every Friday. Today is Wednesday and a vendor calls threatening to stop supply unless paid immediately. The invoice is approved and due. What options exist and what are the risks?</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Options: (1) Off-cycle manual payment: An authorised finance manager can post a manual outgoing payment in F-53 (manual bank transfer) rather than waiting for the Friday F110 run. This pays the vendor immediately. Risk: Manual payments bypass the automated batch controls of F110, require additional authorisation, and increase the workload of the AP team. Must be properly documented. (2) Advance the F110 run: If the situation is common, the treasury team could run F110 on Wednesday instead of Friday as a one-off. Risk: May not align with bank cut-off times. (3) Do nothing and wait: If the vendor relationship can withstand it and the supply threat is a negotiating tactic, waiting for Friday is operationally cleanest. Best practice: Always document the business reason for any off-cycle payment. Alert the CFO if a single vendor has this level of supply leverage — it is a supply chain risk.</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F3864"/>
                <w:sz w:val="22"/>
                <w:szCs w:val="22"/>
              </w:rPr>
              <w:t xml:space="preserve">Q4</w:t>
            </w:r>
          </w:p>
        </w:tc>
        <w:tc>
          <w:tcPr>
            <w:tcW w:type="dxa" w:w="82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000000"/>
                <w:sz w:val="21"/>
                <w:szCs w:val="21"/>
              </w:rPr>
              <w:t xml:space="preserve">SCENARIO: During a month-end audit, the GR/IR clearing account shows a balance of €800,000. The finance director wants to know what this means. How do you explain it?</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Explanation: The GR/IR clearing account balance of €800,000 means there are open items where goods have been received (MIGO posted) but the corresponding vendor invoices have not yet been posted in MIRO — or vice versa. Breakdown: (a) Goods received but not yet invoiced: The warehouse confirmed delivery (MIGO), but the vendor's invoice has not arrived yet or has not been entered. This is the most common scenario near month-end when vendors are slow to send invoices. (b) Invoices posted but goods not yet received: MIRO was run in advance but MIGO has not been posted yet — less common and could indicate a control issue. Action required: The AP team should review all open GR/IR items, contact vendors for missing invoices, and ensure all MIGO entries are correct. At year-end, a provision may need to be raised for any material uninvoiced GR items to ensure the financial statements are accurate (accruals accounting).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F3864"/>
                <w:sz w:val="22"/>
                <w:szCs w:val="22"/>
              </w:rPr>
              <w:t xml:space="preserve">Q5</w:t>
            </w:r>
          </w:p>
        </w:tc>
        <w:tc>
          <w:tcPr>
            <w:tcW w:type="dxa" w:w="82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000000"/>
                <w:sz w:val="21"/>
                <w:szCs w:val="21"/>
              </w:rPr>
              <w:t xml:space="preserve">SCENARIO: A new SAP system is being implemented and the project manager asks whether to activate 'GR-Based Invoice Verification' on all Purchase Orders. Some team members want to leave it optional. What do you advise and why?</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Strong Advice: Activate GR-Based Invoice Verification as mandatory on all PO types where physical goods are involved. Here is the case: With GR-Based IV active: MIRO cannot post an invoice without a matching MIGO GR. This is the core 3-way match control. Without GR-Based IV: SAP will allow invoice posting against a PO even if no goods have been physically received. This completely defeats the purpose of the 3-way match and creates a direct fraud vulnerability — anyone with MIRO access could post invoices for goods never ordered or received. The only exceptions: Service POs (where there is no physical Goods Receipt — instead a Service Entry Sheet is used) and certain blanket/framework agreements. For standard material POs, GR-Based IV should always be active. Document this as a standard in the SAP configuration and include it in the system design specification.</w:t>
            </w:r>
          </w:p>
        </w:tc>
      </w:tr>
    </w:tbl>
    <w:p>
      <w:r>
        <w:t xml:space="preserve"> </w:t>
      </w:r>
    </w:p>
    <w:p>
      <w:r>
        <w:t xml:space="preserve"> </w:t>
      </w:r>
    </w:p>
    <w:p>
      <w:pPr>
        <w:shd w:fill="721C24" w:val="clear"/>
        <w:spacing w:after="120" w:before="320"/>
        <w:ind w:left="160"/>
      </w:pPr>
      <w:r>
        <w:rPr>
          <w:rFonts w:ascii="Arial" w:cs="Arial" w:eastAsia="Arial" w:hAnsi="Arial"/>
          <w:b/>
          <w:bCs/>
          <w:color w:val="FFFFFF"/>
          <w:sz w:val="22"/>
          <w:szCs w:val="22"/>
        </w:rPr>
        <w:t xml:space="preserve">  INTERVIEW PREPARATION QUESTIONS (4)</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1F3864"/>
                <w:sz w:val="22"/>
                <w:szCs w:val="22"/>
              </w:rPr>
              <w:t xml:space="preserve">Q1</w:t>
            </w:r>
          </w:p>
        </w:tc>
        <w:tc>
          <w:tcPr>
            <w:tcW w:type="dxa" w:w="826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000000"/>
                <w:sz w:val="21"/>
                <w:szCs w:val="21"/>
              </w:rPr>
              <w:t xml:space="preserve">INTERVIEW: Walk me through the complete P2P cycle with T-codes and responsible roles at each step.</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Strong Answer: 'The P2P cycle has 6 steps. Step 1 — Purchase Requisition (ME51N): Raised by the requesting department. Internal only, no legal commitment. Step 2 — RFQ (ME41): Procurement sends to 3+ vendors for competitive bids. Step 3 — Purchase Order (ME21N): Procurement issues PO to selected vendor — legal commitment begins here. Step 4 — Goods Receipt (MIGO, MT101): Warehouse confirms physical delivery — stock increases. Step 5 — Invoice Receipt / 3-Way Match (MIRO): AP team posts vendor invoice. SAP auto-runs 3-way match (PO + GR + Invoice). Passes → posts to AP. Fails → blocked in MRBR. Step 6 — Automatic Payment Run (F110): Treasury pays vendor on agreed terms.' Tip: Interviewers often follow up with 'what happens if the invoice fails the match?' — always have MRBR ready in your answer.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1F3864"/>
                <w:sz w:val="22"/>
                <w:szCs w:val="22"/>
              </w:rPr>
              <w:t xml:space="preserve">Q2</w:t>
            </w:r>
          </w:p>
        </w:tc>
        <w:tc>
          <w:tcPr>
            <w:tcW w:type="dxa" w:w="826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000000"/>
                <w:sz w:val="21"/>
                <w:szCs w:val="21"/>
              </w:rPr>
              <w:t xml:space="preserve">INTERVIEW: What is the difference between ME51N, ME41, and ME21N? Why do all three exist?</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Strong Answer: 'They represent three distinct stages of commitment and control. ME51N (Purchase Requisition) is internal only — it captures the business need and routes through budget approval before any external action. It exists to ensure purchases are authorised before the market is approached. ME41 (RFQ) is the competitive tendering step — it exists to ensure the company gets best value and can demonstrate fair vendor selection. ME21N (Purchase Order) is the legal commitment — it exists as a formal contract that protects both the company and the vendor. Having all three ensures: internal authorisation (PR) → market competition (RFQ) → legal protection (PO). Skipping any step creates audit exposure, overpayment risk, or legal vulnerability.' Trap to avoid: Many candidates merge RFQ and PO as 'just procurement steps' — always distinguish that RFQ has no commitment while PO is fully contractual.</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1F3864"/>
                <w:sz w:val="22"/>
                <w:szCs w:val="22"/>
              </w:rPr>
              <w:t xml:space="preserve">Q3</w:t>
            </w:r>
          </w:p>
        </w:tc>
        <w:tc>
          <w:tcPr>
            <w:tcW w:type="dxa" w:w="826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000000"/>
                <w:sz w:val="21"/>
                <w:szCs w:val="21"/>
              </w:rPr>
              <w:t xml:space="preserve">INTERVIEW: What is movement type 101 and why is it specifically important in P2P?</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Strong Answer: 'Movement type 101 in SAP MM designates a Goods Receipt against a Purchase Order. When I post MIGO with movement type 101, two things happen: inventory increases by the received quantity, and SAP posts to the GR/IR clearing account in Financial Accounting, creating the bridge between the physical receipt and the pending invoice. The reason 101 is specifically important in P2P is that it creates the GR document that the 3-way match in MIRO depends on. Without a 101 posting, MIRO cannot post the vendor invoice — the system literally blocks it if GR-based invoice verification is active. So MT101 is not just a stock movement — it is a financial control gate that sits between goods delivery and vendor payment.' Follow-up often asked: 'What movement type reduces stock?' — answer is 601 (Goods Issue in O2C).</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1F3864"/>
                <w:sz w:val="22"/>
                <w:szCs w:val="22"/>
              </w:rPr>
              <w:t xml:space="preserve">Q4</w:t>
            </w:r>
          </w:p>
        </w:tc>
        <w:tc>
          <w:tcPr>
            <w:tcW w:type="dxa" w:w="826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000000"/>
                <w:sz w:val="21"/>
                <w:szCs w:val="21"/>
              </w:rPr>
              <w:t xml:space="preserve">INTERVIEW: Why would a company use F110 for payments instead of paying each invoice manually?</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Strong Answer: 'F110 (Automatic Payment Run) offers four major advantages over manual payment. First, scale: a company may have hundreds of vendor invoices due each week. Processing each one manually would require an army of AP clerks. F110 batches all due invoices in a single run, dramatically reducing effort. Second, accuracy: F110 reads payment terms automatically and calculates due dates — eliminating human error in timing payments. Third, cash discount optimisation: F110 can be configured to capture early payment discounts (e.g., 2% net 10) — something easy to miss manually. Fourth, audit trail: every F110 run produces a payment log with document references, enabling complete auditability of what was paid, when, and from which bank account. The only time manual payment (F-53) is used is for exceptional, urgent cases — and even then it requires additional authorisation. F110 represents best practice AP automation.' </w:t>
            </w:r>
          </w:p>
        </w:tc>
      </w:tr>
    </w:tbl>
    <w:p>
      <w:r>
        <w:t xml:space="preserve"> </w:t>
      </w:r>
    </w:p>
    <w:p>
      <w:r>
        <w:t xml:space="preserve"> </w:t>
      </w:r>
    </w:p>
    <w:p>
      <w:pPr>
        <w:spacing w:before="0"/>
      </w:pPr>
      <w:r>
        <w:br w:type="page"/>
      </w:r>
    </w:p>
    <w:p>
      <w:pPr>
        <w:shd w:fill="145A32" w:val="clear"/>
        <w:spacing w:after="60" w:before="400"/>
        <w:jc w:val="center"/>
      </w:pPr>
      <w:r>
        <w:rPr>
          <w:rFonts w:ascii="Arial" w:cs="Arial" w:eastAsia="Arial" w:hAnsi="Arial"/>
          <w:b/>
          <w:bCs/>
          <w:color w:val="FFFFFF"/>
          <w:sz w:val="44"/>
          <w:szCs w:val="44"/>
        </w:rPr>
        <w:t xml:space="preserve">DAY 2 — TUESDAY</w:t>
      </w:r>
    </w:p>
    <w:p>
      <w:pPr>
        <w:shd w:fill="145A32" w:val="clear"/>
        <w:spacing w:after="60" w:before="0"/>
        <w:jc w:val="center"/>
      </w:pPr>
      <w:r>
        <w:rPr>
          <w:rFonts w:ascii="Arial" w:cs="Arial" w:eastAsia="Arial" w:hAnsi="Arial"/>
          <w:i/>
          <w:iCs/>
          <w:color w:val="D0D0D0"/>
          <w:sz w:val="26"/>
          <w:szCs w:val="26"/>
        </w:rPr>
        <w:t xml:space="preserve">Order-to-Cash (O2C) Cycle</w:t>
      </w:r>
    </w:p>
    <w:p>
      <w:pPr>
        <w:shd w:fill="145A32" w:val="clear"/>
        <w:spacing w:after="300" w:before="0"/>
        <w:jc w:val="center"/>
      </w:pPr>
      <w:r>
        <w:rPr>
          <w:rFonts w:ascii="Arial" w:cs="Arial" w:eastAsia="Arial" w:hAnsi="Arial"/>
          <w:color w:val="909090"/>
          <w:sz w:val="18"/>
          <w:szCs w:val="18"/>
        </w:rPr>
        <w:t xml:space="preserve">Week 2 — SAP Self-Study Programme  |  15 Beginner · 10 Intermediate · 5 Scenario · 4 Interview</w:t>
      </w:r>
    </w:p>
    <w:p>
      <w:pPr>
        <w:shd w:fill="1A7A40" w:val="clear"/>
        <w:spacing w:after="120" w:before="320"/>
        <w:ind w:left="160"/>
      </w:pPr>
      <w:r>
        <w:rPr>
          <w:rFonts w:ascii="Arial" w:cs="Arial" w:eastAsia="Arial" w:hAnsi="Arial"/>
          <w:b/>
          <w:bCs/>
          <w:color w:val="FFFFFF"/>
          <w:sz w:val="22"/>
          <w:szCs w:val="22"/>
        </w:rPr>
        <w:t xml:space="preserve">  BEGINNER QUESTIONS (15)</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does O2C stand for?</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O2C stands for Order-to-Cash. It is the complete end-to-end process a company follows on the sell side: from the moment a customer places an order, through picking, packing and shipping, invoicing the customer, and finally collecting the payment.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Q2</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How many steps are in the standard O2C cycle?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There are 5 steps: (1) Sales Order creation, (2) Delivery Creation, (3) Goods Issue, (4) Billing, and (5) Payment Receipt.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Q3</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Which T-code is used to create a Sales Order and what does it represent?</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T-code VA01 is used to create a Sales Order in SAP SD (Sales and Distribution). The Sales Order represents the customer's formal commitment to purchase specific goods at an agreed price and delivery date. It is the starting document of the entire O2C process.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Q4</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is Delivery Creation in O2C and which T-code is used?</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Delivery Creation (T-code VL01N) is the step where SAP plans the physical shipment of the ordered goods. The system checks if sufficient stock is available. The delivery document contains shipping details — shipping point, route, goods to be picked and packed. No stock movement happens at this step; it is planning only.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Q5</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At which step does inventory actually decrease in SAP during the O2C cycle?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Inventory decreases at the Goods Issue step, posted using T-code VL02N with movement type 601. This is the only step where physical stock leaves the system. Many people wrongly think stock decreases at Sales Order or Delivery Creation — it does not. Only Goods Issue (VL02N MT601) removes stock from inventory.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Q6</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movement type is used during Goods Issue in O2C?</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Movement type 601 is used in VL02N during Goods Issue. It signifies an outbound goods movement against a Sales Order — stock leaves the company's warehouse and is transferred to the customer. This is the opposite of MT101 in P2P which brings stock in.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Q7</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Which T-code is used for Billing in O2C and what document does it create?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T-code VF01 is used to create the Billing Document (customer invoice) in SAP SD. When VF01 is posted, SAP automatically creates an Accounts Receivable (AR) open item in FI — this records that the customer now officially owes the company money.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Q8</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does 'Accounts Receivable posted' mean when VF01 is run?</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When billing is posted via VF01, SAP creates a debit entry on the customer's AR account in Financial Accounting. This 'open item' represents money the customer owes the company. It stays open (unpaid) until the customer pays and the receipt is posted in F-28, which clears (closes) the AR item.</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Q9</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Which T-code is used to post a customer payment in O2C?</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T-code F-28 is used to post incoming customer payments (Payment Receipt). When the customer's payment arrives in the company's bank account, the accountant uses F-28 to record it in SAP and match it against the open AR item created by VF01.</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Q10</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does 'AR cleared' mean in the context of F-28?</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AR cleared means the open Accounts Receivable item (unpaid invoice) has been matched against the incoming customer payment and closed/settled in SAP. The AR ledger shows a zero balance for that transaction, confirming the customer has fully paid their invoice.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Q11</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Which SAP module is primarily responsible for the O2C cycle?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SAP SD (Sales and Distribution) manages steps 1–4: Sales Order (VA01), Delivery Creation (VL01N), Goods Issue (VL02N), and Billing (VF01). SAP FI (Financial Accounting) handles step 5: Payment Receipt (F-28). Both SD and FI integrate throughout — especially at billing (AR posting) and Goods Issue (COGS posting).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Q12</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is the role of the Sales team in O2C?</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The Sales team or customer service team creates the Sales Order (VA01) in SAP SD. They enter customer details, material/product codes, quantities, agreed prices, and required delivery dates. The Sales Order is the customer's formal commitment and the Sales team owns this step — it is their document.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Q13</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is the role of the warehouse team in the O2C cycle?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The warehouse team handles the Goods Issue step (VL02N MT601). After the delivery document is created (VL01N), the warehouse picks and packs the goods according to the delivery instructions, then posts Goods Issue in SAP to confirm the goods have physically left the warehouse and are on their way to the customer.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Q14</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does VL01N check when a delivery is being created?</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When VL01N creates the delivery document, SAP checks: (1) Stock availability — are sufficient goods available in unrestricted stock at the shipping plant/storage location? (2) Shipping point availability — is the shipping point open and assigned? (3) Route — is the delivery route determined? If stock is insufficient, SAP will flag this and the delivery may be partial or blocked.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Q15</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happens to the customer's order status in SAP after F-28 is posted?</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After F-28 is posted and the AR is cleared, the Sales Order and its related documents are fully completed in SAP. The entire O2C chain is closed: the Sales Order is fulfilled, the delivery is shipped and confirmed, the invoice is issued, and the payment is received and matched. The transaction is complete from a financial and logistics perspective.</w:t>
            </w:r>
          </w:p>
        </w:tc>
      </w:tr>
    </w:tbl>
    <w:p>
      <w:r>
        <w:t xml:space="preserve"> </w:t>
      </w:r>
    </w:p>
    <w:p>
      <w:r>
        <w:t xml:space="preserve"> </w:t>
      </w:r>
    </w:p>
    <w:p>
      <w:pPr>
        <w:shd w:fill="7B5E00" w:val="clear"/>
        <w:spacing w:after="120" w:before="320"/>
        <w:ind w:left="160"/>
      </w:pPr>
      <w:r>
        <w:rPr>
          <w:rFonts w:ascii="Arial" w:cs="Arial" w:eastAsia="Arial" w:hAnsi="Arial"/>
          <w:b/>
          <w:bCs/>
          <w:color w:val="FFFFFF"/>
          <w:sz w:val="22"/>
          <w:szCs w:val="22"/>
        </w:rPr>
        <w:t xml:space="preserve">  INTERMEDIATE QUESTIONS (10)</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Q1</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Explain the SD-FI integration that occurs at the Goods Issue step (VL02N MT601).</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When VL02N posts Goods Issue with movement type 601, two simultaneous automatic postings occur across SAP modules: (1) In SAP MM/SD: stock quantity decreases — the goods are removed from inventory. (2) In SAP FI: a journal entry posts automatically — debit to Cost of Goods Sold (COGS) GL account, credit to Inventory GL account. This SD-FI integration is driven by SAP's account determination (configured in transaction OBYC). No manual accounting entry is required. The value posted equals the standard cost or moving average price of the goods. This is why the Goods Issue step is financially significant — it is when the expense (COGS) hits the income statement.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Q2</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What is the difference between VL01N (Delivery Creation) and VL02N (Goods Issue) — why are they two separate steps?</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VL01N creates the delivery document: it plans the shipment, assigns shipping point and route, and generates picking instructions. Critically, NO stock movement occurs — inventory is unchanged. VL02N posts the Goods Issue: it is the actual execution of the goods leaving the warehouse. ONLY at this point does stock decrease (MT601) and COGS post to FI. They are separated because in practice, creating the delivery plan (VL01N) and physically shipping goods (VL02N) may happen at different times — sometimes different days. The warehouse needs time to pick and pack. Having two separate transactions allows SAP to track 'planned to ship' (VL01N) versus 'actually shipped' (VL02N) — critical for logistics planning and accurate inventory management.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Q3</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How does the billing document (VF01) connect the SD and FI modules?</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VF01 creates a billing document in SAP SD, but simultaneously triggers an automatic FI posting: a debit to the customer's Accounts Receivable (AR) account and a credit to the Sales Revenue GL account. This SD-FI integration posts the revenue recognition event — when does the company 'earn' the revenue? At billing (when the invoice is sent), in most standard configurations. The FI document created by VF01 carries the same document reference number, ensuring full traceability. The AR open item created here stays on the customer's account until F-28 clears it. Accounts Receivable ledger accuracy depends entirely on VF01 postings being timely and correct.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Q4</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A customer pays only 80% of an invoice. How is this handled in F-28?</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In F-28 (incoming payment posting), the accountant enters the payment amount received (80% of invoice). SAP will match this against the open AR item but since the amount does not fully cover the invoice, the AR item remains partially open — SAP creates a residual item for the remaining 20%. Options: (a) Partial payment: post the 80% received, leave the original invoice open for the full amount, and note the partial payment against it. (b) Residual item: clear the original invoice and create a new open item for the remaining 20%, which then appears as a separate unpaid balance. The credit controller must then follow up with the customer for the outstanding 20%. The choice of method depends on company policy set in SAP customer master.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Q5</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What is a 'Goods Issue reversal' and when would it be used in O2C?</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 Goods Issue reversal is used when goods that were issued (VL02N MT601) need to be brought back into stock — for example, if a customer cancels the order after goods were already confirmed as shipped, or if the goods were returned by the customer. The reversal uses movement type 602 (reversal of MT601) and is posted in SAP, which: (1) increases stock back to pre-issue levels in MM, and (2) reverses the COGS posting in FI — crediting COGS and debiting Inventory, effectively undoing the financial impact. A returns delivery and possibly a credit memo (VF01 with credit memo type) would also need to be processed to reverse the billing document and AR entry.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Q6</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Why might a Sales Order (VA01) be created but a delivery (VL01N) cannot be processed?</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Several reasons can prevent VL01N from proceeding after VA01: (1) Insufficient stock: The ordered quantity exceeds available unrestricted stock — SAP blocks or restricts the delivery. (2) Credit limit exceeded: The customer has surpassed their credit limit set in their customer master. SAP may block the delivery for credit management review. (3) Incomplete Sales Order: Mandatory fields not filled in VA01 (e.g., shipping point not determined, delivery address missing). (4) Shipping point not assigned: No shipping point configured for the plant/sales organisation combination. (5) Material availability date not reached: The goods are on order but not yet in stock — the system may schedule the delivery for a future date. Each block type requires a different team to resolve: inventory (warehouse), credit (finance), configuration (SAP basis/SD consultant).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Q7</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What is the document flow in a complete O2C transaction in SAP?</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SAP maintains a linked document chain in O2C: Sales Order (VA01 → SO number) → Outbound Delivery (VL01N → delivery number) → Transfer Order/picking confirmation → Goods Issue posting (VL02N → material document number) → Billing Document (VF01 → billing doc number and FI document number) → Incoming Payment (F-28 → FI clearing document). Each document references the previous, creating a complete audit trail. You can view this chain using VA03 (display Sales Order) and clicking the 'Document Flow' button — this shows the status of every downstream document. Auditors and customer service teams use this to track order fulfilment.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Q8</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How does revenue recognition work in O2C from an accounting perspective?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Under standard SAP configuration, revenue is recognised at the Billing step (VF01). When the billing document is posted, SAP automatically credits a Sales Revenue GL account (income statement) and debits Accounts Receivable (balance sheet). Simultaneously, the COGS was already recorded at Goods Issue (VL02N). So the income statement impact of an O2C transaction happens across two steps: COGS at Goods Issue (expense) and Revenue at Billing (income). Some companies using IFRS 15 or US GAAP ASC 606 may require more sophisticated revenue recognition configurations, but the standard SAP O2C process posts revenue at billing.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Q9</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What is the significance of the shipping point in the O2C delivery process?</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The shipping point is an organisational unit in SAP SD that represents a physical location from which goods are despatched — e.g., Warehouse A, Dock 3, or Airport Freight Terminal. It is determined automatically during Sales Order creation based on: the plant, the shipping conditions from the customer master, and the loading group from the material master. The shipping point is important because: it determines which warehouse processes the delivery, it controls lead times (loading time, picking time), it determines the carrier/route assignment, and it appears on all shipping documents. An incorrectly determined shipping point can cause deliveries to be processed from the wrong warehouse — a common implementation issue.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Q10</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Compare the financial postings in P2P Goods Receipt (MIGO MT101) versus O2C Goods Issue (VL02N MT601).</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MT101 (P2P Goods Receipt — goods coming IN): Debit Inventory account (stock increases in value), Credit GR/IR clearing account (pending invoice liability). Net effect: stock goes up, a temporary liability is recorded awaiting the vendor invoice. MT601 (O2C Goods Issue — goods going OUT): Debit COGS account (expense recognised), Credit Inventory account (stock decreases in value). Net effect: stock goes down, an expense hits the income statement. Summary: MT101 increases inventory and creates a liability; MT601 decreases inventory and creates an expense. These are mirror-image movements — MT101 brings goods in from vendors; MT601 sends goods out to customers.</w:t>
            </w:r>
          </w:p>
        </w:tc>
      </w:tr>
    </w:tbl>
    <w:p>
      <w:r>
        <w:t xml:space="preserve"> </w:t>
      </w:r>
    </w:p>
    <w:p>
      <w:r>
        <w:t xml:space="preserve"> </w:t>
      </w:r>
    </w:p>
    <w:p>
      <w:pPr>
        <w:shd w:fill="145A32" w:val="clear"/>
        <w:spacing w:after="120" w:before="320"/>
        <w:ind w:left="160"/>
      </w:pPr>
      <w:r>
        <w:rPr>
          <w:rFonts w:ascii="Arial" w:cs="Arial" w:eastAsia="Arial" w:hAnsi="Arial"/>
          <w:b/>
          <w:bCs/>
          <w:color w:val="FFFFFF"/>
          <w:sz w:val="22"/>
          <w:szCs w:val="22"/>
        </w:rPr>
        <w:t xml:space="preserve">  SCENARIO-BASED QUESTIONS (5)</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F3864"/>
                <w:sz w:val="22"/>
                <w:szCs w:val="22"/>
              </w:rPr>
              <w:t xml:space="preserve">Q1</w:t>
            </w:r>
          </w:p>
        </w:tc>
        <w:tc>
          <w:tcPr>
            <w:tcW w:type="dxa" w:w="82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000000"/>
                <w:sz w:val="21"/>
                <w:szCs w:val="21"/>
              </w:rPr>
              <w:t xml:space="preserve">SCENARIO: A customer calls saying they placed an order 2 weeks ago and have not received the goods. You open SAP to investigate. Walk through what you would check and in what order.</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Investigation Steps: (1) VA03 — Display Sales Order: Confirm the Sales Order exists, check the customer, material, quantity, and requested delivery date. Check the order status — is it fully processed or blocked? (2) VL03N — Display Delivery: Check if a delivery document was created. If no delivery exists, the warehouse never received the instruction to ship. (3) Check VL03N delivery status: Was Goods Issue (VL02N MT601) actually posted? If GI status = 'not posted,' goods never left the warehouse despite what the warehouse team may claim. (4) Check the delivery address: Is the ship-to address on the delivery correct? A wrong address is the most common cause of goods going missing in transit. (5) VF03 — Display Billing: Was an invoice created? If billing ran but no GI was posted, that is a serious control issue. (6) Check carrier/logistics: If GI is confirmed, contact the carrier with the delivery note number to trace the shipment. Resolution: Most issues are either (a) GI never posted — warehouse oversight, or (b) incorrect delivery address from the customer master — fix the master data.</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F3864"/>
                <w:sz w:val="22"/>
                <w:szCs w:val="22"/>
              </w:rPr>
              <w:t xml:space="preserve">Q2</w:t>
            </w:r>
          </w:p>
        </w:tc>
        <w:tc>
          <w:tcPr>
            <w:tcW w:type="dxa" w:w="82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000000"/>
                <w:sz w:val="21"/>
                <w:szCs w:val="21"/>
              </w:rPr>
              <w:t xml:space="preserve">SCENARIO: Your company's finance team notices that the Accounts Receivable ledger has €2 million in invoices over 90 days overdue. As the O2C analyst, what does this tell you and what actions do you recommend?</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What this tells you: €2M in AR over 90 days means customers are significantly delayed in paying. This is a cash flow risk. Possible causes: (1) Disputed invoices — customers are not paying because they dispute the amount, quality, or delivery. (2) Customer financial difficulty — customers may be unable to pay. (3) Incorrect invoices — VF01 may have created invoices with wrong prices or quantities. (4) Missing payment receipts — payments may have been received but not posted in F-28, leaving AR open incorrectly. Recommended Actions: (1) Run AR aging report (FBL5N) to see full breakdown by customer and overdue age. (2) Contact each overdue customer — identify disputes vs. non-payment. (3) Check if any invoices have wrong details — issue credit notes (via VF01 credit memo type) and correct invoices where needed. (4) Check bank statements — ensure all incoming payments have been matched in F-28. (5) Escalate genuine non-payers to legal/collections. (6) Review customer credit limits — if they are exceeded, future orders should be blocked at VL01N.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F3864"/>
                <w:sz w:val="22"/>
                <w:szCs w:val="22"/>
              </w:rPr>
              <w:t xml:space="preserve">Q3</w:t>
            </w:r>
          </w:p>
        </w:tc>
        <w:tc>
          <w:tcPr>
            <w:tcW w:type="dxa" w:w="82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000000"/>
                <w:sz w:val="21"/>
                <w:szCs w:val="21"/>
              </w:rPr>
              <w:t xml:space="preserve">SCENARIO: Warehouse staff posts Goods Issue (VL02N MT601) for 200 units but discovers they only physically shipped 150 units. What must happen in SAP and why?</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Problem: GI was posted for 200 units but only 150 were shipped. SAP now shows 200 units less in stock and COGS posted for 200 units — both incorrect. Required SAP Actions: (1) Reverse the Goods Issue: Post a GI reversal using movement type 602 in VL02N or MIGO. This returns 200 units back to inventory and reverses the COGS posting in FI. (2) Post correct Goods Issue: Create a new or corrected delivery and post GI for the correct 150 units (MT601). This reduces stock by 150 and posts COGS for 150 units only. (3) Update Billing: If the billing document (VF01) was already created for 200 units, issue a credit memo for the 50-unit difference to correct the customer's invoice. (4) Ship the remaining 50 units: Create a new delivery for the 50 units if they will be shipped, or cancel that portion of the Sales Order if not. Why this matters: Incorrect GI postings create inventory discrepancies, incorrect COGS, wrong customer invoices, and AR errors — all of which cause problems at month-end.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F3864"/>
                <w:sz w:val="22"/>
                <w:szCs w:val="22"/>
              </w:rPr>
              <w:t xml:space="preserve">Q4</w:t>
            </w:r>
          </w:p>
        </w:tc>
        <w:tc>
          <w:tcPr>
            <w:tcW w:type="dxa" w:w="82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000000"/>
                <w:sz w:val="21"/>
                <w:szCs w:val="21"/>
              </w:rPr>
              <w:t xml:space="preserve">SCENARIO: A customer wants to return goods worth €30,000 because they are damaged. Walk through the SAP O2C returns process.</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O2C Returns Process: (1) Returns Sales Order (VA01 with order type RE): Create a return Sales Order referencing the original Sales Order. This formally initiates the return process and triggers a credit memo request. (2) Returns Delivery (VL01N with delivery type LR): Create a returns inbound delivery — this plans receipt of the goods back from the customer. (3) Post Goods Receipt for returned goods (MIGO MT651 or via VL02N for returns): When goods arrive back in the warehouse, confirm receipt. Stock increases (goods return to inventory). FI posting: debit Inventory, credit COGS (reverses the original GI posting). (4) Credit Memo (VF01 billing type G2): Post the credit memo to reverse the original invoice. FI posting: debit Sales Revenue (reversal), credit AR (customer account credited — the €30,000 debt is reduced). (5) Customer account updated: The customer's AR balance reduces by €30,000. If they already paid, they receive a refund; if they haven't paid, the credit offsets their outstanding debt.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F3864"/>
                <w:sz w:val="22"/>
                <w:szCs w:val="22"/>
              </w:rPr>
              <w:t xml:space="preserve">Q5</w:t>
            </w:r>
          </w:p>
        </w:tc>
        <w:tc>
          <w:tcPr>
            <w:tcW w:type="dxa" w:w="82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000000"/>
                <w:sz w:val="21"/>
                <w:szCs w:val="21"/>
              </w:rPr>
              <w:t xml:space="preserve">SCENARIO: The sales team wants to offer a customer a 10% discount on a large order. Where and how is this applied in SAP O2C?</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SAP Pricing in O2C: Discounts in SAP SD are managed through the Pricing Procedure and Condition Types. Here is how the 10% discount is applied: (1) Condition Type: SAP uses condition types (e.g., K007 for customer discount, K005 for material discount) to represent discounts. The discount can be configured as a fixed percentage, fixed amount, or quantity-based. (2) Application point — VA01 (Sales Order): The discount is applied at Sales Order creation. In the pricing tab of VA01, the pricing procedure automatically calculates: Base Price (PR00) minus Discount (K007 = -10%) = Net Price. (3) Discount can come from: (a) Customer master pricing — a standing discount agreed with the customer, stored in their master record. (b) Pricing condition record — a time-limited promotional discount entered in VK11. (c) Manual override — a sales rep manually enters the discount in VA01 (requires appropriate authorisation). (4) Impact downstream: The discounted net price flows through to the delivery, billing document (VF01), and the AR posting. The customer is invoiced at the discounted price. Correct pricing at VA01 is critical — errors here propagate through the entire O2C chain.</w:t>
            </w:r>
          </w:p>
        </w:tc>
      </w:tr>
    </w:tbl>
    <w:p>
      <w:r>
        <w:t xml:space="preserve"> </w:t>
      </w:r>
    </w:p>
    <w:p>
      <w:r>
        <w:t xml:space="preserve"> </w:t>
      </w:r>
    </w:p>
    <w:p>
      <w:pPr>
        <w:shd w:fill="721C24" w:val="clear"/>
        <w:spacing w:after="120" w:before="320"/>
        <w:ind w:left="160"/>
      </w:pPr>
      <w:r>
        <w:rPr>
          <w:rFonts w:ascii="Arial" w:cs="Arial" w:eastAsia="Arial" w:hAnsi="Arial"/>
          <w:b/>
          <w:bCs/>
          <w:color w:val="FFFFFF"/>
          <w:sz w:val="22"/>
          <w:szCs w:val="22"/>
        </w:rPr>
        <w:t xml:space="preserve">  INTERVIEW PREPARATION QUESTIONS (4)</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1F3864"/>
                <w:sz w:val="22"/>
                <w:szCs w:val="22"/>
              </w:rPr>
              <w:t xml:space="preserve">Q1</w:t>
            </w:r>
          </w:p>
        </w:tc>
        <w:tc>
          <w:tcPr>
            <w:tcW w:type="dxa" w:w="826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000000"/>
                <w:sz w:val="21"/>
                <w:szCs w:val="21"/>
              </w:rPr>
              <w:t xml:space="preserve">INTERVIEW: Walk me through the complete O2C cycle with T-codes and which SAP module handles each step.</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Strong Answer: 'The O2C cycle has 5 steps. Step 1 — Sales Order (VA01, SAP SD): Customer commits to buy. Sales team creates the SO with pricing, delivery date, and customer details. Step 2 — Delivery Creation (VL01N, SAP SD): System checks stock availability and creates the delivery plan. No stock movement yet. Step 3 — Goods Issue (VL02N, movement type 601, SAP SD/MM/FI): Warehouse confirms goods shipped. Stock decreases. COGS posts to FI automatically. This is the inventory reduction point. Step 4 — Billing (VF01, SAP SD/FI): Customer invoice created. Accounts Receivable debited in FI — customer now formally owes the money. Step 5 — Payment Receipt (F-28, SAP FI): Customer pays; AR cleared. Cycle complete.' Common follow-up: 'At which step does inventory decrease?' — MT601 at VL02N. Never say Sales Order or Delivery — this is a known interview trap.</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1F3864"/>
                <w:sz w:val="22"/>
                <w:szCs w:val="22"/>
              </w:rPr>
              <w:t xml:space="preserve">Q2</w:t>
            </w:r>
          </w:p>
        </w:tc>
        <w:tc>
          <w:tcPr>
            <w:tcW w:type="dxa" w:w="826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000000"/>
                <w:sz w:val="21"/>
                <w:szCs w:val="21"/>
              </w:rPr>
              <w:t xml:space="preserve">INTERVIEW: What is the financial impact of each step in the O2C cycle?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Strong Answer: 'VA01 (Sales Order): No financial posting. It is a commitment document only. VL01N (Delivery Creation): No financial posting. Planning only. VL02N (Goods Issue, MT601): Two-sided FI posting — debit COGS, credit Inventory. Revenue has NOT been recognised yet. This is the expense side of the sale. VF01 (Billing): Two-sided FI posting — debit Accounts Receivable (customer owes money), credit Sales Revenue. This is the revenue recognition event. Now both COGS (expense) and Revenue are on the income statement for this transaction. F-28 (Payment Receipt): Two-sided FI posting — debit Bank account (cash received), credit AR (open item cleared). Balance sheet movement only — cash increases, AR decreases. Net P&amp;L effect: zero at this step. Summary: The income statement is fully impacted at GI (COGS) and Billing (Revenue). The balance sheet transitions from Inventory → AR → Cash across the cycle.' This level of answer demonstrates SD-FI integration knowledge that separates strong candidates.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1F3864"/>
                <w:sz w:val="22"/>
                <w:szCs w:val="22"/>
              </w:rPr>
              <w:t xml:space="preserve">Q3</w:t>
            </w:r>
          </w:p>
        </w:tc>
        <w:tc>
          <w:tcPr>
            <w:tcW w:type="dxa" w:w="826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000000"/>
                <w:sz w:val="21"/>
                <w:szCs w:val="21"/>
              </w:rPr>
              <w:t xml:space="preserve">INTERVIEW: What is the difference between movement type 101 and movement type 601?</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Strong Answer: 'Movement type 101 and 601 are the two most important movement types to know for interviews. MT101 — Goods Receipt against PO (P2P, T-code MIGO): Goods come IN from a vendor. Stock increases. FI posting: debit Inventory, credit GR/IR clearing account. This is the P2P side. MT601 — Goods Issue against Sales Order (O2C, T-code VL02N): Goods go OUT to a customer. Stock decreases. FI posting: debit COGS, credit Inventory. This is the O2C side. Memory trick: 1 (101) = goods arrive first in P2P. 6 (601) = goods leave in O2C. Both are pivotal because 101 creates the GR document needed for the 3-way match in P2P, and 601 is the point where inventory is reduced and COGS is recorded in O2C. Interviewers ask this to check whether you understand that stock movement is not just logistical — it has an automatic, real-time financial impact in SAP.' </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1F3864"/>
                <w:sz w:val="22"/>
                <w:szCs w:val="22"/>
              </w:rPr>
              <w:t xml:space="preserve">Q4</w:t>
            </w:r>
          </w:p>
        </w:tc>
        <w:tc>
          <w:tcPr>
            <w:tcW w:type="dxa" w:w="826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000000"/>
                <w:sz w:val="21"/>
                <w:szCs w:val="21"/>
              </w:rPr>
              <w:t xml:space="preserve">INTERVIEW: How does SAP ensure a company does not ship goods to a customer who has not paid previous invoices?</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Strong Answer: 'SAP has a built-in credit management function within SAP SD. Here is how it works: (1) Credit limit set in customer master: Each customer has a maximum credit limit defined (e.g., €100,000). This is set by the finance team based on creditworthiness assessment. (2) Credit check at Sales Order or Delivery: SAP can be configured to check the customer's outstanding AR balance plus open order values against their credit limit at VA01 (order creation) or VL01N (delivery). (3) Block triggered: If the customer's exposure exceeds their credit limit, SAP automatically blocks the Sales Order or delivery for credit hold. (4) Credit management release: A credit manager must review (transaction FD32 or VKM1) and either release the block (if justified — e.g., payment is in transit) or refuse release until payment is received. (5) Risk categories: SAP also supports risk categories — grouping customers by creditworthiness and applying different rules per group. This means SAP proactively protects against bad debt by linking the logistics O2C process directly to financial AR data in real time — a key example of cross-module integration.' </w:t>
            </w:r>
          </w:p>
        </w:tc>
      </w:tr>
    </w:tbl>
    <w:p>
      <w:r>
        <w:t xml:space="preserve"> </w:t>
      </w:r>
    </w:p>
    <w:p>
      <w:r>
        <w:t xml:space="preserve"> </w:t>
      </w:r>
    </w:p>
    <w:p>
      <w:pPr>
        <w:spacing w:before="0"/>
      </w:pPr>
      <w:r>
        <w:br w:type="page"/>
      </w:r>
    </w:p>
    <w:p>
      <w:pPr>
        <w:shd w:fill="4A2000" w:val="clear"/>
        <w:spacing w:after="60" w:before="400"/>
        <w:jc w:val="center"/>
      </w:pPr>
      <w:r>
        <w:rPr>
          <w:rFonts w:ascii="Arial" w:cs="Arial" w:eastAsia="Arial" w:hAnsi="Arial"/>
          <w:b/>
          <w:bCs/>
          <w:color w:val="FFFFFF"/>
          <w:sz w:val="44"/>
          <w:szCs w:val="44"/>
        </w:rPr>
        <w:t xml:space="preserve">DAY 3 — WEDNESDAY</w:t>
      </w:r>
    </w:p>
    <w:p>
      <w:pPr>
        <w:shd w:fill="4A2000" w:val="clear"/>
        <w:spacing w:after="60" w:before="0"/>
        <w:jc w:val="center"/>
      </w:pPr>
      <w:r>
        <w:rPr>
          <w:rFonts w:ascii="Arial" w:cs="Arial" w:eastAsia="Arial" w:hAnsi="Arial"/>
          <w:i/>
          <w:iCs/>
          <w:color w:val="D0D0D0"/>
          <w:sz w:val="26"/>
          <w:szCs w:val="26"/>
        </w:rPr>
        <w:t xml:space="preserve">3-Way Match Deep Dive — Fraud Prevention, MIRO, MRBR, OMR6</w:t>
      </w:r>
    </w:p>
    <w:p>
      <w:pPr>
        <w:shd w:fill="4A2000" w:val="clear"/>
        <w:spacing w:after="300" w:before="0"/>
        <w:jc w:val="center"/>
      </w:pPr>
      <w:r>
        <w:rPr>
          <w:rFonts w:ascii="Arial" w:cs="Arial" w:eastAsia="Arial" w:hAnsi="Arial"/>
          <w:color w:val="909090"/>
          <w:sz w:val="18"/>
          <w:szCs w:val="18"/>
        </w:rPr>
        <w:t xml:space="preserve">Week 2 — SAP Self-Study Programme  |  15 Beginner · 10 Intermediate · 5 Scenario · 4 Interview</w:t>
      </w:r>
    </w:p>
    <w:p>
      <w:pPr>
        <w:shd w:fill="7B3F00" w:val="clear"/>
        <w:spacing w:after="120" w:before="320"/>
        <w:ind w:left="160"/>
      </w:pPr>
      <w:r>
        <w:rPr>
          <w:rFonts w:ascii="Arial" w:cs="Arial" w:eastAsia="Arial" w:hAnsi="Arial"/>
          <w:b/>
          <w:bCs/>
          <w:color w:val="FFFFFF"/>
          <w:sz w:val="22"/>
          <w:szCs w:val="22"/>
        </w:rPr>
        <w:t xml:space="preserve">  BEGINNER QUESTIONS (15)</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is the 3-way match in SAP?</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The 3-way match is SAP's automatic verification process that compares three documents before allowing a vendor invoice to be paid: (1) the Purchase Order (PO) — what was agreed to be bought and at what price, (2) the Goods Receipt (GR) — what was physically received and confirmed by the warehouse, and (3) the Vendor Invoice — what the vendor is claiming payment for. All three must match within tolerance limits for the invoice to be approved for payment.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Q2</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Why does the 3-way match exist?</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The 3-way match exists primarily to prevent fraud and financial loss. Its core purpose is to ensure a company only pays for goods that were: (a) properly ordered via a PO (authorised purchase), (b) actually delivered and confirmed by the warehouse (physical receipt), and (c) correctly invoiced by the vendor (right price and quantity). Without the 3-way match, a company could pay invoices for goods never ordered, never delivered, or overcharged.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Q3</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Which three documents form the 3-way match?</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The three documents are: (1) Purchase Order (PO) — created in ME21N, specifying the agreed quantity and price. (2) Goods Receipt (GR) — posted in MIGO with movement type 101, confirming physical delivery. (3) Vendor Invoice — posted in MIRO by the accounts payable team.</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Q4</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Which SAP T-code runs the 3-way match?</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The 3-way match runs automatically within MIRO (Logistics Invoice Verification). When the AP team enters and posts a vendor invoice in MIRO, SAP automatically compares the invoice to the matching PO and GR documents. The check is built into the MIRO process — it is not a separate transaction the user needs to run.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Q5</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happens if the 3-way match passes?</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If the 3-way match passes (all three documents match within the defined tolerance limits), SAP posts the invoice to Accounts Payable and schedules it for payment in the next Automatic Payment Run (F110). No manual intervention is required. The process is fully automated.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Q6</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happens if the 3-way match fails?</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If the 3-way match fails (e.g., the invoice price is higher than the PO price beyond the tolerance, or invoice quantity exceeds GR quantity), SAP automatically blocks the invoice for payment. The blocked invoice does NOT post to AP and is NOT paid. It appears in transaction MRBR for the purchasing/AP team to review and resolve.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Q7</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is T-code MRBR used for?</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MRBR (Release Blocked Invoices) is the SAP transaction where the purchasing or AP team reviews invoices that have been automatically blocked by the 3-way match. The team investigates the reason for the block, resolves the discrepancy (by contacting the vendor, posting additional GRs, or amending the PO), and then releases the invoice in MRBR to allow payment to proceed.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Q8</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is T-code OMR6 used for?</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OMR6 is the SAP configuration transaction where tolerance limits for the 3-way match are defined. It allows the finance or SAP configuration team to set how much variance is acceptable between the PO, GR, and invoice before SAP blocks the invoice. For example, a 2% price tolerance means invoices within 2% of the PO price are accepted automatically.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Q9</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is a common industry-standard tolerance limit for the 3-way match?</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 2% price tolerance is a widely used industry standard. This means if the vendor's invoice price is within 2% of the Purchase Order price, SAP allows the invoice to post automatically without blocking. Variances above 2% trigger an automatic block. The exact tolerance varies by company — some use 0% (strict) and others use 5% (more lenient).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Q10</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is GR-based Invoice Verification?</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GR-based Invoice Verification is an SAP setting activated on a Purchase Order that makes the Goods Receipt mandatory before an invoice can be posted in MIRO. When active, MIRO will not allow invoice posting if no matching GR exists. This is the mechanism that enforces the 3-way match — without it, invoices could be posted and paid for goods never delivered.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Q11</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Can a vendor invoice be paid in SAP without a Goods Receipt if GR-based IV is active?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No. If GR-based Invoice Verification is activated on the PO, SAP will block the MIRO posting if no corresponding Goods Receipt (MIGO MT101) exists. The system requires the GR to exist as proof of physical delivery before any payment can be authorised. This is a hard system control — it cannot be bypassed without deactivating GR-based IV or posting a GR.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Q12</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does a 'price variance' in the 3-way match mean?</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 price variance occurs when the unit price on the vendor's invoice differs from the unit price agreed in the Purchase Order. For example, PO price = €10 per unit, invoice price = €11 per unit. This €1 difference is a price variance. If it falls within the OMR6 tolerance (e.g., 10% = within tolerance), it posts. If it exceeds tolerance, it blocks. Price variances can occur due to vendor billing errors, currency fluctuations, or agreed-upon surcharges not reflected in the PO.</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Q13</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does a 'quantity variance' in the 3-way match mean?</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 quantity variance occurs when the quantity on the vendor's invoice differs from the quantity confirmed in the Goods Receipt. For example, GR = 100 units received, Invoice = 120 units billed. The 20-unit difference is a quantity variance. SAP will block the invoice because you cannot pay for more units than you physically received. The vendor may be billing in error, or the GR may have been under-recorded.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Q14</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What is the fraud prevention example associated with the 3-way match?</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The classic fraud example is the '€2.3 million ghost vendor fraud.' A fraudulent vendor raises invoices for goods that were never actually delivered. Without the 3-way match, an AP clerk could post these invoices (MIRO) and the payment run (F110) would pay them. With the 3-way match active and GR-based IV configured, MIRO blocks any invoice where no Goods Receipt exists — making it impossible to pay for goods that were never delivered and confirmed by the warehouse. The €2.3M figure represents the cumulative blocked fraudulent invoices in a documented real-world case.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Q15</w:t>
            </w:r>
          </w:p>
        </w:tc>
        <w:tc>
          <w:tcPr>
            <w:tcW w:type="dxa" w:w="8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Who is responsible for reviewing and releasing blocked invoices in MRBR?</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Typically the Purchasing team (not the AP team) reviews blocked invoices in MRBR for quantity or PO-related discrepancies, as they have the relationship with the vendor and knowledge of what was ordered. For price variances, the AP team or a designated invoice controller may be responsible. The key principle is that the person releasing a blocked invoice in MRBR must have the authority and knowledge to verify the discrepancy — releasing without proper investigation defeats the purpose of the control.</w:t>
            </w:r>
          </w:p>
        </w:tc>
      </w:tr>
    </w:tbl>
    <w:p>
      <w:r>
        <w:t xml:space="preserve"> </w:t>
      </w:r>
    </w:p>
    <w:p>
      <w:r>
        <w:t xml:space="preserve"> </w:t>
      </w:r>
    </w:p>
    <w:p>
      <w:pPr>
        <w:shd w:fill="7B5E00" w:val="clear"/>
        <w:spacing w:after="120" w:before="320"/>
        <w:ind w:left="160"/>
      </w:pPr>
      <w:r>
        <w:rPr>
          <w:rFonts w:ascii="Arial" w:cs="Arial" w:eastAsia="Arial" w:hAnsi="Arial"/>
          <w:b/>
          <w:bCs/>
          <w:color w:val="FFFFFF"/>
          <w:sz w:val="22"/>
          <w:szCs w:val="22"/>
        </w:rPr>
        <w:t xml:space="preserve">  INTERMEDIATE QUESTIONS (10)</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Q1</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Explain how the 3-way match works technically in SAP when MIRO is posted.</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Technical Flow: When the AP team enters a vendor invoice in MIRO and selects the Purchase Order, SAP automatically retrieves: (a) PO line item data — agreed quantity, price, delivery conditions. (b) GR document data — confirmed received quantity and value for that PO line. SAP then compares: Invoice quantity vs. GR quantity (quantity match), and Invoice unit price vs. PO unit price (price match). If both comparisons fall within the OMR6 tolerances, MIRO posts the invoice immediately, creating: debit GR/IR clearing account (clears the liability created at GR), credit Vendor Account (AP — money now formally owed to vendor). If either comparison exceeds tolerance, the invoice is flagged and payment blocked, but SAP may still post the invoice document with a 'payment block' indicator — the invoice exists in the system but cannot be paid until released in MRBR.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Q2</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Describe the GR/IR account movement during the full 3-way match lifecycle.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Step 1 — Goods Receipt (MIGO MT101): Debit Inventory, Credit GR/IR clearing account (€X). The GR/IR account shows a credit balance — goods received, invoice pending. Step 2 — Invoice Receipt (MIRO): Debit GR/IR clearing account (€X), Credit Vendor (AP) account (€X). The GR/IR debit from MIRO exactly offsets the GR/IR credit from MIGO — the account nets to zero for this transaction. The Vendor AP account now carries the liability. Step 3 — Payment (F110): Debit Vendor AP account (€X), Credit Bank account (€X). The vendor liability is cleared. Full lifecycle: Inventory ↑ (MIGO) → GR/IR bridges the gap → Vendor AP ↑ (MIRO) → Bank ↓ (F110). The GR/IR account is self-clearing — a non-zero balance at month-end indicates unmatched items requiring investigation.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Q3</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What are the four main reasons an invoice might be blocked by the 3-way match in SAP?</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Four main block reasons: (1) Price variance block: Invoice unit price exceeds PO unit price beyond the OMR6 tolerance percentage or absolute amount. (2) Quantity variance block: Invoice quantity exceeds the GR quantity — more units billed than were received. (3) No Goods Receipt: GR-based IV is active but no matching GR document exists at all — goods were not received or GR was not posted. (4) Stochastic block: Some companies configure SAP to randomly block a percentage of invoices for manual review as an additional quality control measure — even if they pass the 3-way match. This is configured in OMR6 as a random sample check.</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Q4</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How does the 3-way match protect against three specific types of fraud?</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Ghost vendor / fictitious invoice fraud: A fraudster creates an invoice from a non-existent or complicit vendor for goods never delivered. Protection: No GR = MIRO blocked. You cannot pay for goods with no delivery confirmation. (2) Duplicate invoice fraud: A vendor submits the same invoice twice (same PO, same amount). Protection: SAP checks for duplicate invoice numbers in MIRO — the second submission is flagged as a potential duplicate and blocked. (3) Inflated quantity / price fraud: A vendor bills for more units than delivered or at a higher price than agreed. Protection: Quantity comparison (invoice vs. GR) and price comparison (invoice vs. PO) in MIRO catch both. Variance beyond OMR6 tolerance = automatic block.</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Q5</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What is the difference between a hard block and a soft block (warning) in SAP invoice verification?</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Hard block (payment block): The invoice is blocked for payment — it cannot be processed by F110. It sits in MRBR and must be manually reviewed and released by an authorised person. This occurs when the variance exceeds the absolute tolerance in OMR6. The invoice document may or may not post depending on configuration. Soft block (warning): A warning message appears during MIRO posting but the invoice still posts and is NOT blocked for payment. This occurs when the variance exceeds the percentage tolerance but falls within the absolute tolerance in OMR6. The system warns the user but allows processing to continue. Understanding the difference: OMR6 has two tolerance levels — percentage-based (warning level) and absolute amount (hard block level). For example: warn at 2% but hard-block only if the euro amount exceeds €500. This prevents blocking small invoices for tiny percentage variances.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Q6</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A company sets OMR6 tolerance to 0% (zero tolerance). What are the operational implications?</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Zero tolerance means ANY discrepancy between the PO price/quantity and the invoice will trigger an automatic block — even €0.01 variance. Implications: (1) Maximum fraud protection: no variance can slip through unreviewed. (2) Very high operational workload: minor rounding differences, currency conversion variances, and small freight surcharges all create blocks. The MRBR queue would be overwhelmed. (3) Vendor relationships impacted: vendors with legitimate minor variances (rounding) get their payments delayed, potentially damaging the relationship. (4) Large AP team required: more staff needed to review and release the volume of blocks. Best practice: Balance control with operability. A 2% price tolerance with an absolute cap (e.g., no more than €500 total variance per invoice) maintains strong control while keeping the block rate manageable. Zero tolerance works best for high-risk vendor categories where fraud risk is elevated.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Q7</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How does the 3-way match handle service-based Purchase Orders (where there is no physical Goods Receipt)?</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For service POs (e.g., consulting fees, maintenance contracts), there is no physical goods delivery — therefore no MIGO movement type 101. SAP handles this differently: Instead of a Goods Receipt, the company uses a Service Entry Sheet (SES), posted via transaction ML81N. The SES is the service equivalent of a GR — it is created by the department that received the service, confirming the service was performed. The 3-way match in MIRO then uses: PO + Service Entry Sheet + Invoice (instead of PO + GR + Invoice). GR-based IV is replaced by service-based acceptance. If no SES exists, the MIRO invoice is blocked — the same principle applies: you cannot pay for services that have not been formally confirmed as received/performed.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Q8</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Explain what happens in MRBR once a blocked invoice arrives there.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MRBR (Release Blocked Invoices) is the workflow queue for blocked invoices. Process: (1) The AP or purchasing team opens MRBR and sees a list of blocked invoices with the reason for each block (price variance, quantity variance, no GR, etc.). (2) They investigate each block: contact the vendor, review the PO and GR documents, determine if the block is an error or a genuine discrepancy. (3) Resolution options: (a) Contact vendor for a corrected invoice — if the vendor billing is wrong, request a credit note and corrected invoice. (b) Post additional/corrected GR — if the GR was under-recorded and goods were genuinely received, post a supplementary GR in MIGO to close the gap. (c) Amend the PO (ME22N) — if the price difference is legitimate (e.g., agreed price change not yet updated in PO), amend the PO price to match the invoice. (d) Cancel and repost MIRO — if the invoice was entered with errors, cancel it in MIRO and repost correctly. (4) Once resolved, the purchasing/AP team releases the invoice in MRBR, which removes the payment block and makes the invoice eligible for the next F110 run.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Q9</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What does the €2.3 million fraud example illustrate about the importance of configuring GR-based IV?</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The €2.3M example illustrates that the 3-way match is only as effective as its configuration. In this case, a vendor (or internal fraudster) was able to submit invoices for goods never delivered. The fraud was possible because GR-based Invoice Verification had NOT been activated on the relevant PO types — meaning MIRO accepted invoices without requiring a matching GR. Over time, fraudulent invoices totalling €2.3M were posted and paid before the pattern was detected in audit. The lesson: Activating GR-based IV is not optional — it is the single most important configuration that makes the 3-way match enforceable. Without it, the 3-way match is only a 2-way match (PO vs. Invoice) and the fraud vulnerability remains open. Every SAP implementation should include a mandatory check that GR-based IV is activated for all standard material POs.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Q10</w:t>
            </w:r>
          </w:p>
        </w:tc>
        <w:tc>
          <w:tcPr>
            <w:tcW w:type="dxa" w:w="82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000000"/>
                <w:sz w:val="21"/>
                <w:szCs w:val="21"/>
              </w:rPr>
              <w:t xml:space="preserve">How does the 3-way match tolerance work when both a percentage and an absolute amount are configured in OMR6?</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OMR6 allows two thresholds for each tolerance type: (1) Percentage tolerance and (2) Absolute amount tolerance. SAP applies them with the following logic: The invoice passes (no block) only if it falls within BOTH the percentage AND the absolute threshold — meaning it uses the MORE RESTRICTIVE of the two. Example: Tolerance = 2% AND €200 absolute. Invoice A: PO = €5,000, Invoice = €5,080 (1.6% = within 2%). BUT €80 &lt; €200 absolute → passes both → invoice posts. Invoice B: PO = €20,000, Invoice = €20,450 (2.25% = exceeds 2% percentage tolerance) → blocked by percentage even though €450 might seem small relative to invoice size. Invoice C: PO = €1,000, Invoice = €1,050 (5% = exceeds 2%), AND €50 &gt; €0 absolute → blocked. This dual-threshold design gives companies fine-grained control: they can be lenient on small invoices (high percentage tolerance) but strict on large ones (absolute cap).</w:t>
            </w:r>
          </w:p>
        </w:tc>
      </w:tr>
    </w:tbl>
    <w:p>
      <w:r>
        <w:t xml:space="preserve"> </w:t>
      </w:r>
    </w:p>
    <w:p>
      <w:r>
        <w:t xml:space="preserve"> </w:t>
      </w:r>
    </w:p>
    <w:p>
      <w:pPr>
        <w:shd w:fill="145A32" w:val="clear"/>
        <w:spacing w:after="120" w:before="320"/>
        <w:ind w:left="160"/>
      </w:pPr>
      <w:r>
        <w:rPr>
          <w:rFonts w:ascii="Arial" w:cs="Arial" w:eastAsia="Arial" w:hAnsi="Arial"/>
          <w:b/>
          <w:bCs/>
          <w:color w:val="FFFFFF"/>
          <w:sz w:val="22"/>
          <w:szCs w:val="22"/>
        </w:rPr>
        <w:t xml:space="preserve">  SCENARIO-BASED QUESTIONS (5)</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F3864"/>
                <w:sz w:val="22"/>
                <w:szCs w:val="22"/>
              </w:rPr>
              <w:t xml:space="preserve">Q1</w:t>
            </w:r>
          </w:p>
        </w:tc>
        <w:tc>
          <w:tcPr>
            <w:tcW w:type="dxa" w:w="82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000000"/>
                <w:sz w:val="21"/>
                <w:szCs w:val="21"/>
              </w:rPr>
              <w:t xml:space="preserve">SCENARIO: An external auditor finds that your company paid €2.3M over two years on invoices that had no matching Goods Receipt. How do you explain what went wrong and what controls should be implemented?</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Root Cause Analysis: The payments occurred because GR-based Invoice Verification was not activated on the affected Purchase Orders. This meant MIRO accepted and posted vendor invoices even when no MIGO Goods Receipt existed. The 3-way match was effectively reduced to a 2-way match (PO vs. Invoice only), leaving the fraud window open. How the fraud worked: A vendor (or internal actor) created invoices referencing valid POs. Because no GR was required, MIRO posted the invoices and F110 paid them. No one noticed because the invoices referenced real POs and fell within price tolerances. Controls to implement immediately: (1) Activate GR-based IV on ALL material POs — make this a mandatory system configuration. (2) Run a SAP query to identify all POs where GR-based IV is currently inactive and risk-assess each. (3) Implement a monthly automated report of invoices paid without a corresponding GR — this should run as an exception report reviewed by the CFO. (4) Segregation of duties review: who has access to both ME21N (PO creation) and MIRO (invoice posting)? These accesses should not coexist. (5) Consider an internal audit programme that specifically tests the 3-way match configuration annually.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F3864"/>
                <w:sz w:val="22"/>
                <w:szCs w:val="22"/>
              </w:rPr>
              <w:t xml:space="preserve">Q2</w:t>
            </w:r>
          </w:p>
        </w:tc>
        <w:tc>
          <w:tcPr>
            <w:tcW w:type="dxa" w:w="82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000000"/>
                <w:sz w:val="21"/>
                <w:szCs w:val="21"/>
              </w:rPr>
              <w:t xml:space="preserve">SCENARIO: Your OMR6 tolerance is 2% and your AP team receives an invoice for €98,000 against a PO of €100,000. The GR confirms all goods received. Does the invoice pass the 3-way match? Show your calculation.</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Calculation: PO value = €100,000. Invoice value = €98,000. Variance = €100,000 - €98,000 = €2,000 under-invoice. Percentage variance = (€2,000 / €100,000) × 100 = 2.0%. Tolerance = 2%. Result: The variance is exactly at the tolerance boundary. SAP standard behaviour: a variance that exactly equals the tolerance (2.0% = 2.0%) is typically within tolerance — the system allows the invoice to post. The tolerance is 'up to and including' the configured percentage. The invoice posts to AP. Note: The under-invoicing is unusual — the vendor is billing €2,000 less than the PO. This could be a vendor discount, a partial delivery adjustment, or an error. Even though SAP posts it, the AP team should confirm the reason for the reduction and whether a supplementary invoice is expected for the remaining €2,000. Unclosed PO lines can cause GR/IR account imbalances at month-end.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F3864"/>
                <w:sz w:val="22"/>
                <w:szCs w:val="22"/>
              </w:rPr>
              <w:t xml:space="preserve">Q3</w:t>
            </w:r>
          </w:p>
        </w:tc>
        <w:tc>
          <w:tcPr>
            <w:tcW w:type="dxa" w:w="82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000000"/>
                <w:sz w:val="21"/>
                <w:szCs w:val="21"/>
              </w:rPr>
              <w:t xml:space="preserve">SCENARIO: The purchasing manager wants to skip entering vendor invoices in MIRO and instead have invoices paid directly from the bank without going through SAP. What risks do you explain?</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This request should be firmly declined. Risks of bypassing MIRO: (1) Complete loss of 3-way match control: No SAP verification that invoice matches a PO and GR. Fraud risk increases dramatically. (2) No audit trail in SAP: Payments made outside the system are invisible to SAP reporting and auditors. The AP ledger will not reflect these payments. (3) Vendor account errors: The Vendor AP subledger in SAP will not reflect payments made, causing incorrect vendor balances and potential double-payments when invoices eventually re-enter the system. (4) Tax compliance failure: MIRO posts input VAT recoverable claims. Bypassing MIRO means VAT recovery is not captured — the company loses legitimate VAT reclaims. (5) Management reporting failure: P&amp;L and balance sheet reports from SAP will be incomplete and unreliable. (6) SOX/compliance breach: For listed companies, bypassing invoice verification violates Sarbanes-Oxley internal control requirements. Alternative solutions: If the concern is speed, implement a fast-track MIRO approval for trusted vendors. If it is workload, consider SAP's Evaluated Receipt Settlement (ERS) — an automated process that self-creates invoices from GR data, eliminating manual vendor invoices for trusted suppliers.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F3864"/>
                <w:sz w:val="22"/>
                <w:szCs w:val="22"/>
              </w:rPr>
              <w:t xml:space="preserve">Q4</w:t>
            </w:r>
          </w:p>
        </w:tc>
        <w:tc>
          <w:tcPr>
            <w:tcW w:type="dxa" w:w="82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000000"/>
                <w:sz w:val="21"/>
                <w:szCs w:val="21"/>
              </w:rPr>
              <w:t xml:space="preserve">SCENARIO: You are reviewing MRBR and find 200 invoices blocked, all from the same vendor, all showing a 3% price variance. How do you investigate and resolve this efficiently?</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Investigation: (1) Pattern analysis: 200 invoices, same vendor, same 3% variance suggests a systematic issue rather than random errors. Most likely cause: the vendor has increased their prices by 3% (e.g., annual price increase) but the Purchase Orders in SAP have NOT been updated to reflect the new pricing. (2) Confirm with Purchasing: Contact the purchasing manager — was a price increase agreed with this vendor? If yes, when did it take effect? (3) Check contract/pricing agreement: Review the vendor contract and any agreed price lists. Resolution Options: (a) Mass PO update (preferred if price increase is valid): Use ME12 or a mass change transaction to update the relevant PO prices to the new agreed level. This brings the POs in line with the new pricing, and MRBR invoices can then be released as the 3-way match will now pass. (b) Vendor credit notes (if price increase was not authorised): Request 200 corrected invoices from the vendor at the original PO price. Release only after corrected invoices are received. (c) Negotiate retroactive PO amendment: If the price increase was verbally agreed but not updated in SAP, formalise the agreement and update the POs with backdated effect where company policy allows. Lesson: A mass block from one vendor always indicates a master data or PO pricing issue — investigate systemically, not invoice by invoice.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F3864"/>
                <w:sz w:val="22"/>
                <w:szCs w:val="22"/>
              </w:rPr>
              <w:t xml:space="preserve">Q5</w:t>
            </w:r>
          </w:p>
        </w:tc>
        <w:tc>
          <w:tcPr>
            <w:tcW w:type="dxa" w:w="826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000000"/>
                <w:sz w:val="21"/>
                <w:szCs w:val="21"/>
              </w:rPr>
              <w:t xml:space="preserve">SCENARIO: Your company is implementing SAP for the first time. The CFO asks you to explain the 3-way match in simple business terms and why it should be a top priority in the implementation.</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Business Explanation for CFO: 'The 3-way match is SAP's built-in answer to the question: how do we make sure we only pay for what we actually ordered and received? It works by requiring three things to agree before any payment is made: (1) Did we officially agree to buy this? (the Purchase Order). (2) Did we actually receive the goods? (the Goods Receipt). (3) Is the vendor charging us the right amount? (the Invoice). All three must align. If any one does not match, SAP automatically stops the payment until a human reviews and approves it. Why it should be a top priority in your implementation: (1) Every day the system goes live without the 3-way match properly configured is a day your company is exposed to paying for goods not received. In documented cases, companies have lost millions before this was detected. (2) It costs almost nothing to configure correctly during implementation — but costs enormously to remediate after a fraud. (3) It satisfies external audit and regulatory requirements — auditors specifically test for this control. (4) It is the difference between a payment process that controls itself automatically and one that relies entirely on human vigilance — which always fails eventually. My recommendation: Make GR-based Invoice Verification mandatory on all material POs as a non-negotiable system standard, and define OMR6 tolerances in the first project sprint.'</w:t>
            </w:r>
          </w:p>
        </w:tc>
      </w:tr>
    </w:tbl>
    <w:p>
      <w:r>
        <w:t xml:space="preserve"> </w:t>
      </w:r>
    </w:p>
    <w:p>
      <w:r>
        <w:t xml:space="preserve"> </w:t>
      </w:r>
    </w:p>
    <w:p>
      <w:pPr>
        <w:shd w:fill="721C24" w:val="clear"/>
        <w:spacing w:after="120" w:before="320"/>
        <w:ind w:left="160"/>
      </w:pPr>
      <w:r>
        <w:rPr>
          <w:rFonts w:ascii="Arial" w:cs="Arial" w:eastAsia="Arial" w:hAnsi="Arial"/>
          <w:b/>
          <w:bCs/>
          <w:color w:val="FFFFFF"/>
          <w:sz w:val="22"/>
          <w:szCs w:val="22"/>
        </w:rPr>
        <w:t xml:space="preserve">  INTERVIEW PREPARATION QUESTIONS (4)</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1F3864"/>
                <w:sz w:val="22"/>
                <w:szCs w:val="22"/>
              </w:rPr>
              <w:t xml:space="preserve">Q1</w:t>
            </w:r>
          </w:p>
        </w:tc>
        <w:tc>
          <w:tcPr>
            <w:tcW w:type="dxa" w:w="826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000000"/>
                <w:sz w:val="21"/>
                <w:szCs w:val="21"/>
              </w:rPr>
              <w:t xml:space="preserve">INTERVIEW: Explain the 3-way match in SAP. What are the three documents, what T-codes are involved, and why does it matter?</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Strong Answer: 'The 3-way match is the core payment control in SAP's P2P cycle. It automatically compares three documents every time a vendor invoice is posted: (1) Purchase Order (ME21N) — what was agreed. (2) Goods Receipt (MIGO, MT101) — what was physically received. (3) Vendor Invoice (MIRO) — what the vendor claims. The comparison runs inside MIRO when the AP team posts the invoice. If all three match within the tolerance limits configured in OMR6 (typically 2% for price), the invoice posts to accounts payable and is eligible for payment in F110. If any comparison fails the tolerance, the invoice is automatically blocked and lands in MRBR for the purchasing team to investigate and resolve. Why it matters: It prevents paying for goods never delivered (fraud prevention), ensures prices paid match prices agreed (overpayment prevention), and creates a complete audit trail linking every payment to a business need, a delivery, and an invoice. In a documented case, proper 3-way match configuration blocked over €2.3M in fraudulent invoices that would otherwise have been paid. This is why interviewers ask about it — it is the intersection of procurement, warehouse, and finance in one control.'</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1F3864"/>
                <w:sz w:val="22"/>
                <w:szCs w:val="22"/>
              </w:rPr>
              <w:t xml:space="preserve">Q2</w:t>
            </w:r>
          </w:p>
        </w:tc>
        <w:tc>
          <w:tcPr>
            <w:tcW w:type="dxa" w:w="826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000000"/>
                <w:sz w:val="21"/>
                <w:szCs w:val="21"/>
              </w:rPr>
              <w:t xml:space="preserve">INTERVIEW: What is MRBR and when would you use it? Walk me through a real scenario.</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Strong Answer: 'MRBR is the Release Blocked Invoices transaction in SAP. I would use it whenever a vendor invoice has been blocked by the 3-way match in MIRO. Here is a real scenario: A vendor submits an invoice for €50,000, but the PO was for €48,000. The 4.2% price variance exceeds our 2% OMR6 tolerance. MIRO automatically blocks the invoice — it does not post to accounts payable. It appears in MRBR with the reason: price variance. My investigation in MRBR would be: (1) Check the PO — was the price correctly entered? Was a price amendment agreed but not updated? (2) Contact the vendor — is the €2,000 a legitimate surcharge (e.g., agreed freight supplement) or a billing error? (3) Resolution: If vendor billing error → request corrected invoice at €48,000. If legitimate charge → raise a PO amendment in ME22N to €50,000, bringing the match within tolerance, then release in MRBR. (4) Release in MRBR: Once resolved, click release — the invoice is cleared for the next F110 payment run. The key message for interviewers: MRBR is not a rubber-stamp process. Every release must be investigated. Bulk-releasing without investigation defeats the entire purpose of the 3-way match.'</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1F3864"/>
                <w:sz w:val="22"/>
                <w:szCs w:val="22"/>
              </w:rPr>
              <w:t xml:space="preserve">Q3</w:t>
            </w:r>
          </w:p>
        </w:tc>
        <w:tc>
          <w:tcPr>
            <w:tcW w:type="dxa" w:w="826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000000"/>
                <w:sz w:val="21"/>
                <w:szCs w:val="21"/>
              </w:rPr>
              <w:t xml:space="preserve">INTERVIEW: What is OMR6 and how would you advise a client to set their tolerance limits?</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Strong Answer: 'OMR6 is the SAP configuration transaction for Invoice Verification tolerance limits. It defines how much difference is acceptable between the PO, GR, and invoice before SAP blocks an invoice. I advise clients using a two-factor approach: First, define your risk appetite by vendor and spend category. For high-value or high-risk vendors (e.g., sole-source vendors with no competitive pressure), set tighter tolerances — even 0% or 1%. For low-risk, high-volume vendors with established pricing (framework agreements), a 2% tolerance reduces operational noise. Second, use both percentage AND absolute amount thresholds together. A 2% tolerance on a €1M invoice = €20,000 allowed variance — that is too lenient. Cap it with an absolute amount, e.g., no more than €500 regardless of percentage. This prevents large-value variances slipping through on percentage alone. Common industry standard: 2% percentage with €200–500 absolute cap. I would also recommend a quarterly review of the MRBR block volume — if blocks are too high, tolerances may be too tight; if blocks are near zero, either tolerances are too loose or vendors are unusually consistent. The right level keeps MRBR manageable (under 5% of invoice volume) while maintaining meaningful control.'</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1F3864"/>
                <w:sz w:val="22"/>
                <w:szCs w:val="22"/>
              </w:rPr>
              <w:t xml:space="preserve">Q4</w:t>
            </w:r>
          </w:p>
        </w:tc>
        <w:tc>
          <w:tcPr>
            <w:tcW w:type="dxa" w:w="826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tcPr>
          <w:p>
            <w:r>
              <w:rPr>
                <w:rFonts w:ascii="Arial" w:cs="Arial" w:eastAsia="Arial" w:hAnsi="Arial"/>
                <w:b/>
                <w:bCs/>
                <w:color w:val="000000"/>
                <w:sz w:val="21"/>
                <w:szCs w:val="21"/>
              </w:rPr>
              <w:t xml:space="preserve">INTERVIEW: How would you explain the 3-way match to a non-technical stakeholder — say, a warehouse manager who does not use SAP?</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45A32"/>
                <w:sz w:val="19"/>
                <w:szCs w:val="19"/>
              </w:rPr>
              <w:t xml:space="preserve">ANS</w:t>
            </w:r>
          </w:p>
        </w:tc>
        <w:tc>
          <w:tcPr>
            <w:tcW w:type="dxa" w:w="8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Strong Answer (demonstrates communication skill — important for consultant roles): 'I would tell them: Imagine you run the warehouse and your job is to check off deliveries when they arrive. You write down exactly what came in — 100 boxes of part A, 50 rolls of material B. That record you create (the Goods Receipt) is actually one of the most important financial documents in the company. Here is why: When the vendor sends us an invoice asking for payment, our finance system does not just take their word for it. It automatically checks three things: Did we officially agree to buy this? (the Purchase Order). Did your team confirm it arrived? (the Goods Receipt — what you wrote down). Is the vendor charging us what was agreed? (the Invoice). If all three agree, payment happens automatically. If your team recorded 100 boxes but the vendor invoices for 120 boxes, the system stops payment and asks a human to investigate. That record you make when goods arrive is protecting the company from paying for things that were never delivered. In one real case, this process blocked over €2.3 million that would have gone to a fraudulent vendor. Your Goods Receipt signature is more powerful than you might think. This is why accuracy in recording deliveries matters enormously — not just for stock management, but for financial protection.'</w:t>
            </w:r>
          </w:p>
        </w:tc>
      </w:tr>
    </w:tbl>
    <w:p>
      <w:r>
        <w:t xml:space="preserve"> </w:t>
      </w:r>
    </w:p>
    <w:p>
      <w:r>
        <w:t xml:space="preserve"> </w:t>
      </w:r>
    </w:p>
    <w:p>
      <w:pPr>
        <w:pBdr>
          <w:top w:val="single" w:color="2E5D9F" w:sz="4"/>
        </w:pBdr>
        <w:spacing w:before="500"/>
      </w:pPr>
      <w:r>
        <w:rPr>
          <w:rFonts w:ascii="Arial" w:cs="Arial" w:eastAsia="Arial" w:hAnsi="Arial"/>
          <w:i/>
          <w:iCs/>
          <w:color w:val="888888"/>
          <w:sz w:val="16"/>
          <w:szCs w:val="16"/>
        </w:rPr>
        <w:t xml:space="preserve">SAP Self-Study Programme — Week 2 Q&amp;A Bank  |  Day 1: P2P  ·  Day 2: O2C  ·  Day 3: 3-Way Match  |  102 Questions Total  |  All T-codes reflect SAP ECC / S4HANA standard configuration</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2026-06-29T07:37:34.051Z</dcterms:created>
  <dcterms:modified xsi:type="dcterms:W3CDTF">2026-06-29T07:37:34.070Z</dcterms:modified>
</cp:coreProperties>
</file>

<file path=docProps/custom.xml><?xml version="1.0" encoding="utf-8"?>
<Properties xmlns="http://schemas.openxmlformats.org/officeDocument/2006/custom-properties" xmlns:vt="http://schemas.openxmlformats.org/officeDocument/2006/docPropsVTypes"/>
</file>