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F3047" w14:textId="77777777" w:rsidR="00A824CA" w:rsidRDefault="00A824CA" w:rsidP="00A824CA">
      <w:pPr>
        <w:spacing w:before="85"/>
        <w:ind w:left="322" w:right="1364"/>
        <w:jc w:val="center"/>
        <w:rPr>
          <w:sz w:val="33"/>
        </w:rPr>
      </w:pPr>
      <w:bookmarkStart w:id="0" w:name="_Hlk69736715"/>
      <w:bookmarkEnd w:id="0"/>
      <w:r>
        <w:rPr>
          <w:color w:val="313131"/>
          <w:sz w:val="34"/>
        </w:rPr>
        <w:t xml:space="preserve">Feasibility of sexing of Bluegill </w:t>
      </w:r>
      <w:r>
        <w:rPr>
          <w:i/>
          <w:color w:val="313131"/>
          <w:sz w:val="34"/>
        </w:rPr>
        <w:t xml:space="preserve">Lepomis macrochirus </w:t>
      </w:r>
      <w:r>
        <w:rPr>
          <w:color w:val="313131"/>
          <w:sz w:val="34"/>
        </w:rPr>
        <w:t>from images of scales</w:t>
      </w:r>
    </w:p>
    <w:p w14:paraId="67EBEB62" w14:textId="77777777" w:rsidR="00A824CA" w:rsidRDefault="00A824CA" w:rsidP="00A824CA">
      <w:pPr>
        <w:spacing w:before="245"/>
        <w:ind w:left="322" w:right="1328"/>
        <w:jc w:val="center"/>
        <w:rPr>
          <w:sz w:val="35"/>
        </w:rPr>
      </w:pPr>
      <w:r>
        <w:rPr>
          <w:sz w:val="35"/>
        </w:rPr>
        <w:t>Baker Herrin</w:t>
      </w:r>
    </w:p>
    <w:p w14:paraId="60B1F567" w14:textId="77777777" w:rsidR="00A824CA" w:rsidRDefault="00A824CA" w:rsidP="00A824CA">
      <w:pPr>
        <w:pStyle w:val="BodyText"/>
        <w:rPr>
          <w:sz w:val="20"/>
        </w:rPr>
      </w:pPr>
    </w:p>
    <w:p w14:paraId="2620525A" w14:textId="77777777" w:rsidR="00A824CA" w:rsidRDefault="00A824CA" w:rsidP="00A824CA">
      <w:pPr>
        <w:pStyle w:val="BodyText"/>
        <w:spacing w:before="11"/>
        <w:rPr>
          <w:sz w:val="20"/>
        </w:rPr>
      </w:pPr>
    </w:p>
    <w:p w14:paraId="410409AE" w14:textId="77777777" w:rsidR="00A824CA" w:rsidRPr="00437C1E" w:rsidRDefault="00A824CA" w:rsidP="00A824CA">
      <w:pPr>
        <w:pStyle w:val="BodyText"/>
        <w:spacing w:before="89"/>
        <w:ind w:left="194"/>
        <w:rPr>
          <w:b/>
          <w:bCs/>
          <w:sz w:val="27"/>
          <w:szCs w:val="27"/>
        </w:rPr>
      </w:pPr>
      <w:r w:rsidRPr="00437C1E">
        <w:rPr>
          <w:b/>
          <w:bCs/>
          <w:color w:val="3A3A3A"/>
          <w:w w:val="105"/>
          <w:sz w:val="27"/>
          <w:szCs w:val="27"/>
        </w:rPr>
        <w:t>Abstract:</w:t>
      </w:r>
    </w:p>
    <w:p w14:paraId="23AC586F" w14:textId="2D16AE53" w:rsidR="00A824CA" w:rsidRPr="007769F8" w:rsidRDefault="00C77586" w:rsidP="00A824CA">
      <w:pPr>
        <w:pStyle w:val="BodyText"/>
        <w:spacing w:before="164" w:line="230" w:lineRule="auto"/>
        <w:ind w:left="187" w:right="1233" w:firstLine="6"/>
        <w:jc w:val="both"/>
        <w:rPr>
          <w:sz w:val="27"/>
          <w:szCs w:val="27"/>
        </w:rPr>
      </w:pPr>
      <w:r>
        <w:rPr>
          <w:color w:val="3A3A3A"/>
          <w:sz w:val="27"/>
          <w:szCs w:val="27"/>
        </w:rPr>
        <w:t xml:space="preserve">This study was a proof of concept for whether Bluegills could </w:t>
      </w:r>
      <w:proofErr w:type="gramStart"/>
      <w:r>
        <w:rPr>
          <w:color w:val="3A3A3A"/>
          <w:sz w:val="27"/>
          <w:szCs w:val="27"/>
        </w:rPr>
        <w:t>be sexed</w:t>
      </w:r>
      <w:proofErr w:type="gramEnd"/>
      <w:r>
        <w:rPr>
          <w:color w:val="3A3A3A"/>
          <w:sz w:val="27"/>
          <w:szCs w:val="27"/>
        </w:rPr>
        <w:t xml:space="preserve"> from images of their scales. Total samples collected were 120 scales from four different </w:t>
      </w:r>
      <w:r w:rsidR="001C7991">
        <w:rPr>
          <w:color w:val="3A3A3A"/>
          <w:sz w:val="27"/>
          <w:szCs w:val="27"/>
        </w:rPr>
        <w:t xml:space="preserve">adult </w:t>
      </w:r>
      <w:r>
        <w:rPr>
          <w:color w:val="3A3A3A"/>
          <w:sz w:val="27"/>
          <w:szCs w:val="27"/>
        </w:rPr>
        <w:t xml:space="preserve">Bluegill, which </w:t>
      </w:r>
      <w:proofErr w:type="gramStart"/>
      <w:r>
        <w:rPr>
          <w:color w:val="3A3A3A"/>
          <w:sz w:val="27"/>
          <w:szCs w:val="27"/>
        </w:rPr>
        <w:t>were used</w:t>
      </w:r>
      <w:proofErr w:type="gramEnd"/>
      <w:r>
        <w:rPr>
          <w:color w:val="3A3A3A"/>
          <w:sz w:val="27"/>
          <w:szCs w:val="27"/>
        </w:rPr>
        <w:t xml:space="preserve"> to train a machine learning model using PCA </w:t>
      </w:r>
      <w:r w:rsidR="0073766C">
        <w:rPr>
          <w:color w:val="3A3A3A"/>
          <w:sz w:val="27"/>
          <w:szCs w:val="27"/>
        </w:rPr>
        <w:t xml:space="preserve">to select meaningful features </w:t>
      </w:r>
      <w:r>
        <w:rPr>
          <w:color w:val="3A3A3A"/>
          <w:sz w:val="27"/>
          <w:szCs w:val="27"/>
        </w:rPr>
        <w:t>and SVM</w:t>
      </w:r>
      <w:r w:rsidR="00B06C37">
        <w:rPr>
          <w:color w:val="3A3A3A"/>
          <w:sz w:val="27"/>
          <w:szCs w:val="27"/>
        </w:rPr>
        <w:t xml:space="preserve"> as the algorithm</w:t>
      </w:r>
      <w:r>
        <w:rPr>
          <w:color w:val="3A3A3A"/>
          <w:sz w:val="27"/>
          <w:szCs w:val="27"/>
        </w:rPr>
        <w:t xml:space="preserve">. Results suggest that scales could be highly </w:t>
      </w:r>
      <w:proofErr w:type="gramStart"/>
      <w:r>
        <w:rPr>
          <w:color w:val="3A3A3A"/>
          <w:sz w:val="27"/>
          <w:szCs w:val="27"/>
        </w:rPr>
        <w:t>accurate</w:t>
      </w:r>
      <w:proofErr w:type="gramEnd"/>
      <w:r>
        <w:rPr>
          <w:color w:val="3A3A3A"/>
          <w:sz w:val="27"/>
          <w:szCs w:val="27"/>
        </w:rPr>
        <w:t xml:space="preserve"> in sex determination, and that scales from the caudal region are more effective </w:t>
      </w:r>
      <w:r w:rsidR="000E6E64">
        <w:rPr>
          <w:color w:val="3A3A3A"/>
          <w:sz w:val="27"/>
          <w:szCs w:val="27"/>
        </w:rPr>
        <w:t>th</w:t>
      </w:r>
      <w:r>
        <w:rPr>
          <w:color w:val="3A3A3A"/>
          <w:sz w:val="27"/>
          <w:szCs w:val="27"/>
        </w:rPr>
        <w:t xml:space="preserve">an those in the region surrounding the </w:t>
      </w:r>
      <w:r w:rsidR="00A07AD6">
        <w:rPr>
          <w:color w:val="3A3A3A"/>
          <w:sz w:val="27"/>
          <w:szCs w:val="27"/>
        </w:rPr>
        <w:t xml:space="preserve">pectoral fins. This has the potential to </w:t>
      </w:r>
      <w:r w:rsidR="00B5153F">
        <w:rPr>
          <w:color w:val="3A3A3A"/>
          <w:sz w:val="27"/>
          <w:szCs w:val="27"/>
        </w:rPr>
        <w:t>supply</w:t>
      </w:r>
      <w:r w:rsidR="00A07AD6">
        <w:rPr>
          <w:color w:val="3A3A3A"/>
          <w:sz w:val="27"/>
          <w:szCs w:val="27"/>
        </w:rPr>
        <w:t xml:space="preserve"> a new tool in on-site fish sexing and </w:t>
      </w:r>
      <w:r w:rsidR="00573E52">
        <w:rPr>
          <w:color w:val="3A3A3A"/>
          <w:sz w:val="27"/>
          <w:szCs w:val="27"/>
        </w:rPr>
        <w:t>end</w:t>
      </w:r>
      <w:r w:rsidR="00E72742">
        <w:rPr>
          <w:color w:val="3A3A3A"/>
          <w:sz w:val="27"/>
          <w:szCs w:val="27"/>
        </w:rPr>
        <w:t xml:space="preserve"> the need for dissection to </w:t>
      </w:r>
      <w:proofErr w:type="gramStart"/>
      <w:r w:rsidR="00E72742">
        <w:rPr>
          <w:color w:val="3A3A3A"/>
          <w:sz w:val="27"/>
          <w:szCs w:val="27"/>
        </w:rPr>
        <w:t>determine</w:t>
      </w:r>
      <w:proofErr w:type="gramEnd"/>
      <w:r w:rsidR="00E72742">
        <w:rPr>
          <w:color w:val="3A3A3A"/>
          <w:sz w:val="27"/>
          <w:szCs w:val="27"/>
        </w:rPr>
        <w:t xml:space="preserve"> the sex of young of year Bluegill.</w:t>
      </w:r>
    </w:p>
    <w:p w14:paraId="1D8A1646" w14:textId="4FC8759B" w:rsidR="00AD0C22" w:rsidRDefault="00AD0C22">
      <w:pPr>
        <w:rPr>
          <w:sz w:val="27"/>
          <w:szCs w:val="27"/>
        </w:rPr>
      </w:pPr>
    </w:p>
    <w:p w14:paraId="5854A2EF" w14:textId="77777777" w:rsidR="00437C1E" w:rsidRPr="007769F8" w:rsidRDefault="00437C1E">
      <w:pPr>
        <w:rPr>
          <w:sz w:val="27"/>
          <w:szCs w:val="27"/>
        </w:rPr>
      </w:pPr>
    </w:p>
    <w:p w14:paraId="6CD88D16" w14:textId="77777777" w:rsidR="00A824CA" w:rsidRPr="00437C1E" w:rsidRDefault="00A824CA" w:rsidP="00A824CA">
      <w:pPr>
        <w:pStyle w:val="BodyText"/>
        <w:spacing w:before="89"/>
        <w:ind w:left="194"/>
        <w:rPr>
          <w:b/>
          <w:bCs/>
          <w:sz w:val="27"/>
          <w:szCs w:val="27"/>
        </w:rPr>
      </w:pPr>
      <w:r w:rsidRPr="00437C1E">
        <w:rPr>
          <w:b/>
          <w:bCs/>
          <w:color w:val="3A3A3A"/>
          <w:w w:val="105"/>
          <w:sz w:val="27"/>
          <w:szCs w:val="27"/>
        </w:rPr>
        <w:t>Introduction:</w:t>
      </w:r>
    </w:p>
    <w:p w14:paraId="5F90B893" w14:textId="77777777" w:rsidR="00A824CA" w:rsidRPr="007769F8" w:rsidRDefault="00A824CA" w:rsidP="00A824CA">
      <w:pPr>
        <w:pStyle w:val="BodyText"/>
        <w:spacing w:before="2"/>
        <w:rPr>
          <w:sz w:val="27"/>
          <w:szCs w:val="27"/>
        </w:rPr>
      </w:pPr>
    </w:p>
    <w:p w14:paraId="4E05C441" w14:textId="77777777" w:rsidR="00A824CA" w:rsidRPr="007769F8" w:rsidRDefault="00A824CA" w:rsidP="00A824CA">
      <w:pPr>
        <w:pStyle w:val="BodyText"/>
        <w:spacing w:line="460" w:lineRule="auto"/>
        <w:ind w:left="201" w:right="1215" w:firstLine="731"/>
        <w:rPr>
          <w:sz w:val="27"/>
          <w:szCs w:val="27"/>
        </w:rPr>
      </w:pPr>
      <w:r w:rsidRPr="007769F8">
        <w:rPr>
          <w:color w:val="3F3F3F"/>
          <w:sz w:val="27"/>
          <w:szCs w:val="27"/>
        </w:rPr>
        <w:t xml:space="preserve">Sexing of fish is not only of immense importance to the scientific community, but also in the commercial fisheries and hobbyist trade. For the scientific community it </w:t>
      </w:r>
      <w:proofErr w:type="gramStart"/>
      <w:r w:rsidRPr="007769F8">
        <w:rPr>
          <w:color w:val="3F3F3F"/>
          <w:sz w:val="27"/>
          <w:szCs w:val="27"/>
        </w:rPr>
        <w:t>is needed</w:t>
      </w:r>
      <w:proofErr w:type="gramEnd"/>
      <w:r w:rsidRPr="007769F8">
        <w:rPr>
          <w:color w:val="3F3F3F"/>
          <w:sz w:val="27"/>
          <w:szCs w:val="27"/>
        </w:rPr>
        <w:t xml:space="preserve"> for studies comparing sex, as well as in the creation of fishing and other environmental regulations. Sexing is necessary for commercial fisheries and hobbyists in </w:t>
      </w:r>
      <w:proofErr w:type="gramStart"/>
      <w:r w:rsidRPr="007769F8">
        <w:rPr>
          <w:color w:val="3F3F3F"/>
          <w:sz w:val="27"/>
          <w:szCs w:val="27"/>
        </w:rPr>
        <w:t>identifying</w:t>
      </w:r>
      <w:proofErr w:type="gramEnd"/>
      <w:r w:rsidRPr="007769F8">
        <w:rPr>
          <w:color w:val="3F3F3F"/>
          <w:sz w:val="27"/>
          <w:szCs w:val="27"/>
        </w:rPr>
        <w:t xml:space="preserve"> brood stock or breeding pairs, or for the separation of sexes to avoid reproduction in grow out ponds. Sex determination is a difficult problem to address as the ability and method of determination depends on multiple factors and varies widely across species. A particular species may present clear differences in fin structure or color, while another may present no external differences of note. This makes the process of sex determination very species specific, with the only method that ensures certainty being dissection. Bluegill specifically </w:t>
      </w:r>
      <w:proofErr w:type="gramStart"/>
      <w:r w:rsidRPr="007769F8">
        <w:rPr>
          <w:color w:val="3F3F3F"/>
          <w:sz w:val="27"/>
          <w:szCs w:val="27"/>
        </w:rPr>
        <w:t>are commonly sexed</w:t>
      </w:r>
      <w:proofErr w:type="gramEnd"/>
      <w:r w:rsidRPr="007769F8">
        <w:rPr>
          <w:color w:val="3F3F3F"/>
          <w:sz w:val="27"/>
          <w:szCs w:val="27"/>
        </w:rPr>
        <w:t xml:space="preserve"> via the shape and size of the urogenital cavity; however, this alone cannot be used with certainty as it is prone to difficulty in the separation of the sex of subadult and non-spawning adults. </w:t>
      </w:r>
      <w:r w:rsidRPr="007769F8">
        <w:rPr>
          <w:sz w:val="27"/>
          <w:szCs w:val="27"/>
        </w:rPr>
        <w:lastRenderedPageBreak/>
        <w:t xml:space="preserve">Greater accuracy can be achieved by examining four other secondary sexual characteristics </w:t>
      </w:r>
      <w:r w:rsidRPr="007769F8">
        <w:rPr>
          <w:color w:val="3F3F3F"/>
          <w:sz w:val="27"/>
          <w:szCs w:val="27"/>
        </w:rPr>
        <w:t>(</w:t>
      </w:r>
      <w:r w:rsidRPr="007769F8">
        <w:rPr>
          <w:sz w:val="27"/>
          <w:szCs w:val="27"/>
        </w:rPr>
        <w:t xml:space="preserve">James L. </w:t>
      </w:r>
      <w:proofErr w:type="spellStart"/>
      <w:r w:rsidRPr="007769F8">
        <w:rPr>
          <w:sz w:val="27"/>
          <w:szCs w:val="27"/>
        </w:rPr>
        <w:t>Brauhn</w:t>
      </w:r>
      <w:proofErr w:type="spellEnd"/>
      <w:r w:rsidRPr="007769F8">
        <w:rPr>
          <w:sz w:val="27"/>
          <w:szCs w:val="27"/>
        </w:rPr>
        <w:t xml:space="preserve"> 1972), but this too does not work well for smaller Bluegill (this method was 80% </w:t>
      </w:r>
      <w:proofErr w:type="gramStart"/>
      <w:r w:rsidRPr="007769F8">
        <w:rPr>
          <w:sz w:val="27"/>
          <w:szCs w:val="27"/>
        </w:rPr>
        <w:t>accurate</w:t>
      </w:r>
      <w:proofErr w:type="gramEnd"/>
      <w:r w:rsidRPr="007769F8">
        <w:rPr>
          <w:sz w:val="27"/>
          <w:szCs w:val="27"/>
        </w:rPr>
        <w:t xml:space="preserve"> with Bluegill of 5 cm total length). </w:t>
      </w:r>
    </w:p>
    <w:p w14:paraId="4E46DE2F" w14:textId="77777777" w:rsidR="00A824CA" w:rsidRPr="007769F8" w:rsidRDefault="00A824CA" w:rsidP="00A824CA">
      <w:pPr>
        <w:pStyle w:val="BodyText"/>
        <w:spacing w:line="460" w:lineRule="auto"/>
        <w:ind w:left="201" w:right="1215" w:firstLine="731"/>
        <w:rPr>
          <w:color w:val="3F3F3F"/>
          <w:sz w:val="27"/>
          <w:szCs w:val="27"/>
        </w:rPr>
      </w:pPr>
      <w:r w:rsidRPr="007769F8">
        <w:rPr>
          <w:color w:val="3F3F3F"/>
          <w:sz w:val="27"/>
          <w:szCs w:val="27"/>
        </w:rPr>
        <w:t xml:space="preserve">Using image data to reveal information about fish is a growing field and is commonly employed in areas such as fish recognition systems for </w:t>
      </w:r>
      <w:proofErr w:type="gramStart"/>
      <w:r w:rsidRPr="007769F8">
        <w:rPr>
          <w:color w:val="3F3F3F"/>
          <w:sz w:val="27"/>
          <w:szCs w:val="27"/>
        </w:rPr>
        <w:t>determining</w:t>
      </w:r>
      <w:proofErr w:type="gramEnd"/>
      <w:r w:rsidRPr="007769F8">
        <w:rPr>
          <w:color w:val="3F3F3F"/>
          <w:sz w:val="27"/>
          <w:szCs w:val="27"/>
        </w:rPr>
        <w:t xml:space="preserve"> abundance (E A </w:t>
      </w:r>
      <w:proofErr w:type="spellStart"/>
      <w:r w:rsidRPr="007769F8">
        <w:rPr>
          <w:color w:val="3F3F3F"/>
          <w:sz w:val="27"/>
          <w:szCs w:val="27"/>
        </w:rPr>
        <w:t>Awalludin</w:t>
      </w:r>
      <w:proofErr w:type="spellEnd"/>
      <w:r w:rsidRPr="007769F8">
        <w:rPr>
          <w:color w:val="3F3F3F"/>
          <w:sz w:val="27"/>
          <w:szCs w:val="27"/>
        </w:rPr>
        <w:t> </w:t>
      </w:r>
      <w:r w:rsidRPr="007769F8">
        <w:rPr>
          <w:i/>
          <w:iCs/>
          <w:color w:val="3F3F3F"/>
          <w:sz w:val="27"/>
          <w:szCs w:val="27"/>
        </w:rPr>
        <w:t>et al</w:t>
      </w:r>
      <w:r w:rsidRPr="007769F8">
        <w:rPr>
          <w:color w:val="3F3F3F"/>
          <w:sz w:val="27"/>
          <w:szCs w:val="27"/>
        </w:rPr>
        <w:t xml:space="preserve"> 2020). However, while there has been work done in using sex as a feature for </w:t>
      </w:r>
      <w:proofErr w:type="gramStart"/>
      <w:r w:rsidRPr="007769F8">
        <w:rPr>
          <w:color w:val="3F3F3F"/>
          <w:sz w:val="27"/>
          <w:szCs w:val="27"/>
        </w:rPr>
        <w:t>determining</w:t>
      </w:r>
      <w:proofErr w:type="gramEnd"/>
      <w:r w:rsidRPr="007769F8">
        <w:rPr>
          <w:color w:val="3F3F3F"/>
          <w:sz w:val="27"/>
          <w:szCs w:val="27"/>
        </w:rPr>
        <w:t xml:space="preserve"> other parameters such as more accurate estimates of age (Sergio Bermejo 2007) there is no recent literature on enhancing the way sex is determined, which still as previously mentioned relies on expert knowledge. Bluegill </w:t>
      </w:r>
      <w:proofErr w:type="gramStart"/>
      <w:r w:rsidRPr="007769F8">
        <w:rPr>
          <w:color w:val="3F3F3F"/>
          <w:sz w:val="27"/>
          <w:szCs w:val="27"/>
        </w:rPr>
        <w:t>were chosen</w:t>
      </w:r>
      <w:proofErr w:type="gramEnd"/>
      <w:r w:rsidRPr="007769F8">
        <w:rPr>
          <w:color w:val="3F3F3F"/>
          <w:sz w:val="27"/>
          <w:szCs w:val="27"/>
        </w:rPr>
        <w:t xml:space="preserve"> as the subject of this study since young of year Bluegill require dissection for sex determination, and since they act as a representative of a commercial freshwater fishery, particularly in Florida where the study took place. This is important as Bluegill along with other sunfish species in Florida are highly valued as both a recreational and commercial fishery. The use of the images of Bluegill scales has the potential to be more </w:t>
      </w:r>
      <w:proofErr w:type="gramStart"/>
      <w:r w:rsidRPr="007769F8">
        <w:rPr>
          <w:color w:val="3F3F3F"/>
          <w:sz w:val="27"/>
          <w:szCs w:val="27"/>
        </w:rPr>
        <w:t>accurate</w:t>
      </w:r>
      <w:proofErr w:type="gramEnd"/>
      <w:r w:rsidRPr="007769F8">
        <w:rPr>
          <w:color w:val="3F3F3F"/>
          <w:sz w:val="27"/>
          <w:szCs w:val="27"/>
        </w:rPr>
        <w:t xml:space="preserve"> as well as faster in sex determination, since it would not be prone to human error in identification and does not rely on expert knowledge in recognition of sexual traits. </w:t>
      </w:r>
    </w:p>
    <w:p w14:paraId="0FC6927C" w14:textId="77777777" w:rsidR="00A824CA" w:rsidRPr="007769F8" w:rsidRDefault="00A824CA" w:rsidP="00A824CA">
      <w:pPr>
        <w:pStyle w:val="BodyText"/>
        <w:spacing w:line="460" w:lineRule="auto"/>
        <w:ind w:left="201" w:right="1215" w:firstLine="731"/>
        <w:rPr>
          <w:sz w:val="27"/>
          <w:szCs w:val="27"/>
        </w:rPr>
      </w:pPr>
    </w:p>
    <w:p w14:paraId="1A77E1B3" w14:textId="77777777" w:rsidR="00A824CA" w:rsidRPr="00437C1E" w:rsidRDefault="00A824CA" w:rsidP="00A824CA">
      <w:pPr>
        <w:rPr>
          <w:b/>
          <w:bCs/>
          <w:sz w:val="27"/>
          <w:szCs w:val="27"/>
        </w:rPr>
      </w:pPr>
      <w:r w:rsidRPr="00437C1E">
        <w:rPr>
          <w:b/>
          <w:bCs/>
          <w:color w:val="3A3A3A"/>
          <w:sz w:val="27"/>
          <w:szCs w:val="27"/>
        </w:rPr>
        <w:t>Methods:</w:t>
      </w:r>
    </w:p>
    <w:p w14:paraId="041A4B73" w14:textId="77777777" w:rsidR="00A824CA" w:rsidRPr="007769F8" w:rsidRDefault="00A824CA" w:rsidP="00A824CA">
      <w:pPr>
        <w:pStyle w:val="BodyText"/>
        <w:spacing w:before="4"/>
        <w:rPr>
          <w:b/>
          <w:sz w:val="27"/>
          <w:szCs w:val="27"/>
        </w:rPr>
      </w:pPr>
    </w:p>
    <w:p w14:paraId="7FCD2FD3" w14:textId="77777777" w:rsidR="00A824CA" w:rsidRPr="007769F8" w:rsidRDefault="00A824CA" w:rsidP="00A824CA">
      <w:pPr>
        <w:pStyle w:val="BodyText"/>
        <w:spacing w:line="458" w:lineRule="auto"/>
        <w:ind w:left="230" w:right="1215" w:firstLine="726"/>
        <w:rPr>
          <w:color w:val="3A3A3A"/>
          <w:sz w:val="27"/>
          <w:szCs w:val="27"/>
        </w:rPr>
      </w:pPr>
      <w:r w:rsidRPr="007769F8">
        <w:rPr>
          <w:color w:val="3A3A3A"/>
          <w:sz w:val="27"/>
          <w:szCs w:val="27"/>
        </w:rPr>
        <w:t>The</w:t>
      </w:r>
      <w:r w:rsidRPr="007769F8">
        <w:rPr>
          <w:color w:val="3A3A3A"/>
          <w:spacing w:val="-25"/>
          <w:sz w:val="27"/>
          <w:szCs w:val="27"/>
        </w:rPr>
        <w:t xml:space="preserve"> </w:t>
      </w:r>
      <w:r w:rsidRPr="007769F8">
        <w:rPr>
          <w:color w:val="3A3A3A"/>
          <w:sz w:val="27"/>
          <w:szCs w:val="27"/>
        </w:rPr>
        <w:t>study</w:t>
      </w:r>
      <w:r w:rsidRPr="007769F8">
        <w:rPr>
          <w:color w:val="3A3A3A"/>
          <w:spacing w:val="-23"/>
          <w:sz w:val="27"/>
          <w:szCs w:val="27"/>
        </w:rPr>
        <w:t xml:space="preserve"> </w:t>
      </w:r>
      <w:proofErr w:type="gramStart"/>
      <w:r w:rsidRPr="007769F8">
        <w:rPr>
          <w:color w:val="3A3A3A"/>
          <w:sz w:val="27"/>
          <w:szCs w:val="27"/>
        </w:rPr>
        <w:t>was conducted</w:t>
      </w:r>
      <w:proofErr w:type="gramEnd"/>
      <w:r w:rsidRPr="007769F8">
        <w:rPr>
          <w:color w:val="3A3A3A"/>
          <w:sz w:val="27"/>
          <w:szCs w:val="27"/>
        </w:rPr>
        <w:t xml:space="preserve"> on</w:t>
      </w:r>
      <w:r w:rsidRPr="007769F8">
        <w:rPr>
          <w:color w:val="3A3A3A"/>
          <w:spacing w:val="-21"/>
          <w:sz w:val="27"/>
          <w:szCs w:val="27"/>
        </w:rPr>
        <w:t xml:space="preserve"> </w:t>
      </w:r>
      <w:r w:rsidRPr="007769F8">
        <w:rPr>
          <w:color w:val="3A3A3A"/>
          <w:sz w:val="27"/>
          <w:szCs w:val="27"/>
        </w:rPr>
        <w:t>the</w:t>
      </w:r>
      <w:r w:rsidRPr="007769F8">
        <w:rPr>
          <w:color w:val="3A3A3A"/>
          <w:spacing w:val="-22"/>
          <w:sz w:val="27"/>
          <w:szCs w:val="27"/>
        </w:rPr>
        <w:t xml:space="preserve"> </w:t>
      </w:r>
      <w:r w:rsidRPr="007769F8">
        <w:rPr>
          <w:color w:val="3A3A3A"/>
          <w:sz w:val="27"/>
          <w:szCs w:val="27"/>
        </w:rPr>
        <w:t>University</w:t>
      </w:r>
      <w:r w:rsidRPr="007769F8">
        <w:rPr>
          <w:color w:val="3A3A3A"/>
          <w:spacing w:val="-16"/>
          <w:sz w:val="27"/>
          <w:szCs w:val="27"/>
        </w:rPr>
        <w:t xml:space="preserve"> </w:t>
      </w:r>
      <w:r w:rsidRPr="007769F8">
        <w:rPr>
          <w:color w:val="3A3A3A"/>
          <w:sz w:val="27"/>
          <w:szCs w:val="27"/>
        </w:rPr>
        <w:t>of</w:t>
      </w:r>
      <w:r w:rsidRPr="007769F8">
        <w:rPr>
          <w:color w:val="3A3A3A"/>
          <w:spacing w:val="-22"/>
          <w:sz w:val="27"/>
          <w:szCs w:val="27"/>
        </w:rPr>
        <w:t xml:space="preserve"> </w:t>
      </w:r>
      <w:r w:rsidRPr="007769F8">
        <w:rPr>
          <w:color w:val="3A3A3A"/>
          <w:sz w:val="27"/>
          <w:szCs w:val="27"/>
        </w:rPr>
        <w:t>Florida campus at Lake Alice (Figure 1).</w:t>
      </w:r>
      <w:r w:rsidRPr="007769F8">
        <w:rPr>
          <w:color w:val="3A3A3A"/>
          <w:spacing w:val="-16"/>
          <w:sz w:val="27"/>
          <w:szCs w:val="27"/>
        </w:rPr>
        <w:t xml:space="preserve"> </w:t>
      </w:r>
      <w:r w:rsidRPr="007769F8">
        <w:rPr>
          <w:color w:val="3A3A3A"/>
          <w:sz w:val="27"/>
          <w:szCs w:val="27"/>
        </w:rPr>
        <w:t xml:space="preserve">The lake serves as an outdoor classroom and stormwater pond for campus runoff. Lake levels </w:t>
      </w:r>
      <w:proofErr w:type="gramStart"/>
      <w:r w:rsidRPr="007769F8">
        <w:rPr>
          <w:color w:val="3A3A3A"/>
          <w:sz w:val="27"/>
          <w:szCs w:val="27"/>
        </w:rPr>
        <w:t>are stabilized</w:t>
      </w:r>
      <w:proofErr w:type="gramEnd"/>
      <w:r w:rsidRPr="007769F8">
        <w:rPr>
          <w:color w:val="3A3A3A"/>
          <w:sz w:val="27"/>
          <w:szCs w:val="27"/>
        </w:rPr>
        <w:t xml:space="preserve"> via two drainage wells.</w:t>
      </w:r>
    </w:p>
    <w:p w14:paraId="7DB0A291" w14:textId="6BA8FB52" w:rsidR="00A824CA" w:rsidRPr="007769F8" w:rsidRDefault="00A824CA" w:rsidP="00A824CA">
      <w:pPr>
        <w:pStyle w:val="Heading2"/>
        <w:spacing w:line="424" w:lineRule="auto"/>
        <w:ind w:right="1132" w:firstLine="743"/>
        <w:rPr>
          <w:color w:val="363636"/>
        </w:rPr>
      </w:pPr>
      <w:r w:rsidRPr="007769F8">
        <w:rPr>
          <w:color w:val="363636"/>
          <w:w w:val="95"/>
        </w:rPr>
        <w:t xml:space="preserve">For the study, an </w:t>
      </w:r>
      <w:r w:rsidRPr="007769F8">
        <w:rPr>
          <w:color w:val="363636"/>
        </w:rPr>
        <w:t xml:space="preserve">electrofishing boat </w:t>
      </w:r>
      <w:proofErr w:type="gramStart"/>
      <w:r w:rsidRPr="007769F8">
        <w:rPr>
          <w:color w:val="363636"/>
        </w:rPr>
        <w:t>was used</w:t>
      </w:r>
      <w:proofErr w:type="gramEnd"/>
      <w:r w:rsidRPr="007769F8">
        <w:rPr>
          <w:color w:val="363636"/>
        </w:rPr>
        <w:t xml:space="preserve"> (equip with a 5000-Watt Honda Generator) to harvest four adult Bluegill, with the aim of getting two Bluegill of each </w:t>
      </w:r>
      <w:r w:rsidRPr="007769F8">
        <w:rPr>
          <w:color w:val="363636"/>
        </w:rPr>
        <w:lastRenderedPageBreak/>
        <w:t xml:space="preserve">sex (part of the motivation behind choosing adult Bluegill was the increased ability to differentiate between male and female from physical appearance). Once returned to shore, the data collector recorded weight and length (Table 1) of each specimen. All </w:t>
      </w:r>
      <w:r w:rsidR="00B77E7C">
        <w:rPr>
          <w:color w:val="363636"/>
        </w:rPr>
        <w:t>Bluegill</w:t>
      </w:r>
      <w:r w:rsidRPr="007769F8">
        <w:rPr>
          <w:color w:val="363636"/>
        </w:rPr>
        <w:t xml:space="preserve"> </w:t>
      </w:r>
      <w:proofErr w:type="gramStart"/>
      <w:r w:rsidRPr="007769F8">
        <w:rPr>
          <w:color w:val="363636"/>
        </w:rPr>
        <w:t>were harvest</w:t>
      </w:r>
      <w:r w:rsidR="00A6567C">
        <w:rPr>
          <w:color w:val="363636"/>
        </w:rPr>
        <w:t>ed</w:t>
      </w:r>
      <w:proofErr w:type="gramEnd"/>
      <w:r w:rsidRPr="007769F8">
        <w:rPr>
          <w:color w:val="363636"/>
        </w:rPr>
        <w:t xml:space="preserve"> on March 25</w:t>
      </w:r>
      <w:r w:rsidRPr="007769F8">
        <w:rPr>
          <w:color w:val="363636"/>
          <w:vertAlign w:val="superscript"/>
        </w:rPr>
        <w:t>th</w:t>
      </w:r>
      <w:r w:rsidRPr="007769F8">
        <w:rPr>
          <w:color w:val="363636"/>
        </w:rPr>
        <w:t xml:space="preserve">, 2021. Later that day </w:t>
      </w:r>
      <w:r w:rsidR="00CB286A">
        <w:rPr>
          <w:color w:val="363636"/>
        </w:rPr>
        <w:t>dissection</w:t>
      </w:r>
      <w:r w:rsidRPr="007769F8">
        <w:rPr>
          <w:color w:val="363636"/>
        </w:rPr>
        <w:t xml:space="preserve"> of each specimen proved the original assumptions of each specimen’s sex to be correct. Immediately afterwards, thirty scales </w:t>
      </w:r>
      <w:proofErr w:type="gramStart"/>
      <w:r w:rsidRPr="007769F8">
        <w:rPr>
          <w:color w:val="363636"/>
        </w:rPr>
        <w:t>were collected</w:t>
      </w:r>
      <w:proofErr w:type="gramEnd"/>
      <w:r w:rsidRPr="007769F8">
        <w:rPr>
          <w:color w:val="363636"/>
        </w:rPr>
        <w:t xml:space="preserve"> via tweezers from each specimen: fifteen from the right caudal region, and fifteen from the right side (Figure 2) of the fish. This yielded a total of one hundred and twenty scale samples in all, sixty of each sex. To produce high resolution images of each scale, a microscope </w:t>
      </w:r>
      <w:proofErr w:type="gramStart"/>
      <w:r w:rsidRPr="007769F8">
        <w:rPr>
          <w:color w:val="363636"/>
        </w:rPr>
        <w:t>was used</w:t>
      </w:r>
      <w:proofErr w:type="gramEnd"/>
      <w:r w:rsidRPr="007769F8">
        <w:t xml:space="preserve">. This </w:t>
      </w:r>
      <w:proofErr w:type="gramStart"/>
      <w:r w:rsidRPr="007769F8">
        <w:t>was done</w:t>
      </w:r>
      <w:proofErr w:type="gramEnd"/>
      <w:r w:rsidRPr="007769F8">
        <w:t xml:space="preserve"> to ensure the model would be able to find the differences in texture along the surface of the scale, which would otherwise not be visible </w:t>
      </w:r>
      <w:r w:rsidRPr="007769F8">
        <w:rPr>
          <w:color w:val="363636"/>
        </w:rPr>
        <w:t xml:space="preserve">(Figure 3). The scale images were then processed into two separate </w:t>
      </w:r>
      <w:r w:rsidR="00EE1581">
        <w:rPr>
          <w:color w:val="363636"/>
        </w:rPr>
        <w:t xml:space="preserve">python </w:t>
      </w:r>
      <w:proofErr w:type="spellStart"/>
      <w:r w:rsidR="00EE1581">
        <w:rPr>
          <w:color w:val="363636"/>
        </w:rPr>
        <w:t>numpy</w:t>
      </w:r>
      <w:proofErr w:type="spellEnd"/>
      <w:r w:rsidRPr="007769F8">
        <w:rPr>
          <w:color w:val="363636"/>
        </w:rPr>
        <w:t xml:space="preserve"> files, one for the data and one for the labels of male and female, </w:t>
      </w:r>
      <w:proofErr w:type="gramStart"/>
      <w:r w:rsidRPr="007769F8">
        <w:rPr>
          <w:color w:val="363636"/>
        </w:rPr>
        <w:t>designated</w:t>
      </w:r>
      <w:proofErr w:type="gramEnd"/>
      <w:r w:rsidRPr="007769F8">
        <w:rPr>
          <w:color w:val="363636"/>
        </w:rPr>
        <w:t xml:space="preserve"> with a zero or one for female or male respectively. The images were further divided by gender and body region to evaluate if one region was more informative than the other, referred to as the </w:t>
      </w:r>
      <w:proofErr w:type="gramStart"/>
      <w:r w:rsidRPr="007769F8">
        <w:rPr>
          <w:color w:val="363636"/>
        </w:rPr>
        <w:t>combined</w:t>
      </w:r>
      <w:proofErr w:type="gramEnd"/>
      <w:r w:rsidRPr="007769F8">
        <w:rPr>
          <w:color w:val="363636"/>
        </w:rPr>
        <w:t xml:space="preserve">, R1, and R2 datasets and models. Principle Component Analysis (PCA) </w:t>
      </w:r>
      <w:proofErr w:type="gramStart"/>
      <w:r w:rsidRPr="007769F8">
        <w:rPr>
          <w:color w:val="363636"/>
        </w:rPr>
        <w:t>was used</w:t>
      </w:r>
      <w:proofErr w:type="gramEnd"/>
      <w:r w:rsidRPr="007769F8">
        <w:rPr>
          <w:color w:val="363636"/>
        </w:rPr>
        <w:t xml:space="preserve"> to decide which features of each image explained the most variance, and the Support Vector Machine (SVM) algorithm was used to train a machine learning model on the data. To </w:t>
      </w:r>
      <w:proofErr w:type="gramStart"/>
      <w:r w:rsidRPr="007769F8">
        <w:rPr>
          <w:color w:val="363636"/>
        </w:rPr>
        <w:t>determine</w:t>
      </w:r>
      <w:proofErr w:type="gramEnd"/>
      <w:r w:rsidRPr="007769F8">
        <w:rPr>
          <w:color w:val="363636"/>
        </w:rPr>
        <w:t xml:space="preserve"> which number of components (features) was best for PCA, and which combination of parameters together produced the most accurate classification results, a program was written to evaluate several potential SVM parameters for PCA components in a range of two to fourteen. The combination of PCA components and SVM parameters that yielded a model with the highest accuracy score when evaluated on a test set of scales </w:t>
      </w:r>
      <w:proofErr w:type="gramStart"/>
      <w:r w:rsidRPr="007769F8">
        <w:rPr>
          <w:color w:val="363636"/>
        </w:rPr>
        <w:t>was selected</w:t>
      </w:r>
      <w:proofErr w:type="gramEnd"/>
      <w:r w:rsidRPr="007769F8">
        <w:rPr>
          <w:color w:val="363636"/>
        </w:rPr>
        <w:t xml:space="preserve"> as the best model for this experiment. This is the model that was used by the region one, region two, and </w:t>
      </w:r>
      <w:proofErr w:type="gramStart"/>
      <w:r w:rsidRPr="007769F8">
        <w:rPr>
          <w:color w:val="363636"/>
        </w:rPr>
        <w:t>combined</w:t>
      </w:r>
      <w:proofErr w:type="gramEnd"/>
      <w:r w:rsidRPr="007769F8">
        <w:rPr>
          <w:color w:val="363636"/>
        </w:rPr>
        <w:t xml:space="preserve"> (regions one and two) datasets for classification. Precision, recall, F1-scores, and accuracy (Table 5) </w:t>
      </w:r>
      <w:r w:rsidRPr="007769F8">
        <w:rPr>
          <w:color w:val="363636"/>
        </w:rPr>
        <w:lastRenderedPageBreak/>
        <w:t xml:space="preserve">along with a ROC curve and confusion matrix were calculated for each dataset to assess the efficacy of classification </w:t>
      </w:r>
      <w:r w:rsidRPr="007769F8">
        <w:rPr>
          <w:i/>
          <w:iCs/>
          <w:color w:val="363636"/>
        </w:rPr>
        <w:t>(for access to the python script</w:t>
      </w:r>
      <w:r w:rsidR="00945894">
        <w:rPr>
          <w:i/>
          <w:iCs/>
          <w:color w:val="363636"/>
        </w:rPr>
        <w:t>s</w:t>
      </w:r>
      <w:r w:rsidRPr="007769F8">
        <w:rPr>
          <w:i/>
          <w:iCs/>
          <w:color w:val="363636"/>
        </w:rPr>
        <w:t xml:space="preserve"> written for this study, see </w:t>
      </w:r>
      <w:hyperlink r:id="rId4" w:history="1">
        <w:r w:rsidR="00096AC4" w:rsidRPr="000D3CB1">
          <w:rPr>
            <w:rStyle w:val="Hyperlink"/>
            <w:i/>
            <w:iCs/>
          </w:rPr>
          <w:t>https://github.com/abubake/Bluegill_Sex_Program</w:t>
        </w:r>
      </w:hyperlink>
      <w:r w:rsidR="00096AC4">
        <w:rPr>
          <w:i/>
          <w:iCs/>
          <w:color w:val="363636"/>
        </w:rPr>
        <w:t xml:space="preserve"> </w:t>
      </w:r>
      <w:r w:rsidRPr="007769F8">
        <w:rPr>
          <w:i/>
          <w:iCs/>
          <w:color w:val="363636"/>
        </w:rPr>
        <w:t>).</w:t>
      </w:r>
    </w:p>
    <w:p w14:paraId="7C598AAF" w14:textId="77777777" w:rsidR="00A824CA" w:rsidRDefault="00A824CA" w:rsidP="00A824CA">
      <w:pPr>
        <w:pStyle w:val="BodyText"/>
        <w:spacing w:line="458" w:lineRule="auto"/>
        <w:ind w:right="1215"/>
      </w:pPr>
    </w:p>
    <w:p w14:paraId="7E8E2D59" w14:textId="4019FCF8" w:rsidR="00A824CA" w:rsidRDefault="00A824CA" w:rsidP="00953CF7">
      <w:pPr>
        <w:pStyle w:val="Heading2"/>
        <w:spacing w:line="424" w:lineRule="auto"/>
        <w:ind w:right="1132" w:firstLine="743"/>
        <w:rPr>
          <w:color w:val="363636"/>
        </w:rPr>
      </w:pPr>
      <w:r w:rsidRPr="00F22D62">
        <w:rPr>
          <w:noProof/>
          <w:color w:val="363636"/>
        </w:rPr>
        <w:drawing>
          <wp:inline distT="0" distB="0" distL="0" distR="0" wp14:anchorId="411DB173" wp14:editId="3D7088B7">
            <wp:extent cx="1568995" cy="51162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98670" cy="521306"/>
                    </a:xfrm>
                    <a:prstGeom prst="rect">
                      <a:avLst/>
                    </a:prstGeom>
                  </pic:spPr>
                </pic:pic>
              </a:graphicData>
            </a:graphic>
          </wp:inline>
        </w:drawing>
      </w:r>
      <w:r w:rsidR="00953CF7">
        <w:rPr>
          <w:color w:val="363636"/>
        </w:rPr>
        <w:t xml:space="preserve"> </w:t>
      </w:r>
      <w:r w:rsidR="00953CF7">
        <w:rPr>
          <w:color w:val="363636"/>
        </w:rPr>
        <w:tab/>
      </w:r>
      <w:r w:rsidR="00953CF7">
        <w:rPr>
          <w:color w:val="363636"/>
        </w:rPr>
        <w:tab/>
      </w:r>
      <w:r w:rsidR="00953CF7">
        <w:rPr>
          <w:color w:val="363636"/>
        </w:rPr>
        <w:tab/>
      </w:r>
      <w:r w:rsidR="00953CF7">
        <w:rPr>
          <w:color w:val="363636"/>
        </w:rPr>
        <w:tab/>
      </w:r>
      <w:r w:rsidRPr="00F22D62">
        <w:rPr>
          <w:noProof/>
          <w:color w:val="363636"/>
        </w:rPr>
        <w:drawing>
          <wp:inline distT="0" distB="0" distL="0" distR="0" wp14:anchorId="06FC3B46" wp14:editId="4B746D08">
            <wp:extent cx="1453378" cy="522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1285" cy="543333"/>
                    </a:xfrm>
                    <a:prstGeom prst="rect">
                      <a:avLst/>
                    </a:prstGeom>
                  </pic:spPr>
                </pic:pic>
              </a:graphicData>
            </a:graphic>
          </wp:inline>
        </w:drawing>
      </w:r>
    </w:p>
    <w:p w14:paraId="2F6E9A2E" w14:textId="7D4F6ED4" w:rsidR="00A824CA" w:rsidRDefault="00A824CA" w:rsidP="00953CF7">
      <w:pPr>
        <w:pStyle w:val="Heading2"/>
        <w:spacing w:line="424" w:lineRule="auto"/>
        <w:ind w:left="2857" w:right="1132" w:firstLine="743"/>
        <w:rPr>
          <w:color w:val="363636"/>
        </w:rPr>
      </w:pPr>
      <w:r w:rsidRPr="00F22D62">
        <w:rPr>
          <w:noProof/>
          <w:color w:val="363636"/>
        </w:rPr>
        <w:drawing>
          <wp:inline distT="0" distB="0" distL="0" distR="0" wp14:anchorId="1B44453E" wp14:editId="355899AD">
            <wp:extent cx="1507671" cy="347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7555" cy="367692"/>
                    </a:xfrm>
                    <a:prstGeom prst="rect">
                      <a:avLst/>
                    </a:prstGeom>
                  </pic:spPr>
                </pic:pic>
              </a:graphicData>
            </a:graphic>
          </wp:inline>
        </w:drawing>
      </w:r>
    </w:p>
    <w:p w14:paraId="6B5BA809" w14:textId="364A4633" w:rsidR="00650B49" w:rsidRDefault="00650B49" w:rsidP="00A824CA">
      <w:pPr>
        <w:pStyle w:val="Heading2"/>
        <w:spacing w:line="424" w:lineRule="auto"/>
        <w:ind w:right="1132" w:firstLine="743"/>
        <w:jc w:val="center"/>
        <w:rPr>
          <w:color w:val="363636"/>
        </w:rPr>
      </w:pPr>
    </w:p>
    <w:p w14:paraId="2A5CB98C" w14:textId="77777777" w:rsidR="00650B49" w:rsidRPr="00BE5085" w:rsidRDefault="00650B49" w:rsidP="00650B49">
      <w:pPr>
        <w:spacing w:before="90"/>
        <w:rPr>
          <w:b/>
          <w:bCs/>
          <w:sz w:val="27"/>
          <w:szCs w:val="27"/>
        </w:rPr>
      </w:pPr>
      <w:r w:rsidRPr="00BE5085">
        <w:rPr>
          <w:b/>
          <w:bCs/>
          <w:color w:val="383838"/>
          <w:w w:val="105"/>
          <w:sz w:val="27"/>
          <w:szCs w:val="27"/>
        </w:rPr>
        <w:t>Results:</w:t>
      </w:r>
    </w:p>
    <w:p w14:paraId="42470B0C" w14:textId="77777777" w:rsidR="00650B49" w:rsidRPr="00F27DD6" w:rsidRDefault="00650B49" w:rsidP="00650B49">
      <w:pPr>
        <w:pStyle w:val="BodyText"/>
        <w:spacing w:before="2"/>
        <w:rPr>
          <w:sz w:val="27"/>
          <w:szCs w:val="27"/>
        </w:rPr>
      </w:pPr>
    </w:p>
    <w:p w14:paraId="3A7FA75F" w14:textId="77777777" w:rsidR="00650B49" w:rsidRDefault="00650B49" w:rsidP="00650B49">
      <w:pPr>
        <w:pStyle w:val="BodyText"/>
        <w:spacing w:before="90" w:line="458" w:lineRule="auto"/>
        <w:ind w:right="1249"/>
        <w:rPr>
          <w:color w:val="333333"/>
          <w:sz w:val="27"/>
          <w:szCs w:val="27"/>
          <w:shd w:val="clear" w:color="auto" w:fill="FFFFFF"/>
        </w:rPr>
      </w:pPr>
      <w:r w:rsidRPr="00F27DD6">
        <w:rPr>
          <w:color w:val="383838"/>
          <w:sz w:val="27"/>
          <w:szCs w:val="27"/>
        </w:rPr>
        <w:tab/>
        <w:t xml:space="preserve">When running the three SVM models trained from the </w:t>
      </w:r>
      <w:proofErr w:type="gramStart"/>
      <w:r w:rsidRPr="00F27DD6">
        <w:rPr>
          <w:color w:val="383838"/>
          <w:sz w:val="27"/>
          <w:szCs w:val="27"/>
        </w:rPr>
        <w:t>combined</w:t>
      </w:r>
      <w:proofErr w:type="gramEnd"/>
      <w:r>
        <w:rPr>
          <w:color w:val="383838"/>
          <w:sz w:val="27"/>
          <w:szCs w:val="27"/>
        </w:rPr>
        <w:t xml:space="preserve">, </w:t>
      </w:r>
      <w:r w:rsidRPr="00F27DD6">
        <w:rPr>
          <w:color w:val="383838"/>
          <w:sz w:val="27"/>
          <w:szCs w:val="27"/>
        </w:rPr>
        <w:t xml:space="preserve">R1, </w:t>
      </w:r>
      <w:r>
        <w:rPr>
          <w:color w:val="383838"/>
          <w:sz w:val="27"/>
          <w:szCs w:val="27"/>
        </w:rPr>
        <w:t xml:space="preserve">and </w:t>
      </w:r>
      <w:r w:rsidRPr="00F27DD6">
        <w:rPr>
          <w:color w:val="383838"/>
          <w:sz w:val="27"/>
          <w:szCs w:val="27"/>
        </w:rPr>
        <w:t>R2</w:t>
      </w:r>
      <w:r>
        <w:rPr>
          <w:color w:val="383838"/>
          <w:sz w:val="27"/>
          <w:szCs w:val="27"/>
        </w:rPr>
        <w:t xml:space="preserve"> </w:t>
      </w:r>
      <w:r w:rsidRPr="00F27DD6">
        <w:rPr>
          <w:color w:val="383838"/>
          <w:sz w:val="27"/>
          <w:szCs w:val="27"/>
        </w:rPr>
        <w:t xml:space="preserve">datasets on the test set made of images of scales the model had not seen before, the accuracy scores (Table 5) were all significantly higher than random guessing. The datasets </w:t>
      </w:r>
      <w:r>
        <w:rPr>
          <w:color w:val="383838"/>
          <w:sz w:val="27"/>
          <w:szCs w:val="27"/>
        </w:rPr>
        <w:t xml:space="preserve">had </w:t>
      </w:r>
      <w:r w:rsidRPr="00F27DD6">
        <w:rPr>
          <w:color w:val="383838"/>
          <w:sz w:val="27"/>
          <w:szCs w:val="27"/>
        </w:rPr>
        <w:t>balanced</w:t>
      </w:r>
      <w:r>
        <w:rPr>
          <w:color w:val="383838"/>
          <w:sz w:val="27"/>
          <w:szCs w:val="27"/>
        </w:rPr>
        <w:t xml:space="preserve"> proportions of male to female scales</w:t>
      </w:r>
      <w:r w:rsidRPr="00F27DD6">
        <w:rPr>
          <w:color w:val="383838"/>
          <w:sz w:val="27"/>
          <w:szCs w:val="27"/>
        </w:rPr>
        <w:t xml:space="preserve"> to ensure the high accuracy scores were not due to majority class prediction (</w:t>
      </w:r>
      <w:r w:rsidRPr="00F27DD6">
        <w:rPr>
          <w:color w:val="333333"/>
          <w:sz w:val="27"/>
          <w:szCs w:val="27"/>
          <w:shd w:val="clear" w:color="auto" w:fill="FFFFFF"/>
        </w:rPr>
        <w:t xml:space="preserve">L. </w:t>
      </w:r>
      <w:proofErr w:type="spellStart"/>
      <w:r w:rsidRPr="00F27DD6">
        <w:rPr>
          <w:color w:val="333333"/>
          <w:sz w:val="27"/>
          <w:szCs w:val="27"/>
          <w:shd w:val="clear" w:color="auto" w:fill="FFFFFF"/>
        </w:rPr>
        <w:t>Lusa</w:t>
      </w:r>
      <w:proofErr w:type="spellEnd"/>
      <w:r w:rsidRPr="00F27DD6">
        <w:rPr>
          <w:color w:val="333333"/>
          <w:sz w:val="27"/>
          <w:szCs w:val="27"/>
          <w:shd w:val="clear" w:color="auto" w:fill="FFFFFF"/>
        </w:rPr>
        <w:t xml:space="preserve"> and R. </w:t>
      </w:r>
      <w:proofErr w:type="spellStart"/>
      <w:r w:rsidRPr="00F27DD6">
        <w:rPr>
          <w:color w:val="333333"/>
          <w:sz w:val="27"/>
          <w:szCs w:val="27"/>
          <w:shd w:val="clear" w:color="auto" w:fill="FFFFFF"/>
        </w:rPr>
        <w:t>Blagus</w:t>
      </w:r>
      <w:proofErr w:type="spellEnd"/>
      <w:r w:rsidRPr="00F27DD6">
        <w:rPr>
          <w:color w:val="333333"/>
          <w:sz w:val="27"/>
          <w:szCs w:val="27"/>
          <w:shd w:val="clear" w:color="auto" w:fill="FFFFFF"/>
        </w:rPr>
        <w:t xml:space="preserve"> 2012). Cross validation ensure</w:t>
      </w:r>
      <w:r>
        <w:rPr>
          <w:color w:val="333333"/>
          <w:sz w:val="27"/>
          <w:szCs w:val="27"/>
          <w:shd w:val="clear" w:color="auto" w:fill="FFFFFF"/>
        </w:rPr>
        <w:t>d</w:t>
      </w:r>
      <w:r w:rsidRPr="00F27DD6">
        <w:rPr>
          <w:color w:val="333333"/>
          <w:sz w:val="27"/>
          <w:szCs w:val="27"/>
          <w:shd w:val="clear" w:color="auto" w:fill="FFFFFF"/>
        </w:rPr>
        <w:t xml:space="preserve"> consistency of our accuracy score</w:t>
      </w:r>
      <w:r>
        <w:rPr>
          <w:color w:val="333333"/>
          <w:sz w:val="27"/>
          <w:szCs w:val="27"/>
          <w:shd w:val="clear" w:color="auto" w:fill="FFFFFF"/>
        </w:rPr>
        <w:t>s</w:t>
      </w:r>
      <w:r w:rsidRPr="00F27DD6">
        <w:rPr>
          <w:color w:val="333333"/>
          <w:sz w:val="27"/>
          <w:szCs w:val="27"/>
          <w:shd w:val="clear" w:color="auto" w:fill="FFFFFF"/>
        </w:rPr>
        <w:t xml:space="preserve"> through generalization of the model. Surprisingly, R2 outperformed both the R1 and </w:t>
      </w:r>
      <w:proofErr w:type="gramStart"/>
      <w:r w:rsidRPr="00F27DD6">
        <w:rPr>
          <w:color w:val="333333"/>
          <w:sz w:val="27"/>
          <w:szCs w:val="27"/>
          <w:shd w:val="clear" w:color="auto" w:fill="FFFFFF"/>
        </w:rPr>
        <w:t>combined</w:t>
      </w:r>
      <w:proofErr w:type="gramEnd"/>
      <w:r w:rsidRPr="00F27DD6">
        <w:rPr>
          <w:color w:val="333333"/>
          <w:sz w:val="27"/>
          <w:szCs w:val="27"/>
          <w:shd w:val="clear" w:color="auto" w:fill="FFFFFF"/>
        </w:rPr>
        <w:t xml:space="preserve"> datasets. The effectiveness of classification </w:t>
      </w:r>
      <w:proofErr w:type="gramStart"/>
      <w:r>
        <w:rPr>
          <w:color w:val="333333"/>
          <w:sz w:val="27"/>
          <w:szCs w:val="27"/>
          <w:shd w:val="clear" w:color="auto" w:fill="FFFFFF"/>
        </w:rPr>
        <w:t>is</w:t>
      </w:r>
      <w:r w:rsidRPr="00F27DD6">
        <w:rPr>
          <w:color w:val="333333"/>
          <w:sz w:val="27"/>
          <w:szCs w:val="27"/>
          <w:shd w:val="clear" w:color="auto" w:fill="FFFFFF"/>
        </w:rPr>
        <w:t xml:space="preserve"> seen</w:t>
      </w:r>
      <w:proofErr w:type="gramEnd"/>
      <w:r w:rsidRPr="00F27DD6">
        <w:rPr>
          <w:color w:val="333333"/>
          <w:sz w:val="27"/>
          <w:szCs w:val="27"/>
          <w:shd w:val="clear" w:color="auto" w:fill="FFFFFF"/>
        </w:rPr>
        <w:t xml:space="preserve"> in each AUC found (Figures 5,</w:t>
      </w:r>
      <w:r>
        <w:rPr>
          <w:color w:val="333333"/>
          <w:sz w:val="27"/>
          <w:szCs w:val="27"/>
          <w:shd w:val="clear" w:color="auto" w:fill="FFFFFF"/>
        </w:rPr>
        <w:t xml:space="preserve"> </w:t>
      </w:r>
      <w:r w:rsidRPr="00F27DD6">
        <w:rPr>
          <w:color w:val="333333"/>
          <w:sz w:val="27"/>
          <w:szCs w:val="27"/>
          <w:shd w:val="clear" w:color="auto" w:fill="FFFFFF"/>
        </w:rPr>
        <w:t>8, 11) with a perfect AUC for R2 (Figure 11). This is due to not having enough data to test on, as it is unlikely R2 would serve as a perfect classifier.</w:t>
      </w:r>
      <w:r>
        <w:rPr>
          <w:color w:val="333333"/>
          <w:sz w:val="27"/>
          <w:szCs w:val="27"/>
          <w:shd w:val="clear" w:color="auto" w:fill="FFFFFF"/>
        </w:rPr>
        <w:t xml:space="preserve"> </w:t>
      </w:r>
    </w:p>
    <w:p w14:paraId="4E44C373" w14:textId="3F0AE7BF" w:rsidR="00650B49" w:rsidRDefault="00650B49" w:rsidP="00650B49">
      <w:pPr>
        <w:pStyle w:val="BodyText"/>
        <w:spacing w:before="90" w:line="458" w:lineRule="auto"/>
        <w:ind w:right="1249" w:firstLine="720"/>
        <w:rPr>
          <w:color w:val="333333"/>
          <w:sz w:val="27"/>
          <w:szCs w:val="27"/>
          <w:shd w:val="clear" w:color="auto" w:fill="FFFFFF"/>
        </w:rPr>
      </w:pPr>
      <w:r>
        <w:rPr>
          <w:color w:val="333333"/>
          <w:sz w:val="27"/>
          <w:szCs w:val="27"/>
          <w:shd w:val="clear" w:color="auto" w:fill="FFFFFF"/>
        </w:rPr>
        <w:t xml:space="preserve">The quality of each classifier model </w:t>
      </w:r>
      <w:proofErr w:type="gramStart"/>
      <w:r>
        <w:rPr>
          <w:color w:val="333333"/>
          <w:sz w:val="27"/>
          <w:szCs w:val="27"/>
          <w:shd w:val="clear" w:color="auto" w:fill="FFFFFF"/>
        </w:rPr>
        <w:t>was assessed</w:t>
      </w:r>
      <w:proofErr w:type="gramEnd"/>
      <w:r>
        <w:rPr>
          <w:color w:val="333333"/>
          <w:sz w:val="27"/>
          <w:szCs w:val="27"/>
          <w:shd w:val="clear" w:color="auto" w:fill="FFFFFF"/>
        </w:rPr>
        <w:t xml:space="preserve"> with precision, recall, and F1-scores. For precision, the general trend is more precision in predicting males than females. In fact, all the models had perfect precision in males. So, when a male was </w:t>
      </w:r>
      <w:proofErr w:type="gramStart"/>
      <w:r>
        <w:rPr>
          <w:color w:val="333333"/>
          <w:sz w:val="27"/>
          <w:szCs w:val="27"/>
          <w:shd w:val="clear" w:color="auto" w:fill="FFFFFF"/>
        </w:rPr>
        <w:t>identified</w:t>
      </w:r>
      <w:proofErr w:type="gramEnd"/>
      <w:r>
        <w:rPr>
          <w:color w:val="333333"/>
          <w:sz w:val="27"/>
          <w:szCs w:val="27"/>
          <w:shd w:val="clear" w:color="auto" w:fill="FFFFFF"/>
        </w:rPr>
        <w:t xml:space="preserve">, the model was certain of it. This was not so for females, which for the models varied from 75% to 100% precision (the 100% being the model that produced </w:t>
      </w:r>
      <w:r>
        <w:rPr>
          <w:color w:val="333333"/>
          <w:sz w:val="27"/>
          <w:szCs w:val="27"/>
          <w:shd w:val="clear" w:color="auto" w:fill="FFFFFF"/>
        </w:rPr>
        <w:lastRenderedPageBreak/>
        <w:t xml:space="preserve">perfect classification for R2). Recall was a vastly different story. The relationship is inverse of precision, with perfect recall of females for all models, but resulting in male recall worse than the precision percentages for females. The worst of which was R1, with a recall equivalent to that of random guessing. To sum it up, on average the models had trouble predicting a sample as male, favoring a female prediction. However, when a male happened to </w:t>
      </w:r>
      <w:proofErr w:type="gramStart"/>
      <w:r>
        <w:rPr>
          <w:color w:val="333333"/>
          <w:sz w:val="27"/>
          <w:szCs w:val="27"/>
          <w:shd w:val="clear" w:color="auto" w:fill="FFFFFF"/>
        </w:rPr>
        <w:t>be predicted</w:t>
      </w:r>
      <w:proofErr w:type="gramEnd"/>
      <w:r>
        <w:rPr>
          <w:color w:val="333333"/>
          <w:sz w:val="27"/>
          <w:szCs w:val="27"/>
          <w:shd w:val="clear" w:color="auto" w:fill="FFFFFF"/>
        </w:rPr>
        <w:t xml:space="preserve"> the model was always correct. This qualitative description </w:t>
      </w:r>
      <w:proofErr w:type="gramStart"/>
      <w:r>
        <w:rPr>
          <w:color w:val="333333"/>
          <w:sz w:val="27"/>
          <w:szCs w:val="27"/>
          <w:shd w:val="clear" w:color="auto" w:fill="FFFFFF"/>
        </w:rPr>
        <w:t>is summarized</w:t>
      </w:r>
      <w:proofErr w:type="gramEnd"/>
      <w:r>
        <w:rPr>
          <w:color w:val="333333"/>
          <w:sz w:val="27"/>
          <w:szCs w:val="27"/>
          <w:shd w:val="clear" w:color="auto" w:fill="FFFFFF"/>
        </w:rPr>
        <w:t xml:space="preserve"> via the f1-score, which averages the results of precision and recall into an overall score. In f1-score, R2 outperformed the other two models. Precision, Recall, and f1-scores are all summarized in Tables 2, 3 and 4. </w:t>
      </w:r>
      <w:r w:rsidRPr="00F27DD6">
        <w:rPr>
          <w:color w:val="333333"/>
          <w:sz w:val="27"/>
          <w:szCs w:val="27"/>
          <w:shd w:val="clear" w:color="auto" w:fill="FFFFFF"/>
        </w:rPr>
        <w:t>Lastly, the confusion matrixes (Figures 6, 9, 12)</w:t>
      </w:r>
      <w:r>
        <w:rPr>
          <w:color w:val="333333"/>
          <w:sz w:val="27"/>
          <w:szCs w:val="27"/>
          <w:shd w:val="clear" w:color="auto" w:fill="FFFFFF"/>
        </w:rPr>
        <w:t xml:space="preserve"> support the claim</w:t>
      </w:r>
      <w:r w:rsidRPr="00F27DD6">
        <w:rPr>
          <w:color w:val="333333"/>
          <w:sz w:val="27"/>
          <w:szCs w:val="27"/>
          <w:shd w:val="clear" w:color="auto" w:fill="FFFFFF"/>
        </w:rPr>
        <w:t xml:space="preserve"> that on average, the models had a harder time </w:t>
      </w:r>
      <w:proofErr w:type="gramStart"/>
      <w:r w:rsidRPr="00F27DD6">
        <w:rPr>
          <w:color w:val="333333"/>
          <w:sz w:val="27"/>
          <w:szCs w:val="27"/>
          <w:shd w:val="clear" w:color="auto" w:fill="FFFFFF"/>
        </w:rPr>
        <w:t>identifying</w:t>
      </w:r>
      <w:proofErr w:type="gramEnd"/>
      <w:r w:rsidRPr="00F27DD6">
        <w:rPr>
          <w:color w:val="333333"/>
          <w:sz w:val="27"/>
          <w:szCs w:val="27"/>
          <w:shd w:val="clear" w:color="auto" w:fill="FFFFFF"/>
        </w:rPr>
        <w:t xml:space="preserve"> males than females. It is also of note that in testing, older iterations of the model would classify as all females. This issue stopped once the number of PCA components increased.</w:t>
      </w:r>
      <w:r>
        <w:rPr>
          <w:color w:val="333333"/>
          <w:sz w:val="27"/>
          <w:szCs w:val="27"/>
          <w:shd w:val="clear" w:color="auto" w:fill="FFFFFF"/>
        </w:rPr>
        <w:t xml:space="preserve"> </w:t>
      </w:r>
    </w:p>
    <w:p w14:paraId="2069637B" w14:textId="061A180A" w:rsidR="00650B49" w:rsidRDefault="00650B49" w:rsidP="00650B49">
      <w:pPr>
        <w:pStyle w:val="BodyText"/>
        <w:spacing w:before="90" w:line="458" w:lineRule="auto"/>
        <w:ind w:right="1249" w:firstLine="720"/>
        <w:rPr>
          <w:color w:val="333333"/>
          <w:sz w:val="27"/>
          <w:szCs w:val="27"/>
          <w:shd w:val="clear" w:color="auto" w:fill="FFFFFF"/>
        </w:rPr>
      </w:pPr>
    </w:p>
    <w:p w14:paraId="0B1D8724" w14:textId="77777777" w:rsidR="00650B49" w:rsidRPr="007769F8" w:rsidRDefault="00650B49" w:rsidP="00BE5085">
      <w:pPr>
        <w:spacing w:before="70"/>
        <w:rPr>
          <w:b/>
          <w:sz w:val="27"/>
          <w:szCs w:val="27"/>
        </w:rPr>
      </w:pPr>
      <w:r w:rsidRPr="007769F8">
        <w:rPr>
          <w:b/>
          <w:color w:val="363636"/>
          <w:w w:val="105"/>
          <w:sz w:val="27"/>
          <w:szCs w:val="27"/>
        </w:rPr>
        <w:t>Discussion:</w:t>
      </w:r>
    </w:p>
    <w:p w14:paraId="06D632EB" w14:textId="77777777" w:rsidR="00650B49" w:rsidRPr="007769F8" w:rsidRDefault="00650B49" w:rsidP="00650B49">
      <w:pPr>
        <w:pStyle w:val="BodyText"/>
        <w:rPr>
          <w:bCs/>
          <w:sz w:val="27"/>
          <w:szCs w:val="27"/>
        </w:rPr>
      </w:pPr>
      <w:r w:rsidRPr="007769F8">
        <w:rPr>
          <w:bCs/>
          <w:sz w:val="27"/>
          <w:szCs w:val="27"/>
        </w:rPr>
        <w:t xml:space="preserve"> </w:t>
      </w:r>
    </w:p>
    <w:p w14:paraId="626C15BF" w14:textId="77777777" w:rsidR="00650B49" w:rsidRPr="007769F8" w:rsidRDefault="00650B49" w:rsidP="00650B49">
      <w:pPr>
        <w:spacing w:before="157" w:line="456" w:lineRule="auto"/>
        <w:ind w:left="260" w:right="1328" w:firstLine="734"/>
        <w:rPr>
          <w:bCs/>
          <w:sz w:val="27"/>
          <w:szCs w:val="27"/>
        </w:rPr>
      </w:pPr>
      <w:r w:rsidRPr="007769F8">
        <w:rPr>
          <w:bCs/>
          <w:sz w:val="27"/>
          <w:szCs w:val="27"/>
        </w:rPr>
        <w:t xml:space="preserve">This study shows that scales can be an effective tool for sex prediction in Bluegills, with the potential to be highly </w:t>
      </w:r>
      <w:proofErr w:type="gramStart"/>
      <w:r w:rsidRPr="007769F8">
        <w:rPr>
          <w:bCs/>
          <w:sz w:val="27"/>
          <w:szCs w:val="27"/>
        </w:rPr>
        <w:t>accurate</w:t>
      </w:r>
      <w:proofErr w:type="gramEnd"/>
      <w:r w:rsidRPr="007769F8">
        <w:rPr>
          <w:bCs/>
          <w:sz w:val="27"/>
          <w:szCs w:val="27"/>
        </w:rPr>
        <w:t xml:space="preserve">. Furthermore, it shows the possibility of specific regions of the Bluegill having more </w:t>
      </w:r>
      <w:proofErr w:type="gramStart"/>
      <w:r w:rsidRPr="007769F8">
        <w:rPr>
          <w:bCs/>
          <w:sz w:val="27"/>
          <w:szCs w:val="27"/>
        </w:rPr>
        <w:t>accurate</w:t>
      </w:r>
      <w:proofErr w:type="gramEnd"/>
      <w:r w:rsidRPr="007769F8">
        <w:rPr>
          <w:bCs/>
          <w:sz w:val="27"/>
          <w:szCs w:val="27"/>
        </w:rPr>
        <w:t xml:space="preserve"> predictive capabilities, in particular the caudal scale region. The effectiveness of classification </w:t>
      </w:r>
      <w:proofErr w:type="gramStart"/>
      <w:r w:rsidRPr="007769F8">
        <w:rPr>
          <w:bCs/>
          <w:sz w:val="27"/>
          <w:szCs w:val="27"/>
        </w:rPr>
        <w:t>is most clearly seen</w:t>
      </w:r>
      <w:proofErr w:type="gramEnd"/>
      <w:r w:rsidRPr="007769F8">
        <w:rPr>
          <w:bCs/>
          <w:sz w:val="27"/>
          <w:szCs w:val="27"/>
        </w:rPr>
        <w:t xml:space="preserve"> in Figures 4, 7 and 10, where the predictions on scales in the test set are displayed. </w:t>
      </w:r>
    </w:p>
    <w:p w14:paraId="678B18F3" w14:textId="77777777" w:rsidR="00650B49" w:rsidRPr="007769F8" w:rsidRDefault="00650B49" w:rsidP="00650B49">
      <w:pPr>
        <w:spacing w:before="157" w:line="456" w:lineRule="auto"/>
        <w:ind w:left="260" w:right="1328" w:firstLine="734"/>
        <w:rPr>
          <w:bCs/>
          <w:sz w:val="27"/>
          <w:szCs w:val="27"/>
        </w:rPr>
      </w:pPr>
      <w:r w:rsidRPr="007769F8">
        <w:rPr>
          <w:bCs/>
          <w:sz w:val="27"/>
          <w:szCs w:val="27"/>
        </w:rPr>
        <w:t xml:space="preserve">There are broader implications of this study as this technique can </w:t>
      </w:r>
      <w:proofErr w:type="gramStart"/>
      <w:r w:rsidRPr="007769F8">
        <w:rPr>
          <w:bCs/>
          <w:sz w:val="27"/>
          <w:szCs w:val="27"/>
        </w:rPr>
        <w:t>be used</w:t>
      </w:r>
      <w:proofErr w:type="gramEnd"/>
      <w:r w:rsidRPr="007769F8">
        <w:rPr>
          <w:bCs/>
          <w:sz w:val="27"/>
          <w:szCs w:val="27"/>
        </w:rPr>
        <w:t xml:space="preserve"> for cases of Bluegill sex determination where it is desirable to avoid mortality of the </w:t>
      </w:r>
      <w:r w:rsidRPr="007769F8">
        <w:rPr>
          <w:bCs/>
          <w:sz w:val="27"/>
          <w:szCs w:val="27"/>
        </w:rPr>
        <w:lastRenderedPageBreak/>
        <w:t xml:space="preserve">fish, such as within the aquarium trade or with breeding stock. The success of this study also opens two other distinct advances in sex determination. One is the extension of this study to other fish species, and the other is improvements upon this method so that it can </w:t>
      </w:r>
      <w:proofErr w:type="gramStart"/>
      <w:r w:rsidRPr="007769F8">
        <w:rPr>
          <w:bCs/>
          <w:sz w:val="27"/>
          <w:szCs w:val="27"/>
        </w:rPr>
        <w:t>be used</w:t>
      </w:r>
      <w:proofErr w:type="gramEnd"/>
      <w:r w:rsidRPr="007769F8">
        <w:rPr>
          <w:bCs/>
          <w:sz w:val="27"/>
          <w:szCs w:val="27"/>
        </w:rPr>
        <w:t xml:space="preserve"> in the field for on-site sex determination with high accuracy. To extend this study to other species, all that would need to </w:t>
      </w:r>
      <w:proofErr w:type="gramStart"/>
      <w:r w:rsidRPr="007769F8">
        <w:rPr>
          <w:bCs/>
          <w:sz w:val="27"/>
          <w:szCs w:val="27"/>
        </w:rPr>
        <w:t>be done</w:t>
      </w:r>
      <w:proofErr w:type="gramEnd"/>
      <w:r w:rsidRPr="007769F8">
        <w:rPr>
          <w:bCs/>
          <w:sz w:val="27"/>
          <w:szCs w:val="27"/>
        </w:rPr>
        <w:t xml:space="preserve"> is to collect scale images from the same regions of other species, and test the models using the program written for this study. For the extension to field use, the principal change that would need to </w:t>
      </w:r>
      <w:proofErr w:type="gramStart"/>
      <w:r w:rsidRPr="007769F8">
        <w:rPr>
          <w:bCs/>
          <w:sz w:val="27"/>
          <w:szCs w:val="27"/>
        </w:rPr>
        <w:t>be made</w:t>
      </w:r>
      <w:proofErr w:type="gramEnd"/>
      <w:r w:rsidRPr="007769F8">
        <w:rPr>
          <w:bCs/>
          <w:sz w:val="27"/>
          <w:szCs w:val="27"/>
        </w:rPr>
        <w:t xml:space="preserve"> is achieving a suitably high accuracy with images taken in the field on smartphone cameras, rather than the extremely clear microscope images of the scales that were taken for this study. This may not be possible and would require another study.</w:t>
      </w:r>
    </w:p>
    <w:p w14:paraId="5E4916F0" w14:textId="1447B751" w:rsidR="00650B49" w:rsidRPr="007769F8" w:rsidRDefault="00650B49" w:rsidP="00650B49">
      <w:pPr>
        <w:spacing w:before="157" w:line="456" w:lineRule="auto"/>
        <w:ind w:left="260" w:right="1328" w:firstLine="734"/>
        <w:rPr>
          <w:bCs/>
          <w:sz w:val="27"/>
          <w:szCs w:val="27"/>
        </w:rPr>
      </w:pPr>
      <w:r w:rsidRPr="007769F8">
        <w:rPr>
          <w:bCs/>
          <w:sz w:val="27"/>
          <w:szCs w:val="27"/>
        </w:rPr>
        <w:t xml:space="preserve">This study has two main limitations. The lack of algorithms tested, and the lack of data collected. Only PCA combined with SVM </w:t>
      </w:r>
      <w:proofErr w:type="gramStart"/>
      <w:r w:rsidRPr="007769F8">
        <w:rPr>
          <w:bCs/>
          <w:sz w:val="27"/>
          <w:szCs w:val="27"/>
        </w:rPr>
        <w:t>was used</w:t>
      </w:r>
      <w:proofErr w:type="gramEnd"/>
      <w:r w:rsidRPr="007769F8">
        <w:rPr>
          <w:bCs/>
          <w:sz w:val="27"/>
          <w:szCs w:val="27"/>
        </w:rPr>
        <w:t xml:space="preserve"> for this study, which may not have been a pareto-optimal solution (Charles J. Petrie, Teresa A. Webster, Mark R. Cutkosky, 1995). Another solution which would have the potential to yield even higher accuracy would have been a convolutional neural network, which excels in binary classification problems such as this, additionally working well with PCA as implemented in this study. For the lack of data collected, this issue is two-fold and directly </w:t>
      </w:r>
      <w:r w:rsidR="003D2B8B" w:rsidRPr="007769F8">
        <w:rPr>
          <w:bCs/>
          <w:sz w:val="27"/>
          <w:szCs w:val="27"/>
        </w:rPr>
        <w:t>affect</w:t>
      </w:r>
      <w:r w:rsidR="003D2B8B">
        <w:rPr>
          <w:bCs/>
          <w:sz w:val="27"/>
          <w:szCs w:val="27"/>
        </w:rPr>
        <w:t>ed</w:t>
      </w:r>
      <w:r w:rsidRPr="007769F8">
        <w:rPr>
          <w:bCs/>
          <w:sz w:val="27"/>
          <w:szCs w:val="27"/>
        </w:rPr>
        <w:t xml:space="preserve"> the results of the study. The first of which is its effect on the test set. The test sets were small for the R1 and R2 datasets, which increased the variability in the accuracy scores of those two models, which decreases their trustworthiness, as a difference of one incorrect vs. correctly identified image could drastically change the resulting metrics of the model. The other issue that arises is due to only having scales from mature fish, which means it may not be able </w:t>
      </w:r>
      <w:r w:rsidRPr="007769F8">
        <w:rPr>
          <w:bCs/>
          <w:sz w:val="27"/>
          <w:szCs w:val="27"/>
        </w:rPr>
        <w:lastRenderedPageBreak/>
        <w:t>to generalize well to smaller Bluegill, where sexual characteristics are much less developed, making it impossible to differentiate males and females without explicitly finding the reproductive organs. This means the results may not hold for that case, where the information would be much more useful than the results proven in this study.</w:t>
      </w:r>
    </w:p>
    <w:p w14:paraId="3501EE46" w14:textId="40EC9560" w:rsidR="00650B49" w:rsidRDefault="00650B49" w:rsidP="00650B49">
      <w:pPr>
        <w:spacing w:before="157" w:line="456" w:lineRule="auto"/>
        <w:ind w:left="260" w:right="1328" w:firstLine="734"/>
        <w:rPr>
          <w:bCs/>
          <w:sz w:val="27"/>
          <w:szCs w:val="27"/>
        </w:rPr>
      </w:pPr>
      <w:r w:rsidRPr="007769F8">
        <w:rPr>
          <w:bCs/>
          <w:sz w:val="27"/>
          <w:szCs w:val="27"/>
        </w:rPr>
        <w:t xml:space="preserve"> Another extension of this study that could improve results would be using more pre-processing, since normalization of the pixels to be between zero and one was the only technique used. Using OpenCV for testing several pre-processing techniques such as thresholding and cropping of the images would carry out an extension of the pre-processing done in this study. Thresholding has the potential to drastically improve results, as it is likely that one of the PCA components used accounts for noise in the images caused by the background, which is undesirable as it reduces the ability of the model to generalize. </w:t>
      </w:r>
    </w:p>
    <w:p w14:paraId="4F2B6D60" w14:textId="77777777" w:rsidR="00BE5085" w:rsidRPr="007769F8" w:rsidRDefault="00BE5085" w:rsidP="00650B49">
      <w:pPr>
        <w:spacing w:before="157" w:line="456" w:lineRule="auto"/>
        <w:ind w:left="260" w:right="1328" w:firstLine="734"/>
        <w:rPr>
          <w:color w:val="363636"/>
          <w:sz w:val="27"/>
          <w:szCs w:val="27"/>
          <w:highlight w:val="yellow"/>
        </w:rPr>
      </w:pPr>
    </w:p>
    <w:p w14:paraId="2904DEC9" w14:textId="77777777" w:rsidR="00650B49" w:rsidRPr="00BE5085" w:rsidRDefault="00650B49" w:rsidP="00650B49">
      <w:pPr>
        <w:spacing w:before="157" w:line="456" w:lineRule="auto"/>
        <w:ind w:right="1328"/>
        <w:rPr>
          <w:b/>
          <w:bCs/>
          <w:color w:val="363636"/>
          <w:sz w:val="27"/>
          <w:szCs w:val="27"/>
        </w:rPr>
      </w:pPr>
      <w:r w:rsidRPr="00BE5085">
        <w:rPr>
          <w:b/>
          <w:bCs/>
          <w:color w:val="363636"/>
          <w:sz w:val="27"/>
          <w:szCs w:val="27"/>
        </w:rPr>
        <w:t>References:</w:t>
      </w:r>
      <w:r w:rsidRPr="00BE5085">
        <w:rPr>
          <w:b/>
          <w:bCs/>
          <w:color w:val="000000"/>
          <w:sz w:val="27"/>
          <w:szCs w:val="27"/>
        </w:rPr>
        <w:t>‌</w:t>
      </w:r>
    </w:p>
    <w:p w14:paraId="3785436C" w14:textId="77777777" w:rsidR="008866A8" w:rsidRPr="00BA5644" w:rsidRDefault="008866A8" w:rsidP="008866A8">
      <w:pPr>
        <w:spacing w:before="157" w:line="456" w:lineRule="auto"/>
        <w:ind w:right="1328"/>
        <w:rPr>
          <w:color w:val="363636"/>
          <w:sz w:val="24"/>
        </w:rPr>
      </w:pPr>
      <w:bookmarkStart w:id="1" w:name="_Hlk69736358"/>
      <w:r>
        <w:rPr>
          <w:color w:val="363636"/>
          <w:sz w:val="24"/>
        </w:rPr>
        <w:t>References:</w:t>
      </w:r>
      <w:r>
        <w:rPr>
          <w:rFonts w:ascii="Calibri" w:hAnsi="Calibri" w:cs="Calibri"/>
          <w:color w:val="000000"/>
          <w:sz w:val="27"/>
          <w:szCs w:val="27"/>
        </w:rPr>
        <w:t>‌</w:t>
      </w:r>
    </w:p>
    <w:p w14:paraId="0E786A91" w14:textId="77777777" w:rsidR="008866A8" w:rsidRPr="000955CE" w:rsidRDefault="008866A8" w:rsidP="008866A8">
      <w:pPr>
        <w:pStyle w:val="BodyText"/>
        <w:spacing w:line="232" w:lineRule="auto"/>
        <w:ind w:left="683" w:right="1420" w:hanging="418"/>
      </w:pPr>
      <w:proofErr w:type="spellStart"/>
      <w:r w:rsidRPr="000955CE">
        <w:t>Klumb</w:t>
      </w:r>
      <w:proofErr w:type="spellEnd"/>
      <w:r w:rsidRPr="000955CE">
        <w:t xml:space="preserve">, Robert &amp; </w:t>
      </w:r>
      <w:proofErr w:type="spellStart"/>
      <w:r w:rsidRPr="000955CE">
        <w:t>Bozek</w:t>
      </w:r>
      <w:proofErr w:type="spellEnd"/>
      <w:r w:rsidRPr="000955CE">
        <w:t xml:space="preserve">, Michael &amp; </w:t>
      </w:r>
      <w:proofErr w:type="spellStart"/>
      <w:r w:rsidRPr="000955CE">
        <w:t>Frie</w:t>
      </w:r>
      <w:proofErr w:type="spellEnd"/>
      <w:r w:rsidRPr="000955CE">
        <w:t>, Richard. 2011</w:t>
      </w:r>
      <w:r>
        <w:rPr>
          <w:color w:val="343434"/>
        </w:rPr>
        <w:t xml:space="preserve">. </w:t>
      </w:r>
      <w:r w:rsidRPr="000955CE">
        <w:t>Validation of three back-calculation models by using multiple oxytetracycline marks formed in the otoliths and scales of bluegill × green sunfish hybrids. Canadian Journal</w:t>
      </w:r>
      <w:r>
        <w:t xml:space="preserve"> </w:t>
      </w:r>
      <w:r w:rsidRPr="000955CE">
        <w:t xml:space="preserve">of Fisheries and Aquatic Sciences. </w:t>
      </w:r>
      <w:r>
        <w:t>pg</w:t>
      </w:r>
      <w:r w:rsidRPr="000955CE">
        <w:t>. 352-364.</w:t>
      </w:r>
    </w:p>
    <w:p w14:paraId="3C9D03EF" w14:textId="77777777" w:rsidR="008866A8" w:rsidRDefault="008866A8" w:rsidP="008866A8">
      <w:pPr>
        <w:pStyle w:val="BodyText"/>
        <w:spacing w:before="62"/>
        <w:ind w:left="282"/>
      </w:pPr>
    </w:p>
    <w:p w14:paraId="6EACB7B2" w14:textId="77777777" w:rsidR="008866A8" w:rsidRDefault="008866A8" w:rsidP="008866A8">
      <w:pPr>
        <w:pStyle w:val="BodyText"/>
        <w:spacing w:line="232" w:lineRule="auto"/>
        <w:ind w:left="683" w:right="1420" w:hanging="418"/>
      </w:pPr>
      <w:r w:rsidRPr="00BA5644">
        <w:t xml:space="preserve">L. </w:t>
      </w:r>
      <w:proofErr w:type="spellStart"/>
      <w:r w:rsidRPr="00BA5644">
        <w:t>Lusa</w:t>
      </w:r>
      <w:proofErr w:type="spellEnd"/>
      <w:r w:rsidRPr="00BA5644">
        <w:t xml:space="preserve"> and R. </w:t>
      </w:r>
      <w:proofErr w:type="spellStart"/>
      <w:r w:rsidRPr="00BA5644">
        <w:t>Blagus</w:t>
      </w:r>
      <w:proofErr w:type="spellEnd"/>
      <w:r>
        <w:t xml:space="preserve">. </w:t>
      </w:r>
      <w:r w:rsidRPr="00BA5644">
        <w:t>2012</w:t>
      </w:r>
      <w:r w:rsidRPr="00BA5644">
        <w:rPr>
          <w:color w:val="343434"/>
        </w:rPr>
        <w:t>.</w:t>
      </w:r>
      <w:r w:rsidRPr="00BA5644">
        <w:t xml:space="preserve"> The Class-Imbalance Problem for High-Dimensional Class Prediction</w:t>
      </w:r>
      <w:r>
        <w:t xml:space="preserve">. </w:t>
      </w:r>
      <w:r w:rsidRPr="00842A8B">
        <w:t>11th International Conference on Machine Learning and Applications</w:t>
      </w:r>
      <w:r w:rsidRPr="000955CE">
        <w:t xml:space="preserve">. </w:t>
      </w:r>
      <w:r>
        <w:t>pg</w:t>
      </w:r>
      <w:r w:rsidRPr="000955CE">
        <w:t xml:space="preserve">. </w:t>
      </w:r>
      <w:r>
        <w:t>123-126</w:t>
      </w:r>
      <w:r w:rsidRPr="000955CE">
        <w:t>.</w:t>
      </w:r>
    </w:p>
    <w:p w14:paraId="731019A1" w14:textId="77777777" w:rsidR="008866A8" w:rsidRDefault="008866A8" w:rsidP="008866A8">
      <w:pPr>
        <w:pStyle w:val="BodyText"/>
        <w:spacing w:line="232" w:lineRule="auto"/>
        <w:ind w:left="683" w:right="1420" w:hanging="418"/>
      </w:pPr>
    </w:p>
    <w:p w14:paraId="4BB419F7" w14:textId="77777777" w:rsidR="008866A8" w:rsidRDefault="008866A8" w:rsidP="008866A8">
      <w:pPr>
        <w:pStyle w:val="BodyText"/>
        <w:spacing w:line="232" w:lineRule="auto"/>
        <w:ind w:left="683" w:right="1420" w:hanging="418"/>
      </w:pPr>
      <w:r>
        <w:t xml:space="preserve">James L. </w:t>
      </w:r>
      <w:proofErr w:type="spellStart"/>
      <w:r>
        <w:t>Brauhn</w:t>
      </w:r>
      <w:proofErr w:type="spellEnd"/>
      <w:r>
        <w:t xml:space="preserve"> 1972.</w:t>
      </w:r>
      <w:r w:rsidRPr="00BA5644">
        <w:t xml:space="preserve"> </w:t>
      </w:r>
      <w:r w:rsidRPr="0055384D">
        <w:t>A Suggested Method for Sexing Bluegills, The Progressive Fish-Culturist, 34:1, 17-17</w:t>
      </w:r>
      <w:r>
        <w:t>.</w:t>
      </w:r>
    </w:p>
    <w:p w14:paraId="575508E6" w14:textId="77777777" w:rsidR="008866A8" w:rsidRDefault="008866A8" w:rsidP="008866A8">
      <w:pPr>
        <w:pStyle w:val="BodyText"/>
        <w:spacing w:line="232" w:lineRule="auto"/>
        <w:ind w:left="683" w:right="1420" w:hanging="418"/>
      </w:pPr>
    </w:p>
    <w:p w14:paraId="7443362B" w14:textId="77777777" w:rsidR="008866A8" w:rsidRDefault="008866A8" w:rsidP="008866A8">
      <w:pPr>
        <w:pStyle w:val="BodyText"/>
        <w:spacing w:line="232" w:lineRule="auto"/>
        <w:ind w:left="683" w:right="1420" w:hanging="418"/>
      </w:pPr>
      <w:r>
        <w:t>Sergio Bermejo. 2007. Fish age classification based on length, weight, sex and otolith morphological features, Fisheries Research, Volume 84, Issue 2. pg.</w:t>
      </w:r>
      <w:r w:rsidRPr="00E14207">
        <w:t xml:space="preserve"> 270-274</w:t>
      </w:r>
      <w:r>
        <w:t>.</w:t>
      </w:r>
    </w:p>
    <w:p w14:paraId="51820EEC" w14:textId="77777777" w:rsidR="008866A8" w:rsidRDefault="008866A8" w:rsidP="008866A8">
      <w:pPr>
        <w:pStyle w:val="BodyText"/>
        <w:spacing w:line="232" w:lineRule="auto"/>
        <w:ind w:left="683" w:right="1420" w:hanging="418"/>
      </w:pPr>
    </w:p>
    <w:p w14:paraId="058364F4" w14:textId="77777777" w:rsidR="008866A8" w:rsidRDefault="008866A8" w:rsidP="008866A8">
      <w:pPr>
        <w:pStyle w:val="BodyText"/>
        <w:spacing w:line="232" w:lineRule="auto"/>
        <w:ind w:left="683" w:right="1420" w:hanging="418"/>
      </w:pPr>
    </w:p>
    <w:bookmarkEnd w:id="1"/>
    <w:p w14:paraId="1CC4A9BA" w14:textId="77777777" w:rsidR="008866A8" w:rsidRPr="003D3EE7" w:rsidRDefault="008866A8" w:rsidP="008866A8">
      <w:pPr>
        <w:pStyle w:val="BodyText"/>
        <w:spacing w:line="232" w:lineRule="auto"/>
        <w:ind w:left="683" w:right="1420" w:hanging="418"/>
      </w:pPr>
      <w:r w:rsidRPr="003D3EE7">
        <w:fldChar w:fldCharType="begin"/>
      </w:r>
      <w:r w:rsidRPr="003D3EE7">
        <w:instrText xml:space="preserve"> HYPERLINK "https://iopscience.iop.org/journal/1742-6596" </w:instrText>
      </w:r>
      <w:r w:rsidRPr="003D3EE7">
        <w:fldChar w:fldCharType="separate"/>
      </w:r>
      <w:r w:rsidRPr="003D3EE7">
        <w:rPr>
          <w:rStyle w:val="Hyperlink"/>
          <w:color w:val="auto"/>
          <w:u w:val="none"/>
        </w:rPr>
        <w:t>Journal of Physics: Conference Series</w:t>
      </w:r>
      <w:r w:rsidRPr="003D3EE7">
        <w:fldChar w:fldCharType="end"/>
      </w:r>
      <w:r w:rsidRPr="003D3EE7">
        <w:t>, </w:t>
      </w:r>
      <w:hyperlink r:id="rId8" w:history="1">
        <w:r w:rsidRPr="003D3EE7">
          <w:rPr>
            <w:rStyle w:val="Hyperlink"/>
            <w:color w:val="auto"/>
            <w:u w:val="none"/>
          </w:rPr>
          <w:t>Volume 1529</w:t>
        </w:r>
      </w:hyperlink>
      <w:r>
        <w:t>. 2019.</w:t>
      </w:r>
      <w:r w:rsidRPr="003D3EE7">
        <w:t> </w:t>
      </w:r>
      <w:hyperlink r:id="rId9" w:history="1">
        <w:r w:rsidRPr="003D3EE7">
          <w:rPr>
            <w:rStyle w:val="Hyperlink"/>
            <w:color w:val="auto"/>
            <w:u w:val="none"/>
          </w:rPr>
          <w:t>The 2nd Joint International Conference on Emerging Computing Technology and Sports (JICETS)</w:t>
        </w:r>
        <w:r>
          <w:rPr>
            <w:rStyle w:val="Hyperlink"/>
          </w:rPr>
          <w:t xml:space="preserve">. pg. </w:t>
        </w:r>
        <w:r w:rsidRPr="003D3EE7">
          <w:rPr>
            <w:rStyle w:val="Hyperlink"/>
            <w:color w:val="auto"/>
            <w:u w:val="none"/>
          </w:rPr>
          <w:t>25-27</w:t>
        </w:r>
        <w:r>
          <w:rPr>
            <w:rStyle w:val="Hyperlink"/>
          </w:rPr>
          <w:t>.</w:t>
        </w:r>
        <w:r w:rsidRPr="003D3EE7">
          <w:rPr>
            <w:rStyle w:val="Hyperlink"/>
            <w:color w:val="auto"/>
            <w:u w:val="none"/>
          </w:rPr>
          <w:t xml:space="preserve"> </w:t>
        </w:r>
      </w:hyperlink>
    </w:p>
    <w:p w14:paraId="3FB00A2E" w14:textId="77777777" w:rsidR="008866A8" w:rsidRDefault="008866A8" w:rsidP="008866A8">
      <w:pPr>
        <w:pStyle w:val="BodyText"/>
        <w:spacing w:line="232" w:lineRule="auto"/>
        <w:ind w:left="683" w:right="1420" w:hanging="418"/>
      </w:pPr>
    </w:p>
    <w:p w14:paraId="5F8356BC" w14:textId="77777777" w:rsidR="008866A8" w:rsidRDefault="008866A8" w:rsidP="008866A8">
      <w:pPr>
        <w:pStyle w:val="BodyText"/>
        <w:spacing w:line="232" w:lineRule="auto"/>
        <w:ind w:left="683" w:right="1420" w:hanging="418"/>
      </w:pPr>
    </w:p>
    <w:p w14:paraId="4CA343D6" w14:textId="77777777" w:rsidR="008866A8" w:rsidRDefault="008866A8" w:rsidP="008866A8">
      <w:pPr>
        <w:pStyle w:val="BodyText"/>
        <w:spacing w:line="232" w:lineRule="auto"/>
        <w:ind w:left="683" w:right="1420" w:hanging="418"/>
      </w:pPr>
    </w:p>
    <w:p w14:paraId="2E6E44E8" w14:textId="77777777" w:rsidR="008866A8" w:rsidRPr="009B671C" w:rsidRDefault="008866A8" w:rsidP="008866A8">
      <w:pPr>
        <w:pStyle w:val="BodyText"/>
        <w:spacing w:line="232" w:lineRule="auto"/>
        <w:ind w:left="683" w:right="1420" w:hanging="418"/>
      </w:pPr>
      <w:r w:rsidRPr="009B671C">
        <w:t xml:space="preserve">Marini, S., Fanelli, E., </w:t>
      </w:r>
      <w:proofErr w:type="spellStart"/>
      <w:r w:rsidRPr="009B671C">
        <w:t>Sbragaglia</w:t>
      </w:r>
      <w:proofErr w:type="spellEnd"/>
      <w:r w:rsidRPr="009B671C">
        <w:t>, V. </w:t>
      </w:r>
      <w:r w:rsidRPr="009B671C">
        <w:rPr>
          <w:i/>
          <w:iCs/>
        </w:rPr>
        <w:t>et al.</w:t>
      </w:r>
      <w:r w:rsidRPr="009B671C">
        <w:t> </w:t>
      </w:r>
      <w:r>
        <w:t xml:space="preserve">2018. </w:t>
      </w:r>
      <w:r w:rsidRPr="009B671C">
        <w:t>Tracking Fish Abundance by Underwater Image Recognition. </w:t>
      </w:r>
      <w:r w:rsidRPr="009B671C">
        <w:rPr>
          <w:i/>
          <w:iCs/>
        </w:rPr>
        <w:t>Sci Rep</w:t>
      </w:r>
      <w:r w:rsidRPr="009B671C">
        <w:t> </w:t>
      </w:r>
      <w:r>
        <w:t>8.</w:t>
      </w:r>
    </w:p>
    <w:p w14:paraId="57563BCA" w14:textId="77777777" w:rsidR="008866A8" w:rsidRDefault="008866A8" w:rsidP="008866A8">
      <w:pPr>
        <w:pStyle w:val="BodyText"/>
        <w:spacing w:line="232" w:lineRule="auto"/>
        <w:ind w:left="683" w:right="1420" w:hanging="418"/>
      </w:pPr>
    </w:p>
    <w:p w14:paraId="2240A77A" w14:textId="77777777" w:rsidR="008866A8" w:rsidRDefault="008866A8" w:rsidP="008866A8">
      <w:pPr>
        <w:pStyle w:val="BodyText"/>
        <w:spacing w:line="232" w:lineRule="auto"/>
        <w:ind w:left="683" w:right="1420" w:hanging="418"/>
      </w:pPr>
      <w:r>
        <w:t>Charles J. Petrie, Teresa A. Webster, Mark R. Cutkosky. 1995. Using Pareto Optimality to Coordinate Distributed Agents.</w:t>
      </w:r>
    </w:p>
    <w:p w14:paraId="44047D07" w14:textId="77777777" w:rsidR="00BE5085" w:rsidRDefault="00BE5085" w:rsidP="009C6DEC">
      <w:pPr>
        <w:spacing w:before="66" w:line="254" w:lineRule="auto"/>
        <w:ind w:right="1215"/>
        <w:rPr>
          <w:b/>
          <w:bCs/>
          <w:color w:val="383838"/>
          <w:sz w:val="27"/>
          <w:szCs w:val="27"/>
        </w:rPr>
      </w:pPr>
    </w:p>
    <w:p w14:paraId="05582253" w14:textId="56FD070E" w:rsidR="00650B49" w:rsidRPr="007769F8" w:rsidRDefault="00650B49" w:rsidP="00650B49">
      <w:pPr>
        <w:spacing w:before="66" w:line="254" w:lineRule="auto"/>
        <w:ind w:left="266" w:right="1215" w:hanging="6"/>
        <w:rPr>
          <w:b/>
          <w:bCs/>
          <w:color w:val="383838"/>
          <w:sz w:val="27"/>
          <w:szCs w:val="27"/>
        </w:rPr>
      </w:pPr>
      <w:r w:rsidRPr="007769F8">
        <w:rPr>
          <w:b/>
          <w:bCs/>
          <w:color w:val="383838"/>
          <w:sz w:val="27"/>
          <w:szCs w:val="27"/>
        </w:rPr>
        <w:t>TABLES:</w:t>
      </w:r>
    </w:p>
    <w:p w14:paraId="21298B44" w14:textId="77777777" w:rsidR="00650B49" w:rsidRPr="007769F8" w:rsidRDefault="00650B49" w:rsidP="00650B49">
      <w:pPr>
        <w:spacing w:before="66" w:line="254" w:lineRule="auto"/>
        <w:ind w:left="266" w:right="1215" w:hanging="6"/>
        <w:rPr>
          <w:color w:val="383838"/>
          <w:sz w:val="27"/>
          <w:szCs w:val="27"/>
        </w:rPr>
      </w:pPr>
    </w:p>
    <w:p w14:paraId="51D0839F" w14:textId="15A2CACA" w:rsidR="00650B49" w:rsidRDefault="00D35723" w:rsidP="008E2D26">
      <w:pPr>
        <w:spacing w:before="66" w:line="254" w:lineRule="auto"/>
        <w:ind w:left="266" w:right="1215" w:firstLine="454"/>
      </w:pPr>
      <w:r>
        <w:rPr>
          <w:color w:val="383838"/>
        </w:rPr>
        <w:t xml:space="preserve"> </w:t>
      </w:r>
      <w:r w:rsidR="00650B49">
        <w:rPr>
          <w:color w:val="383838"/>
        </w:rPr>
        <w:t xml:space="preserve">TABLE 1: Weight and Length for each Bluegill specimen </w:t>
      </w:r>
      <w:proofErr w:type="gramStart"/>
      <w:r w:rsidR="00650B49">
        <w:rPr>
          <w:color w:val="383838"/>
        </w:rPr>
        <w:t>collected</w:t>
      </w:r>
      <w:proofErr w:type="gramEnd"/>
    </w:p>
    <w:tbl>
      <w:tblPr>
        <w:tblW w:w="0" w:type="auto"/>
        <w:tblInd w:w="1679" w:type="dxa"/>
        <w:tblBorders>
          <w:top w:val="single" w:sz="12" w:space="0" w:color="575757"/>
          <w:left w:val="single" w:sz="12" w:space="0" w:color="575757"/>
          <w:bottom w:val="single" w:sz="12" w:space="0" w:color="575757"/>
          <w:right w:val="single" w:sz="12" w:space="0" w:color="575757"/>
          <w:insideH w:val="single" w:sz="12" w:space="0" w:color="575757"/>
          <w:insideV w:val="single" w:sz="12" w:space="0" w:color="575757"/>
        </w:tblBorders>
        <w:tblLayout w:type="fixed"/>
        <w:tblCellMar>
          <w:left w:w="0" w:type="dxa"/>
          <w:right w:w="0" w:type="dxa"/>
        </w:tblCellMar>
        <w:tblLook w:val="01E0" w:firstRow="1" w:lastRow="1" w:firstColumn="1" w:lastColumn="1" w:noHBand="0" w:noVBand="0"/>
      </w:tblPr>
      <w:tblGrid>
        <w:gridCol w:w="1182"/>
        <w:gridCol w:w="1606"/>
        <w:gridCol w:w="1455"/>
        <w:gridCol w:w="1197"/>
        <w:gridCol w:w="1197"/>
      </w:tblGrid>
      <w:tr w:rsidR="00650B49" w14:paraId="56C11A9E" w14:textId="77777777" w:rsidTr="008E2D26">
        <w:trPr>
          <w:trHeight w:val="333"/>
        </w:trPr>
        <w:tc>
          <w:tcPr>
            <w:tcW w:w="1182" w:type="dxa"/>
          </w:tcPr>
          <w:p w14:paraId="47565562" w14:textId="77777777" w:rsidR="00650B49" w:rsidRDefault="00650B49" w:rsidP="00BD28FD">
            <w:pPr>
              <w:pStyle w:val="TableParagraph"/>
              <w:spacing w:line="257" w:lineRule="exact"/>
              <w:ind w:left="124"/>
              <w:jc w:val="center"/>
              <w:rPr>
                <w:sz w:val="25"/>
              </w:rPr>
            </w:pPr>
            <w:r>
              <w:rPr>
                <w:color w:val="232323"/>
                <w:sz w:val="25"/>
              </w:rPr>
              <w:t>Class</w:t>
            </w:r>
          </w:p>
        </w:tc>
        <w:tc>
          <w:tcPr>
            <w:tcW w:w="1606" w:type="dxa"/>
          </w:tcPr>
          <w:p w14:paraId="56167CA6" w14:textId="77777777" w:rsidR="00650B49" w:rsidRDefault="00650B49" w:rsidP="00BD28FD">
            <w:pPr>
              <w:pStyle w:val="TableParagraph"/>
              <w:spacing w:line="257" w:lineRule="exact"/>
              <w:ind w:left="121"/>
              <w:jc w:val="center"/>
              <w:rPr>
                <w:sz w:val="25"/>
              </w:rPr>
            </w:pPr>
            <w:r>
              <w:rPr>
                <w:color w:val="232323"/>
                <w:sz w:val="25"/>
              </w:rPr>
              <w:t>Female 1</w:t>
            </w:r>
          </w:p>
        </w:tc>
        <w:tc>
          <w:tcPr>
            <w:tcW w:w="1455" w:type="dxa"/>
          </w:tcPr>
          <w:p w14:paraId="37B8C34C" w14:textId="77777777" w:rsidR="00650B49" w:rsidRDefault="00650B49" w:rsidP="00BD28FD">
            <w:pPr>
              <w:pStyle w:val="TableParagraph"/>
              <w:spacing w:line="257" w:lineRule="exact"/>
              <w:ind w:left="121"/>
              <w:jc w:val="center"/>
              <w:rPr>
                <w:sz w:val="25"/>
              </w:rPr>
            </w:pPr>
            <w:r>
              <w:rPr>
                <w:color w:val="232323"/>
                <w:sz w:val="25"/>
              </w:rPr>
              <w:t>Female 2</w:t>
            </w:r>
          </w:p>
        </w:tc>
        <w:tc>
          <w:tcPr>
            <w:tcW w:w="1197" w:type="dxa"/>
          </w:tcPr>
          <w:p w14:paraId="46291007" w14:textId="77777777" w:rsidR="00650B49" w:rsidRDefault="00650B49" w:rsidP="00BD28FD">
            <w:pPr>
              <w:pStyle w:val="TableParagraph"/>
              <w:spacing w:line="257" w:lineRule="exact"/>
              <w:ind w:left="125"/>
              <w:jc w:val="center"/>
              <w:rPr>
                <w:sz w:val="25"/>
              </w:rPr>
            </w:pPr>
            <w:r>
              <w:rPr>
                <w:color w:val="1C1C1C"/>
                <w:sz w:val="25"/>
              </w:rPr>
              <w:t>Male 1</w:t>
            </w:r>
          </w:p>
        </w:tc>
        <w:tc>
          <w:tcPr>
            <w:tcW w:w="1197" w:type="dxa"/>
          </w:tcPr>
          <w:p w14:paraId="3058B915" w14:textId="77777777" w:rsidR="00650B49" w:rsidRDefault="00650B49" w:rsidP="00BD28FD">
            <w:pPr>
              <w:pStyle w:val="TableParagraph"/>
              <w:spacing w:line="257" w:lineRule="exact"/>
              <w:ind w:left="125"/>
              <w:jc w:val="center"/>
              <w:rPr>
                <w:color w:val="1C1C1C"/>
                <w:sz w:val="25"/>
              </w:rPr>
            </w:pPr>
            <w:r>
              <w:rPr>
                <w:color w:val="1C1C1C"/>
                <w:sz w:val="25"/>
              </w:rPr>
              <w:t>Male 2</w:t>
            </w:r>
          </w:p>
        </w:tc>
      </w:tr>
      <w:tr w:rsidR="00650B49" w14:paraId="10FA1C92" w14:textId="77777777" w:rsidTr="008E2D26">
        <w:trPr>
          <w:trHeight w:val="304"/>
        </w:trPr>
        <w:tc>
          <w:tcPr>
            <w:tcW w:w="1182" w:type="dxa"/>
          </w:tcPr>
          <w:p w14:paraId="4926FDE2" w14:textId="77777777" w:rsidR="00650B49" w:rsidRDefault="00650B49" w:rsidP="00BD28FD">
            <w:pPr>
              <w:pStyle w:val="TableParagraph"/>
              <w:ind w:left="128"/>
              <w:jc w:val="center"/>
              <w:rPr>
                <w:sz w:val="25"/>
              </w:rPr>
            </w:pPr>
            <w:r>
              <w:rPr>
                <w:color w:val="2A2A2A"/>
                <w:w w:val="90"/>
                <w:sz w:val="25"/>
              </w:rPr>
              <w:t>Weight</w:t>
            </w:r>
          </w:p>
        </w:tc>
        <w:tc>
          <w:tcPr>
            <w:tcW w:w="1606" w:type="dxa"/>
          </w:tcPr>
          <w:p w14:paraId="77E6A2D0" w14:textId="77777777" w:rsidR="00650B49" w:rsidRDefault="00650B49" w:rsidP="00BD28FD">
            <w:pPr>
              <w:pStyle w:val="TableParagraph"/>
              <w:ind w:left="119"/>
              <w:jc w:val="center"/>
              <w:rPr>
                <w:sz w:val="25"/>
              </w:rPr>
            </w:pPr>
            <w:r>
              <w:rPr>
                <w:sz w:val="25"/>
              </w:rPr>
              <w:t>192</w:t>
            </w:r>
          </w:p>
        </w:tc>
        <w:tc>
          <w:tcPr>
            <w:tcW w:w="1455" w:type="dxa"/>
          </w:tcPr>
          <w:p w14:paraId="6600EBFD" w14:textId="77777777" w:rsidR="00650B49" w:rsidRDefault="00650B49" w:rsidP="00BD28FD">
            <w:pPr>
              <w:pStyle w:val="TableParagraph"/>
              <w:ind w:left="119"/>
              <w:jc w:val="center"/>
              <w:rPr>
                <w:sz w:val="25"/>
              </w:rPr>
            </w:pPr>
            <w:r>
              <w:rPr>
                <w:sz w:val="25"/>
              </w:rPr>
              <w:t>167</w:t>
            </w:r>
          </w:p>
        </w:tc>
        <w:tc>
          <w:tcPr>
            <w:tcW w:w="1197" w:type="dxa"/>
          </w:tcPr>
          <w:p w14:paraId="4C6A2E70" w14:textId="77777777" w:rsidR="00650B49" w:rsidRDefault="00650B49" w:rsidP="00BD28FD">
            <w:pPr>
              <w:pStyle w:val="TableParagraph"/>
              <w:ind w:left="115"/>
              <w:jc w:val="center"/>
              <w:rPr>
                <w:sz w:val="25"/>
              </w:rPr>
            </w:pPr>
            <w:r>
              <w:rPr>
                <w:sz w:val="25"/>
              </w:rPr>
              <w:t>248</w:t>
            </w:r>
          </w:p>
        </w:tc>
        <w:tc>
          <w:tcPr>
            <w:tcW w:w="1197" w:type="dxa"/>
          </w:tcPr>
          <w:p w14:paraId="20845D40" w14:textId="77777777" w:rsidR="00650B49" w:rsidRDefault="00650B49" w:rsidP="00BD28FD">
            <w:pPr>
              <w:pStyle w:val="TableParagraph"/>
              <w:ind w:left="115"/>
              <w:jc w:val="center"/>
              <w:rPr>
                <w:color w:val="1C1C1C"/>
                <w:sz w:val="25"/>
              </w:rPr>
            </w:pPr>
            <w:r>
              <w:rPr>
                <w:color w:val="1C1C1C"/>
                <w:sz w:val="25"/>
              </w:rPr>
              <w:t>340</w:t>
            </w:r>
          </w:p>
        </w:tc>
      </w:tr>
      <w:tr w:rsidR="00650B49" w14:paraId="14057B92" w14:textId="77777777" w:rsidTr="008E2D26">
        <w:trPr>
          <w:trHeight w:val="460"/>
        </w:trPr>
        <w:tc>
          <w:tcPr>
            <w:tcW w:w="1182" w:type="dxa"/>
          </w:tcPr>
          <w:p w14:paraId="6626C8FB" w14:textId="77777777" w:rsidR="00650B49" w:rsidRDefault="00650B49" w:rsidP="00BD28FD">
            <w:pPr>
              <w:pStyle w:val="TableParagraph"/>
              <w:spacing w:line="240" w:lineRule="auto"/>
              <w:jc w:val="center"/>
              <w:rPr>
                <w:sz w:val="18"/>
              </w:rPr>
            </w:pPr>
            <w:r>
              <w:rPr>
                <w:sz w:val="18"/>
              </w:rPr>
              <w:t>Length</w:t>
            </w:r>
          </w:p>
        </w:tc>
        <w:tc>
          <w:tcPr>
            <w:tcW w:w="1606" w:type="dxa"/>
          </w:tcPr>
          <w:p w14:paraId="78F92B02" w14:textId="77777777" w:rsidR="00650B49" w:rsidRDefault="00650B49" w:rsidP="00BD28FD">
            <w:pPr>
              <w:pStyle w:val="TableParagraph"/>
              <w:spacing w:line="228" w:lineRule="exact"/>
              <w:ind w:left="119"/>
              <w:jc w:val="center"/>
              <w:rPr>
                <w:sz w:val="25"/>
              </w:rPr>
            </w:pPr>
            <w:r>
              <w:rPr>
                <w:sz w:val="25"/>
              </w:rPr>
              <w:t>221</w:t>
            </w:r>
          </w:p>
        </w:tc>
        <w:tc>
          <w:tcPr>
            <w:tcW w:w="1455" w:type="dxa"/>
          </w:tcPr>
          <w:p w14:paraId="09F3E62A" w14:textId="77777777" w:rsidR="00650B49" w:rsidRDefault="00650B49" w:rsidP="00BD28FD">
            <w:pPr>
              <w:pStyle w:val="TableParagraph"/>
              <w:spacing w:line="228" w:lineRule="exact"/>
              <w:ind w:left="119"/>
              <w:jc w:val="center"/>
              <w:rPr>
                <w:sz w:val="25"/>
              </w:rPr>
            </w:pPr>
            <w:r>
              <w:rPr>
                <w:sz w:val="25"/>
              </w:rPr>
              <w:t>211</w:t>
            </w:r>
          </w:p>
        </w:tc>
        <w:tc>
          <w:tcPr>
            <w:tcW w:w="1197" w:type="dxa"/>
          </w:tcPr>
          <w:p w14:paraId="6CD1853D" w14:textId="77777777" w:rsidR="00650B49" w:rsidRDefault="00650B49" w:rsidP="00BD28FD">
            <w:pPr>
              <w:pStyle w:val="TableParagraph"/>
              <w:spacing w:line="228" w:lineRule="exact"/>
              <w:ind w:left="115"/>
              <w:jc w:val="center"/>
              <w:rPr>
                <w:sz w:val="25"/>
              </w:rPr>
            </w:pPr>
            <w:r>
              <w:rPr>
                <w:sz w:val="25"/>
              </w:rPr>
              <w:t>225</w:t>
            </w:r>
          </w:p>
        </w:tc>
        <w:tc>
          <w:tcPr>
            <w:tcW w:w="1197" w:type="dxa"/>
          </w:tcPr>
          <w:p w14:paraId="3CF166E7" w14:textId="2FEF1185" w:rsidR="00650B49" w:rsidRDefault="00650B49" w:rsidP="00BD28FD">
            <w:pPr>
              <w:pStyle w:val="TableParagraph"/>
              <w:spacing w:line="228" w:lineRule="exact"/>
              <w:jc w:val="center"/>
              <w:rPr>
                <w:color w:val="2F2F2F"/>
                <w:sz w:val="25"/>
              </w:rPr>
            </w:pPr>
            <w:r>
              <w:rPr>
                <w:color w:val="2F2F2F"/>
                <w:sz w:val="25"/>
              </w:rPr>
              <w:t>242</w:t>
            </w:r>
          </w:p>
        </w:tc>
      </w:tr>
    </w:tbl>
    <w:p w14:paraId="760844C7" w14:textId="77777777" w:rsidR="00650B49" w:rsidRDefault="00650B49" w:rsidP="00BD28FD">
      <w:pPr>
        <w:spacing w:before="66" w:line="254" w:lineRule="auto"/>
        <w:ind w:left="266" w:right="1215" w:hanging="6"/>
        <w:jc w:val="center"/>
        <w:rPr>
          <w:color w:val="383838"/>
        </w:rPr>
      </w:pPr>
    </w:p>
    <w:p w14:paraId="316246BD" w14:textId="3344EB6B" w:rsidR="00650B49" w:rsidRDefault="00650B49" w:rsidP="008E2D26">
      <w:pPr>
        <w:spacing w:before="66" w:line="254" w:lineRule="auto"/>
        <w:ind w:left="266" w:right="1215" w:firstLine="454"/>
        <w:jc w:val="center"/>
      </w:pPr>
      <w:r>
        <w:rPr>
          <w:color w:val="383838"/>
        </w:rPr>
        <w:t xml:space="preserve">TABLE 2: Summary of results for the combined classifier, using 8 principal components for </w:t>
      </w:r>
      <w:proofErr w:type="gramStart"/>
      <w:r>
        <w:rPr>
          <w:color w:val="383838"/>
        </w:rPr>
        <w:t>PCA</w:t>
      </w:r>
      <w:proofErr w:type="gramEnd"/>
    </w:p>
    <w:tbl>
      <w:tblPr>
        <w:tblW w:w="0" w:type="auto"/>
        <w:tblInd w:w="1771" w:type="dxa"/>
        <w:tblBorders>
          <w:top w:val="single" w:sz="12" w:space="0" w:color="575757"/>
          <w:left w:val="single" w:sz="12" w:space="0" w:color="575757"/>
          <w:bottom w:val="single" w:sz="12" w:space="0" w:color="575757"/>
          <w:right w:val="single" w:sz="12" w:space="0" w:color="575757"/>
          <w:insideH w:val="single" w:sz="12" w:space="0" w:color="575757"/>
          <w:insideV w:val="single" w:sz="12" w:space="0" w:color="575757"/>
        </w:tblBorders>
        <w:tblLayout w:type="fixed"/>
        <w:tblCellMar>
          <w:left w:w="0" w:type="dxa"/>
          <w:right w:w="0" w:type="dxa"/>
        </w:tblCellMar>
        <w:tblLook w:val="01E0" w:firstRow="1" w:lastRow="1" w:firstColumn="1" w:lastColumn="1" w:noHBand="0" w:noVBand="0"/>
      </w:tblPr>
      <w:tblGrid>
        <w:gridCol w:w="1151"/>
        <w:gridCol w:w="1564"/>
        <w:gridCol w:w="1417"/>
        <w:gridCol w:w="1166"/>
        <w:gridCol w:w="1166"/>
      </w:tblGrid>
      <w:tr w:rsidR="00650B49" w14:paraId="455CE685" w14:textId="77777777" w:rsidTr="008E2D26">
        <w:trPr>
          <w:trHeight w:val="299"/>
        </w:trPr>
        <w:tc>
          <w:tcPr>
            <w:tcW w:w="1151" w:type="dxa"/>
          </w:tcPr>
          <w:p w14:paraId="22408B11" w14:textId="77777777" w:rsidR="00650B49" w:rsidRDefault="00650B49" w:rsidP="00BD28FD">
            <w:pPr>
              <w:pStyle w:val="TableParagraph"/>
              <w:spacing w:line="257" w:lineRule="exact"/>
              <w:ind w:left="124"/>
              <w:jc w:val="center"/>
              <w:rPr>
                <w:sz w:val="25"/>
              </w:rPr>
            </w:pPr>
            <w:r>
              <w:rPr>
                <w:color w:val="232323"/>
                <w:sz w:val="25"/>
              </w:rPr>
              <w:t>Class</w:t>
            </w:r>
          </w:p>
        </w:tc>
        <w:tc>
          <w:tcPr>
            <w:tcW w:w="1564" w:type="dxa"/>
          </w:tcPr>
          <w:p w14:paraId="2123CCD1" w14:textId="77777777" w:rsidR="00650B49" w:rsidRDefault="00650B49" w:rsidP="00BD28FD">
            <w:pPr>
              <w:pStyle w:val="TableParagraph"/>
              <w:spacing w:line="257" w:lineRule="exact"/>
              <w:ind w:left="121"/>
              <w:jc w:val="center"/>
              <w:rPr>
                <w:sz w:val="25"/>
              </w:rPr>
            </w:pPr>
            <w:r>
              <w:rPr>
                <w:color w:val="232323"/>
                <w:sz w:val="25"/>
              </w:rPr>
              <w:t>Precision</w:t>
            </w:r>
          </w:p>
        </w:tc>
        <w:tc>
          <w:tcPr>
            <w:tcW w:w="1417" w:type="dxa"/>
          </w:tcPr>
          <w:p w14:paraId="757525E5" w14:textId="77777777" w:rsidR="00650B49" w:rsidRDefault="00650B49" w:rsidP="00BD28FD">
            <w:pPr>
              <w:pStyle w:val="TableParagraph"/>
              <w:spacing w:line="257" w:lineRule="exact"/>
              <w:ind w:left="121"/>
              <w:jc w:val="center"/>
              <w:rPr>
                <w:sz w:val="25"/>
              </w:rPr>
            </w:pPr>
            <w:r>
              <w:rPr>
                <w:color w:val="232323"/>
                <w:sz w:val="25"/>
              </w:rPr>
              <w:t>Recall</w:t>
            </w:r>
          </w:p>
        </w:tc>
        <w:tc>
          <w:tcPr>
            <w:tcW w:w="1166" w:type="dxa"/>
          </w:tcPr>
          <w:p w14:paraId="2A3BB655" w14:textId="77777777" w:rsidR="00650B49" w:rsidRDefault="00650B49" w:rsidP="00BD28FD">
            <w:pPr>
              <w:pStyle w:val="TableParagraph"/>
              <w:spacing w:line="257" w:lineRule="exact"/>
              <w:ind w:left="125"/>
              <w:jc w:val="center"/>
              <w:rPr>
                <w:sz w:val="25"/>
              </w:rPr>
            </w:pPr>
            <w:r>
              <w:rPr>
                <w:color w:val="1C1C1C"/>
                <w:sz w:val="25"/>
              </w:rPr>
              <w:t>F1-score</w:t>
            </w:r>
          </w:p>
        </w:tc>
        <w:tc>
          <w:tcPr>
            <w:tcW w:w="1166" w:type="dxa"/>
          </w:tcPr>
          <w:p w14:paraId="4FCEA355" w14:textId="77777777" w:rsidR="00650B49" w:rsidRDefault="00650B49" w:rsidP="00BD28FD">
            <w:pPr>
              <w:pStyle w:val="TableParagraph"/>
              <w:spacing w:line="257" w:lineRule="exact"/>
              <w:ind w:left="125"/>
              <w:jc w:val="center"/>
              <w:rPr>
                <w:color w:val="1C1C1C"/>
                <w:sz w:val="25"/>
              </w:rPr>
            </w:pPr>
            <w:r>
              <w:rPr>
                <w:color w:val="1C1C1C"/>
                <w:sz w:val="25"/>
              </w:rPr>
              <w:t>Support</w:t>
            </w:r>
          </w:p>
        </w:tc>
      </w:tr>
      <w:tr w:rsidR="00650B49" w14:paraId="6BBB7C61" w14:textId="77777777" w:rsidTr="008E2D26">
        <w:trPr>
          <w:trHeight w:val="273"/>
        </w:trPr>
        <w:tc>
          <w:tcPr>
            <w:tcW w:w="1151" w:type="dxa"/>
          </w:tcPr>
          <w:p w14:paraId="180452B6" w14:textId="77777777" w:rsidR="00650B49" w:rsidRDefault="00650B49" w:rsidP="00BD28FD">
            <w:pPr>
              <w:pStyle w:val="TableParagraph"/>
              <w:ind w:left="128"/>
              <w:jc w:val="center"/>
              <w:rPr>
                <w:sz w:val="25"/>
              </w:rPr>
            </w:pPr>
            <w:r>
              <w:rPr>
                <w:color w:val="2A2A2A"/>
                <w:w w:val="90"/>
                <w:sz w:val="25"/>
              </w:rPr>
              <w:t>Female</w:t>
            </w:r>
          </w:p>
        </w:tc>
        <w:tc>
          <w:tcPr>
            <w:tcW w:w="1564" w:type="dxa"/>
          </w:tcPr>
          <w:p w14:paraId="78E5D426" w14:textId="77777777" w:rsidR="00650B49" w:rsidRDefault="00650B49" w:rsidP="00BD28FD">
            <w:pPr>
              <w:pStyle w:val="TableParagraph"/>
              <w:ind w:left="119"/>
              <w:jc w:val="center"/>
              <w:rPr>
                <w:sz w:val="25"/>
              </w:rPr>
            </w:pPr>
            <w:r>
              <w:rPr>
                <w:color w:val="333333"/>
                <w:sz w:val="25"/>
              </w:rPr>
              <w:t>0.85</w:t>
            </w:r>
          </w:p>
        </w:tc>
        <w:tc>
          <w:tcPr>
            <w:tcW w:w="1417" w:type="dxa"/>
          </w:tcPr>
          <w:p w14:paraId="2408B350" w14:textId="77777777" w:rsidR="00650B49" w:rsidRDefault="00650B49" w:rsidP="00BD28FD">
            <w:pPr>
              <w:pStyle w:val="TableParagraph"/>
              <w:ind w:left="119"/>
              <w:jc w:val="center"/>
              <w:rPr>
                <w:sz w:val="25"/>
              </w:rPr>
            </w:pPr>
            <w:r>
              <w:rPr>
                <w:color w:val="2D2D2D"/>
                <w:sz w:val="25"/>
              </w:rPr>
              <w:t>1.00</w:t>
            </w:r>
          </w:p>
        </w:tc>
        <w:tc>
          <w:tcPr>
            <w:tcW w:w="1166" w:type="dxa"/>
          </w:tcPr>
          <w:p w14:paraId="7CD3C120" w14:textId="77777777" w:rsidR="00650B49" w:rsidRDefault="00650B49" w:rsidP="00BD28FD">
            <w:pPr>
              <w:pStyle w:val="TableParagraph"/>
              <w:ind w:left="115"/>
              <w:jc w:val="center"/>
              <w:rPr>
                <w:sz w:val="25"/>
              </w:rPr>
            </w:pPr>
            <w:r>
              <w:rPr>
                <w:color w:val="1C1C1C"/>
                <w:sz w:val="25"/>
              </w:rPr>
              <w:t>0.88</w:t>
            </w:r>
          </w:p>
        </w:tc>
        <w:tc>
          <w:tcPr>
            <w:tcW w:w="1166" w:type="dxa"/>
          </w:tcPr>
          <w:p w14:paraId="62A4EA40" w14:textId="77777777" w:rsidR="00650B49" w:rsidRDefault="00650B49" w:rsidP="00BD28FD">
            <w:pPr>
              <w:pStyle w:val="TableParagraph"/>
              <w:ind w:left="115"/>
              <w:jc w:val="center"/>
              <w:rPr>
                <w:color w:val="1C1C1C"/>
                <w:sz w:val="25"/>
              </w:rPr>
            </w:pPr>
            <w:r>
              <w:rPr>
                <w:color w:val="1C1C1C"/>
                <w:sz w:val="25"/>
              </w:rPr>
              <w:t>11</w:t>
            </w:r>
          </w:p>
        </w:tc>
      </w:tr>
      <w:tr w:rsidR="00650B49" w14:paraId="1DFF6977" w14:textId="77777777" w:rsidTr="008E2D26">
        <w:trPr>
          <w:trHeight w:val="413"/>
        </w:trPr>
        <w:tc>
          <w:tcPr>
            <w:tcW w:w="1151" w:type="dxa"/>
          </w:tcPr>
          <w:p w14:paraId="129F7AFE" w14:textId="77777777" w:rsidR="00650B49" w:rsidRDefault="00650B49" w:rsidP="00BD28FD">
            <w:pPr>
              <w:pStyle w:val="TableParagraph"/>
              <w:spacing w:line="240" w:lineRule="auto"/>
              <w:jc w:val="center"/>
              <w:rPr>
                <w:sz w:val="18"/>
              </w:rPr>
            </w:pPr>
            <w:r>
              <w:rPr>
                <w:sz w:val="18"/>
              </w:rPr>
              <w:t>Male</w:t>
            </w:r>
          </w:p>
        </w:tc>
        <w:tc>
          <w:tcPr>
            <w:tcW w:w="1564" w:type="dxa"/>
          </w:tcPr>
          <w:p w14:paraId="0B3E2F87" w14:textId="77777777" w:rsidR="00650B49" w:rsidRDefault="00650B49" w:rsidP="00BD28FD">
            <w:pPr>
              <w:pStyle w:val="TableParagraph"/>
              <w:spacing w:line="228" w:lineRule="exact"/>
              <w:ind w:left="119"/>
              <w:jc w:val="center"/>
              <w:rPr>
                <w:sz w:val="25"/>
              </w:rPr>
            </w:pPr>
            <w:r>
              <w:rPr>
                <w:color w:val="313131"/>
                <w:sz w:val="25"/>
              </w:rPr>
              <w:t>1.00</w:t>
            </w:r>
          </w:p>
        </w:tc>
        <w:tc>
          <w:tcPr>
            <w:tcW w:w="1417" w:type="dxa"/>
          </w:tcPr>
          <w:p w14:paraId="6BB20BEE" w14:textId="77777777" w:rsidR="00650B49" w:rsidRDefault="00650B49" w:rsidP="00BD28FD">
            <w:pPr>
              <w:pStyle w:val="TableParagraph"/>
              <w:spacing w:line="228" w:lineRule="exact"/>
              <w:ind w:left="119"/>
              <w:jc w:val="center"/>
              <w:rPr>
                <w:sz w:val="25"/>
              </w:rPr>
            </w:pPr>
            <w:r>
              <w:rPr>
                <w:color w:val="2B2B2B"/>
                <w:sz w:val="25"/>
              </w:rPr>
              <w:t>0.78</w:t>
            </w:r>
          </w:p>
        </w:tc>
        <w:tc>
          <w:tcPr>
            <w:tcW w:w="1166" w:type="dxa"/>
          </w:tcPr>
          <w:p w14:paraId="2880AB04" w14:textId="77777777" w:rsidR="00650B49" w:rsidRDefault="00650B49" w:rsidP="00BD28FD">
            <w:pPr>
              <w:pStyle w:val="TableParagraph"/>
              <w:spacing w:line="228" w:lineRule="exact"/>
              <w:ind w:left="115"/>
              <w:jc w:val="center"/>
              <w:rPr>
                <w:sz w:val="25"/>
              </w:rPr>
            </w:pPr>
            <w:r>
              <w:rPr>
                <w:color w:val="2F2F2F"/>
                <w:sz w:val="25"/>
              </w:rPr>
              <w:t>0.80</w:t>
            </w:r>
          </w:p>
        </w:tc>
        <w:tc>
          <w:tcPr>
            <w:tcW w:w="1166" w:type="dxa"/>
          </w:tcPr>
          <w:p w14:paraId="6B2D6E2D" w14:textId="77777777" w:rsidR="00650B49" w:rsidRDefault="00650B49" w:rsidP="00BD28FD">
            <w:pPr>
              <w:pStyle w:val="TableParagraph"/>
              <w:spacing w:line="228" w:lineRule="exact"/>
              <w:ind w:left="115"/>
              <w:jc w:val="center"/>
              <w:rPr>
                <w:color w:val="2F2F2F"/>
                <w:sz w:val="25"/>
              </w:rPr>
            </w:pPr>
            <w:r>
              <w:rPr>
                <w:color w:val="2F2F2F"/>
                <w:sz w:val="25"/>
              </w:rPr>
              <w:t>9</w:t>
            </w:r>
          </w:p>
          <w:p w14:paraId="48E89741" w14:textId="77777777" w:rsidR="00650B49" w:rsidRDefault="00650B49" w:rsidP="00BD28FD">
            <w:pPr>
              <w:pStyle w:val="TableParagraph"/>
              <w:spacing w:line="228" w:lineRule="exact"/>
              <w:jc w:val="center"/>
              <w:rPr>
                <w:color w:val="2F2F2F"/>
                <w:sz w:val="25"/>
              </w:rPr>
            </w:pPr>
          </w:p>
        </w:tc>
      </w:tr>
      <w:tr w:rsidR="00650B49" w14:paraId="5B4D630A" w14:textId="77777777" w:rsidTr="008E2D26">
        <w:trPr>
          <w:trHeight w:val="413"/>
        </w:trPr>
        <w:tc>
          <w:tcPr>
            <w:tcW w:w="1151" w:type="dxa"/>
          </w:tcPr>
          <w:p w14:paraId="6A7DAD54" w14:textId="77777777" w:rsidR="00650B49" w:rsidRDefault="00650B49" w:rsidP="00BD28FD">
            <w:pPr>
              <w:pStyle w:val="TableParagraph"/>
              <w:spacing w:line="240" w:lineRule="auto"/>
              <w:jc w:val="center"/>
              <w:rPr>
                <w:sz w:val="18"/>
              </w:rPr>
            </w:pPr>
            <w:r>
              <w:rPr>
                <w:sz w:val="18"/>
              </w:rPr>
              <w:t>Weighted avg</w:t>
            </w:r>
          </w:p>
        </w:tc>
        <w:tc>
          <w:tcPr>
            <w:tcW w:w="1564" w:type="dxa"/>
          </w:tcPr>
          <w:p w14:paraId="726F6B12" w14:textId="77777777" w:rsidR="00650B49" w:rsidRDefault="00650B49" w:rsidP="00BD28FD">
            <w:pPr>
              <w:pStyle w:val="TableParagraph"/>
              <w:spacing w:line="228" w:lineRule="exact"/>
              <w:ind w:left="119"/>
              <w:jc w:val="center"/>
              <w:rPr>
                <w:color w:val="313131"/>
                <w:sz w:val="25"/>
              </w:rPr>
            </w:pPr>
            <w:r>
              <w:rPr>
                <w:color w:val="313131"/>
                <w:sz w:val="25"/>
              </w:rPr>
              <w:t>0.92</w:t>
            </w:r>
          </w:p>
        </w:tc>
        <w:tc>
          <w:tcPr>
            <w:tcW w:w="1417" w:type="dxa"/>
          </w:tcPr>
          <w:p w14:paraId="376B7F89" w14:textId="77777777" w:rsidR="00650B49" w:rsidRDefault="00650B49" w:rsidP="00BD28FD">
            <w:pPr>
              <w:pStyle w:val="TableParagraph"/>
              <w:spacing w:line="228" w:lineRule="exact"/>
              <w:ind w:left="119"/>
              <w:jc w:val="center"/>
              <w:rPr>
                <w:color w:val="2B2B2B"/>
                <w:sz w:val="25"/>
              </w:rPr>
            </w:pPr>
            <w:r>
              <w:rPr>
                <w:color w:val="2B2B2B"/>
                <w:sz w:val="25"/>
              </w:rPr>
              <w:t>0.90</w:t>
            </w:r>
          </w:p>
        </w:tc>
        <w:tc>
          <w:tcPr>
            <w:tcW w:w="1166" w:type="dxa"/>
          </w:tcPr>
          <w:p w14:paraId="3208771F" w14:textId="77777777" w:rsidR="00650B49" w:rsidRDefault="00650B49" w:rsidP="00BD28FD">
            <w:pPr>
              <w:pStyle w:val="TableParagraph"/>
              <w:spacing w:line="228" w:lineRule="exact"/>
              <w:ind w:left="115"/>
              <w:jc w:val="center"/>
              <w:rPr>
                <w:color w:val="2F2F2F"/>
                <w:sz w:val="25"/>
              </w:rPr>
            </w:pPr>
            <w:r>
              <w:rPr>
                <w:color w:val="2F2F2F"/>
                <w:sz w:val="25"/>
              </w:rPr>
              <w:t>0.90</w:t>
            </w:r>
          </w:p>
        </w:tc>
        <w:tc>
          <w:tcPr>
            <w:tcW w:w="1166" w:type="dxa"/>
          </w:tcPr>
          <w:p w14:paraId="09CEBDA0" w14:textId="77777777" w:rsidR="00650B49" w:rsidRDefault="00650B49" w:rsidP="00BD28FD">
            <w:pPr>
              <w:pStyle w:val="TableParagraph"/>
              <w:spacing w:line="228" w:lineRule="exact"/>
              <w:ind w:left="115"/>
              <w:jc w:val="center"/>
              <w:rPr>
                <w:color w:val="2F2F2F"/>
                <w:sz w:val="25"/>
              </w:rPr>
            </w:pPr>
            <w:r>
              <w:rPr>
                <w:color w:val="2F2F2F"/>
                <w:sz w:val="25"/>
              </w:rPr>
              <w:t>20</w:t>
            </w:r>
          </w:p>
        </w:tc>
      </w:tr>
    </w:tbl>
    <w:p w14:paraId="42DD4E26" w14:textId="77777777" w:rsidR="00650B49" w:rsidRDefault="00650B49" w:rsidP="00BD28FD">
      <w:pPr>
        <w:pStyle w:val="BodyText"/>
        <w:jc w:val="center"/>
        <w:rPr>
          <w:sz w:val="31"/>
        </w:rPr>
      </w:pPr>
    </w:p>
    <w:p w14:paraId="3F0BE7A3" w14:textId="77777777" w:rsidR="00650B49" w:rsidRDefault="00650B49" w:rsidP="00BD28FD">
      <w:pPr>
        <w:spacing w:before="66" w:line="254" w:lineRule="auto"/>
        <w:ind w:left="266" w:right="1215" w:hanging="6"/>
        <w:jc w:val="center"/>
      </w:pPr>
      <w:r>
        <w:rPr>
          <w:color w:val="383838"/>
        </w:rPr>
        <w:t xml:space="preserve">TABLE 3: Summary of results for the R1 classifier, using 8 principal components for </w:t>
      </w:r>
      <w:proofErr w:type="gramStart"/>
      <w:r>
        <w:rPr>
          <w:color w:val="383838"/>
        </w:rPr>
        <w:t>PCA</w:t>
      </w:r>
      <w:proofErr w:type="gramEnd"/>
    </w:p>
    <w:tbl>
      <w:tblPr>
        <w:tblW w:w="0" w:type="auto"/>
        <w:tblInd w:w="1679" w:type="dxa"/>
        <w:tblBorders>
          <w:top w:val="single" w:sz="12" w:space="0" w:color="575757"/>
          <w:left w:val="single" w:sz="12" w:space="0" w:color="575757"/>
          <w:bottom w:val="single" w:sz="12" w:space="0" w:color="575757"/>
          <w:right w:val="single" w:sz="12" w:space="0" w:color="575757"/>
          <w:insideH w:val="single" w:sz="12" w:space="0" w:color="575757"/>
          <w:insideV w:val="single" w:sz="12" w:space="0" w:color="575757"/>
        </w:tblBorders>
        <w:tblLayout w:type="fixed"/>
        <w:tblCellMar>
          <w:left w:w="0" w:type="dxa"/>
          <w:right w:w="0" w:type="dxa"/>
        </w:tblCellMar>
        <w:tblLook w:val="01E0" w:firstRow="1" w:lastRow="1" w:firstColumn="1" w:lastColumn="1" w:noHBand="0" w:noVBand="0"/>
      </w:tblPr>
      <w:tblGrid>
        <w:gridCol w:w="1182"/>
        <w:gridCol w:w="1606"/>
        <w:gridCol w:w="1455"/>
        <w:gridCol w:w="1197"/>
        <w:gridCol w:w="1197"/>
      </w:tblGrid>
      <w:tr w:rsidR="00650B49" w14:paraId="28872DDE" w14:textId="77777777" w:rsidTr="008E2D26">
        <w:trPr>
          <w:trHeight w:val="333"/>
        </w:trPr>
        <w:tc>
          <w:tcPr>
            <w:tcW w:w="1182" w:type="dxa"/>
          </w:tcPr>
          <w:p w14:paraId="46C23E44" w14:textId="77777777" w:rsidR="00650B49" w:rsidRDefault="00650B49" w:rsidP="00BD28FD">
            <w:pPr>
              <w:pStyle w:val="TableParagraph"/>
              <w:spacing w:line="257" w:lineRule="exact"/>
              <w:ind w:left="124"/>
              <w:jc w:val="center"/>
              <w:rPr>
                <w:sz w:val="25"/>
              </w:rPr>
            </w:pPr>
            <w:r>
              <w:rPr>
                <w:color w:val="232323"/>
                <w:sz w:val="25"/>
              </w:rPr>
              <w:t>Class</w:t>
            </w:r>
          </w:p>
        </w:tc>
        <w:tc>
          <w:tcPr>
            <w:tcW w:w="1606" w:type="dxa"/>
          </w:tcPr>
          <w:p w14:paraId="24DB9FAE" w14:textId="77777777" w:rsidR="00650B49" w:rsidRDefault="00650B49" w:rsidP="00BD28FD">
            <w:pPr>
              <w:pStyle w:val="TableParagraph"/>
              <w:spacing w:line="257" w:lineRule="exact"/>
              <w:ind w:left="121"/>
              <w:jc w:val="center"/>
              <w:rPr>
                <w:sz w:val="25"/>
              </w:rPr>
            </w:pPr>
            <w:r>
              <w:rPr>
                <w:color w:val="232323"/>
                <w:sz w:val="25"/>
              </w:rPr>
              <w:t>Precision</w:t>
            </w:r>
          </w:p>
        </w:tc>
        <w:tc>
          <w:tcPr>
            <w:tcW w:w="1455" w:type="dxa"/>
          </w:tcPr>
          <w:p w14:paraId="18899C0C" w14:textId="77777777" w:rsidR="00650B49" w:rsidRDefault="00650B49" w:rsidP="00BD28FD">
            <w:pPr>
              <w:pStyle w:val="TableParagraph"/>
              <w:spacing w:line="257" w:lineRule="exact"/>
              <w:ind w:left="121"/>
              <w:jc w:val="center"/>
              <w:rPr>
                <w:sz w:val="25"/>
              </w:rPr>
            </w:pPr>
            <w:r>
              <w:rPr>
                <w:color w:val="232323"/>
                <w:sz w:val="25"/>
              </w:rPr>
              <w:t>Recall</w:t>
            </w:r>
          </w:p>
        </w:tc>
        <w:tc>
          <w:tcPr>
            <w:tcW w:w="1197" w:type="dxa"/>
          </w:tcPr>
          <w:p w14:paraId="723436EC" w14:textId="77777777" w:rsidR="00650B49" w:rsidRDefault="00650B49" w:rsidP="00BD28FD">
            <w:pPr>
              <w:pStyle w:val="TableParagraph"/>
              <w:spacing w:line="257" w:lineRule="exact"/>
              <w:ind w:left="125"/>
              <w:jc w:val="center"/>
              <w:rPr>
                <w:sz w:val="25"/>
              </w:rPr>
            </w:pPr>
            <w:r>
              <w:rPr>
                <w:color w:val="1C1C1C"/>
                <w:sz w:val="25"/>
              </w:rPr>
              <w:t>F1-score</w:t>
            </w:r>
          </w:p>
        </w:tc>
        <w:tc>
          <w:tcPr>
            <w:tcW w:w="1197" w:type="dxa"/>
          </w:tcPr>
          <w:p w14:paraId="582BEF46" w14:textId="77777777" w:rsidR="00650B49" w:rsidRDefault="00650B49" w:rsidP="00BD28FD">
            <w:pPr>
              <w:pStyle w:val="TableParagraph"/>
              <w:spacing w:line="257" w:lineRule="exact"/>
              <w:ind w:left="125"/>
              <w:jc w:val="center"/>
              <w:rPr>
                <w:color w:val="1C1C1C"/>
                <w:sz w:val="25"/>
              </w:rPr>
            </w:pPr>
            <w:r>
              <w:rPr>
                <w:color w:val="1C1C1C"/>
                <w:sz w:val="25"/>
              </w:rPr>
              <w:t>Support</w:t>
            </w:r>
          </w:p>
        </w:tc>
      </w:tr>
      <w:tr w:rsidR="00650B49" w14:paraId="7C8DB8B1" w14:textId="77777777" w:rsidTr="008E2D26">
        <w:trPr>
          <w:trHeight w:val="304"/>
        </w:trPr>
        <w:tc>
          <w:tcPr>
            <w:tcW w:w="1182" w:type="dxa"/>
          </w:tcPr>
          <w:p w14:paraId="64F76487" w14:textId="77777777" w:rsidR="00650B49" w:rsidRDefault="00650B49" w:rsidP="00BD28FD">
            <w:pPr>
              <w:pStyle w:val="TableParagraph"/>
              <w:ind w:left="128"/>
              <w:jc w:val="center"/>
              <w:rPr>
                <w:sz w:val="25"/>
              </w:rPr>
            </w:pPr>
            <w:r>
              <w:rPr>
                <w:color w:val="2A2A2A"/>
                <w:w w:val="90"/>
                <w:sz w:val="25"/>
              </w:rPr>
              <w:t>Female</w:t>
            </w:r>
          </w:p>
        </w:tc>
        <w:tc>
          <w:tcPr>
            <w:tcW w:w="1606" w:type="dxa"/>
          </w:tcPr>
          <w:p w14:paraId="01D888CE" w14:textId="77777777" w:rsidR="00650B49" w:rsidRDefault="00650B49" w:rsidP="00BD28FD">
            <w:pPr>
              <w:pStyle w:val="TableParagraph"/>
              <w:ind w:left="119"/>
              <w:jc w:val="center"/>
              <w:rPr>
                <w:sz w:val="25"/>
              </w:rPr>
            </w:pPr>
            <w:r>
              <w:rPr>
                <w:color w:val="333333"/>
                <w:sz w:val="25"/>
              </w:rPr>
              <w:t>0.75</w:t>
            </w:r>
          </w:p>
        </w:tc>
        <w:tc>
          <w:tcPr>
            <w:tcW w:w="1455" w:type="dxa"/>
          </w:tcPr>
          <w:p w14:paraId="6B0500AE" w14:textId="77777777" w:rsidR="00650B49" w:rsidRDefault="00650B49" w:rsidP="00BD28FD">
            <w:pPr>
              <w:pStyle w:val="TableParagraph"/>
              <w:ind w:left="119"/>
              <w:jc w:val="center"/>
              <w:rPr>
                <w:sz w:val="25"/>
              </w:rPr>
            </w:pPr>
            <w:r>
              <w:rPr>
                <w:color w:val="2D2D2D"/>
                <w:sz w:val="25"/>
              </w:rPr>
              <w:t>1.00</w:t>
            </w:r>
          </w:p>
        </w:tc>
        <w:tc>
          <w:tcPr>
            <w:tcW w:w="1197" w:type="dxa"/>
          </w:tcPr>
          <w:p w14:paraId="39F7F5BF" w14:textId="77777777" w:rsidR="00650B49" w:rsidRDefault="00650B49" w:rsidP="00BD28FD">
            <w:pPr>
              <w:pStyle w:val="TableParagraph"/>
              <w:ind w:left="115"/>
              <w:jc w:val="center"/>
              <w:rPr>
                <w:sz w:val="25"/>
              </w:rPr>
            </w:pPr>
            <w:r>
              <w:rPr>
                <w:color w:val="1C1C1C"/>
                <w:sz w:val="25"/>
              </w:rPr>
              <w:t>0.86</w:t>
            </w:r>
          </w:p>
        </w:tc>
        <w:tc>
          <w:tcPr>
            <w:tcW w:w="1197" w:type="dxa"/>
          </w:tcPr>
          <w:p w14:paraId="789B6564" w14:textId="77777777" w:rsidR="00650B49" w:rsidRDefault="00650B49" w:rsidP="00BD28FD">
            <w:pPr>
              <w:pStyle w:val="TableParagraph"/>
              <w:ind w:left="115"/>
              <w:jc w:val="center"/>
              <w:rPr>
                <w:color w:val="1C1C1C"/>
                <w:sz w:val="25"/>
              </w:rPr>
            </w:pPr>
            <w:r>
              <w:rPr>
                <w:color w:val="1C1C1C"/>
                <w:sz w:val="25"/>
              </w:rPr>
              <w:t>6</w:t>
            </w:r>
          </w:p>
        </w:tc>
      </w:tr>
      <w:tr w:rsidR="00650B49" w14:paraId="4EA24A03" w14:textId="77777777" w:rsidTr="008E2D26">
        <w:trPr>
          <w:trHeight w:val="460"/>
        </w:trPr>
        <w:tc>
          <w:tcPr>
            <w:tcW w:w="1182" w:type="dxa"/>
          </w:tcPr>
          <w:p w14:paraId="63F358CF" w14:textId="77777777" w:rsidR="00650B49" w:rsidRDefault="00650B49" w:rsidP="00BD28FD">
            <w:pPr>
              <w:pStyle w:val="TableParagraph"/>
              <w:spacing w:line="240" w:lineRule="auto"/>
              <w:jc w:val="center"/>
              <w:rPr>
                <w:sz w:val="18"/>
              </w:rPr>
            </w:pPr>
            <w:r>
              <w:rPr>
                <w:sz w:val="18"/>
              </w:rPr>
              <w:t>Male</w:t>
            </w:r>
          </w:p>
        </w:tc>
        <w:tc>
          <w:tcPr>
            <w:tcW w:w="1606" w:type="dxa"/>
          </w:tcPr>
          <w:p w14:paraId="09A2D671" w14:textId="77777777" w:rsidR="00650B49" w:rsidRDefault="00650B49" w:rsidP="00BD28FD">
            <w:pPr>
              <w:pStyle w:val="TableParagraph"/>
              <w:spacing w:line="228" w:lineRule="exact"/>
              <w:ind w:left="119"/>
              <w:jc w:val="center"/>
              <w:rPr>
                <w:sz w:val="25"/>
              </w:rPr>
            </w:pPr>
            <w:r>
              <w:rPr>
                <w:color w:val="313131"/>
                <w:sz w:val="25"/>
              </w:rPr>
              <w:t>1.00</w:t>
            </w:r>
          </w:p>
        </w:tc>
        <w:tc>
          <w:tcPr>
            <w:tcW w:w="1455" w:type="dxa"/>
          </w:tcPr>
          <w:p w14:paraId="47096D57" w14:textId="77777777" w:rsidR="00650B49" w:rsidRDefault="00650B49" w:rsidP="00BD28FD">
            <w:pPr>
              <w:pStyle w:val="TableParagraph"/>
              <w:spacing w:line="228" w:lineRule="exact"/>
              <w:ind w:left="119"/>
              <w:jc w:val="center"/>
              <w:rPr>
                <w:sz w:val="25"/>
              </w:rPr>
            </w:pPr>
            <w:r>
              <w:rPr>
                <w:color w:val="2B2B2B"/>
                <w:sz w:val="25"/>
              </w:rPr>
              <w:t>0.5</w:t>
            </w:r>
          </w:p>
        </w:tc>
        <w:tc>
          <w:tcPr>
            <w:tcW w:w="1197" w:type="dxa"/>
          </w:tcPr>
          <w:p w14:paraId="4FB47699" w14:textId="77777777" w:rsidR="00650B49" w:rsidRDefault="00650B49" w:rsidP="00BD28FD">
            <w:pPr>
              <w:pStyle w:val="TableParagraph"/>
              <w:spacing w:line="228" w:lineRule="exact"/>
              <w:ind w:left="115"/>
              <w:jc w:val="center"/>
              <w:rPr>
                <w:sz w:val="25"/>
              </w:rPr>
            </w:pPr>
            <w:r>
              <w:rPr>
                <w:color w:val="2F2F2F"/>
                <w:sz w:val="25"/>
              </w:rPr>
              <w:t>0.67</w:t>
            </w:r>
          </w:p>
        </w:tc>
        <w:tc>
          <w:tcPr>
            <w:tcW w:w="1197" w:type="dxa"/>
          </w:tcPr>
          <w:p w14:paraId="5936BD2C" w14:textId="77777777" w:rsidR="00650B49" w:rsidRDefault="00650B49" w:rsidP="00BD28FD">
            <w:pPr>
              <w:pStyle w:val="TableParagraph"/>
              <w:spacing w:line="228" w:lineRule="exact"/>
              <w:ind w:left="115"/>
              <w:jc w:val="center"/>
              <w:rPr>
                <w:color w:val="2F2F2F"/>
                <w:sz w:val="25"/>
              </w:rPr>
            </w:pPr>
            <w:r>
              <w:rPr>
                <w:color w:val="2F2F2F"/>
                <w:sz w:val="25"/>
              </w:rPr>
              <w:t>4</w:t>
            </w:r>
          </w:p>
          <w:p w14:paraId="240428E9" w14:textId="77777777" w:rsidR="00650B49" w:rsidRDefault="00650B49" w:rsidP="00BD28FD">
            <w:pPr>
              <w:pStyle w:val="TableParagraph"/>
              <w:spacing w:line="228" w:lineRule="exact"/>
              <w:jc w:val="center"/>
              <w:rPr>
                <w:color w:val="2F2F2F"/>
                <w:sz w:val="25"/>
              </w:rPr>
            </w:pPr>
          </w:p>
        </w:tc>
      </w:tr>
      <w:tr w:rsidR="00650B49" w14:paraId="66907B41" w14:textId="77777777" w:rsidTr="008E2D26">
        <w:trPr>
          <w:trHeight w:val="460"/>
        </w:trPr>
        <w:tc>
          <w:tcPr>
            <w:tcW w:w="1182" w:type="dxa"/>
          </w:tcPr>
          <w:p w14:paraId="42FE26FD" w14:textId="77777777" w:rsidR="00650B49" w:rsidRDefault="00650B49" w:rsidP="00BD28FD">
            <w:pPr>
              <w:pStyle w:val="TableParagraph"/>
              <w:spacing w:line="240" w:lineRule="auto"/>
              <w:jc w:val="center"/>
              <w:rPr>
                <w:sz w:val="18"/>
              </w:rPr>
            </w:pPr>
            <w:r>
              <w:rPr>
                <w:sz w:val="18"/>
              </w:rPr>
              <w:t>Weighted avg</w:t>
            </w:r>
          </w:p>
        </w:tc>
        <w:tc>
          <w:tcPr>
            <w:tcW w:w="1606" w:type="dxa"/>
          </w:tcPr>
          <w:p w14:paraId="2B2A7FD8" w14:textId="77777777" w:rsidR="00650B49" w:rsidRDefault="00650B49" w:rsidP="00BD28FD">
            <w:pPr>
              <w:pStyle w:val="TableParagraph"/>
              <w:spacing w:line="228" w:lineRule="exact"/>
              <w:ind w:left="119"/>
              <w:jc w:val="center"/>
              <w:rPr>
                <w:color w:val="313131"/>
                <w:sz w:val="25"/>
              </w:rPr>
            </w:pPr>
            <w:r>
              <w:rPr>
                <w:color w:val="313131"/>
                <w:sz w:val="25"/>
              </w:rPr>
              <w:t>0.85</w:t>
            </w:r>
          </w:p>
        </w:tc>
        <w:tc>
          <w:tcPr>
            <w:tcW w:w="1455" w:type="dxa"/>
          </w:tcPr>
          <w:p w14:paraId="18774355" w14:textId="77777777" w:rsidR="00650B49" w:rsidRDefault="00650B49" w:rsidP="00BD28FD">
            <w:pPr>
              <w:pStyle w:val="TableParagraph"/>
              <w:spacing w:line="228" w:lineRule="exact"/>
              <w:ind w:left="119"/>
              <w:jc w:val="center"/>
              <w:rPr>
                <w:color w:val="2B2B2B"/>
                <w:sz w:val="25"/>
              </w:rPr>
            </w:pPr>
            <w:r>
              <w:rPr>
                <w:color w:val="2B2B2B"/>
                <w:sz w:val="25"/>
              </w:rPr>
              <w:t>0.80</w:t>
            </w:r>
          </w:p>
        </w:tc>
        <w:tc>
          <w:tcPr>
            <w:tcW w:w="1197" w:type="dxa"/>
          </w:tcPr>
          <w:p w14:paraId="325EE0C2" w14:textId="77777777" w:rsidR="00650B49" w:rsidRDefault="00650B49" w:rsidP="00BD28FD">
            <w:pPr>
              <w:pStyle w:val="TableParagraph"/>
              <w:spacing w:line="228" w:lineRule="exact"/>
              <w:ind w:left="115"/>
              <w:jc w:val="center"/>
              <w:rPr>
                <w:color w:val="2F2F2F"/>
                <w:sz w:val="25"/>
              </w:rPr>
            </w:pPr>
            <w:r>
              <w:rPr>
                <w:color w:val="2F2F2F"/>
                <w:sz w:val="25"/>
              </w:rPr>
              <w:t>0.78</w:t>
            </w:r>
          </w:p>
        </w:tc>
        <w:tc>
          <w:tcPr>
            <w:tcW w:w="1197" w:type="dxa"/>
          </w:tcPr>
          <w:p w14:paraId="7CE133E3" w14:textId="77777777" w:rsidR="00650B49" w:rsidRDefault="00650B49" w:rsidP="00BD28FD">
            <w:pPr>
              <w:pStyle w:val="TableParagraph"/>
              <w:spacing w:line="228" w:lineRule="exact"/>
              <w:ind w:left="115"/>
              <w:jc w:val="center"/>
              <w:rPr>
                <w:color w:val="2F2F2F"/>
                <w:sz w:val="25"/>
              </w:rPr>
            </w:pPr>
            <w:r>
              <w:rPr>
                <w:color w:val="2F2F2F"/>
                <w:sz w:val="25"/>
              </w:rPr>
              <w:t>10</w:t>
            </w:r>
          </w:p>
        </w:tc>
      </w:tr>
    </w:tbl>
    <w:p w14:paraId="4FD56D1D" w14:textId="77777777" w:rsidR="00650B49" w:rsidRDefault="00650B49" w:rsidP="00BD28FD">
      <w:pPr>
        <w:pStyle w:val="BodyText"/>
        <w:jc w:val="center"/>
        <w:rPr>
          <w:sz w:val="31"/>
        </w:rPr>
      </w:pPr>
    </w:p>
    <w:p w14:paraId="49C7DF14" w14:textId="77777777" w:rsidR="00650B49" w:rsidRDefault="00650B49" w:rsidP="00BD28FD">
      <w:pPr>
        <w:spacing w:before="66" w:line="254" w:lineRule="auto"/>
        <w:ind w:left="266" w:right="1215" w:hanging="6"/>
        <w:jc w:val="center"/>
      </w:pPr>
      <w:r>
        <w:rPr>
          <w:color w:val="383838"/>
        </w:rPr>
        <w:t xml:space="preserve">TABLE 4: Summary of results for the R2 classifier, using 8 principal components for </w:t>
      </w:r>
      <w:proofErr w:type="gramStart"/>
      <w:r>
        <w:rPr>
          <w:color w:val="383838"/>
        </w:rPr>
        <w:t>PCA</w:t>
      </w:r>
      <w:proofErr w:type="gramEnd"/>
    </w:p>
    <w:tbl>
      <w:tblPr>
        <w:tblW w:w="0" w:type="auto"/>
        <w:tblInd w:w="1679" w:type="dxa"/>
        <w:tblBorders>
          <w:top w:val="single" w:sz="12" w:space="0" w:color="575757"/>
          <w:left w:val="single" w:sz="12" w:space="0" w:color="575757"/>
          <w:bottom w:val="single" w:sz="12" w:space="0" w:color="575757"/>
          <w:right w:val="single" w:sz="12" w:space="0" w:color="575757"/>
          <w:insideH w:val="single" w:sz="12" w:space="0" w:color="575757"/>
          <w:insideV w:val="single" w:sz="12" w:space="0" w:color="575757"/>
        </w:tblBorders>
        <w:tblLayout w:type="fixed"/>
        <w:tblCellMar>
          <w:left w:w="0" w:type="dxa"/>
          <w:right w:w="0" w:type="dxa"/>
        </w:tblCellMar>
        <w:tblLook w:val="01E0" w:firstRow="1" w:lastRow="1" w:firstColumn="1" w:lastColumn="1" w:noHBand="0" w:noVBand="0"/>
      </w:tblPr>
      <w:tblGrid>
        <w:gridCol w:w="1182"/>
        <w:gridCol w:w="1606"/>
        <w:gridCol w:w="1455"/>
        <w:gridCol w:w="1197"/>
        <w:gridCol w:w="1197"/>
      </w:tblGrid>
      <w:tr w:rsidR="00650B49" w14:paraId="50C54D3E" w14:textId="77777777" w:rsidTr="008E2D26">
        <w:trPr>
          <w:trHeight w:val="333"/>
        </w:trPr>
        <w:tc>
          <w:tcPr>
            <w:tcW w:w="1182" w:type="dxa"/>
          </w:tcPr>
          <w:p w14:paraId="13C5F18A" w14:textId="77777777" w:rsidR="00650B49" w:rsidRDefault="00650B49" w:rsidP="00BD28FD">
            <w:pPr>
              <w:pStyle w:val="TableParagraph"/>
              <w:spacing w:line="257" w:lineRule="exact"/>
              <w:ind w:left="124"/>
              <w:jc w:val="center"/>
              <w:rPr>
                <w:sz w:val="25"/>
              </w:rPr>
            </w:pPr>
            <w:r>
              <w:rPr>
                <w:color w:val="232323"/>
                <w:sz w:val="25"/>
              </w:rPr>
              <w:t>Class</w:t>
            </w:r>
          </w:p>
        </w:tc>
        <w:tc>
          <w:tcPr>
            <w:tcW w:w="1606" w:type="dxa"/>
          </w:tcPr>
          <w:p w14:paraId="2BCFE47F" w14:textId="77777777" w:rsidR="00650B49" w:rsidRDefault="00650B49" w:rsidP="00BD28FD">
            <w:pPr>
              <w:pStyle w:val="TableParagraph"/>
              <w:spacing w:line="257" w:lineRule="exact"/>
              <w:ind w:left="121"/>
              <w:jc w:val="center"/>
              <w:rPr>
                <w:sz w:val="25"/>
              </w:rPr>
            </w:pPr>
            <w:r>
              <w:rPr>
                <w:color w:val="232323"/>
                <w:sz w:val="25"/>
              </w:rPr>
              <w:t>Precision</w:t>
            </w:r>
          </w:p>
        </w:tc>
        <w:tc>
          <w:tcPr>
            <w:tcW w:w="1455" w:type="dxa"/>
          </w:tcPr>
          <w:p w14:paraId="617D99CD" w14:textId="77777777" w:rsidR="00650B49" w:rsidRDefault="00650B49" w:rsidP="00BD28FD">
            <w:pPr>
              <w:pStyle w:val="TableParagraph"/>
              <w:spacing w:line="257" w:lineRule="exact"/>
              <w:ind w:left="121"/>
              <w:jc w:val="center"/>
              <w:rPr>
                <w:sz w:val="25"/>
              </w:rPr>
            </w:pPr>
            <w:r>
              <w:rPr>
                <w:color w:val="232323"/>
                <w:sz w:val="25"/>
              </w:rPr>
              <w:t>Recall</w:t>
            </w:r>
          </w:p>
        </w:tc>
        <w:tc>
          <w:tcPr>
            <w:tcW w:w="1197" w:type="dxa"/>
          </w:tcPr>
          <w:p w14:paraId="2A823A1F" w14:textId="77777777" w:rsidR="00650B49" w:rsidRDefault="00650B49" w:rsidP="00BD28FD">
            <w:pPr>
              <w:pStyle w:val="TableParagraph"/>
              <w:spacing w:line="257" w:lineRule="exact"/>
              <w:ind w:left="125"/>
              <w:jc w:val="center"/>
              <w:rPr>
                <w:sz w:val="25"/>
              </w:rPr>
            </w:pPr>
            <w:r>
              <w:rPr>
                <w:color w:val="1C1C1C"/>
                <w:sz w:val="25"/>
              </w:rPr>
              <w:t>F1-score</w:t>
            </w:r>
          </w:p>
        </w:tc>
        <w:tc>
          <w:tcPr>
            <w:tcW w:w="1197" w:type="dxa"/>
          </w:tcPr>
          <w:p w14:paraId="60FC7946" w14:textId="77777777" w:rsidR="00650B49" w:rsidRDefault="00650B49" w:rsidP="00BD28FD">
            <w:pPr>
              <w:pStyle w:val="TableParagraph"/>
              <w:spacing w:line="257" w:lineRule="exact"/>
              <w:ind w:left="125"/>
              <w:jc w:val="center"/>
              <w:rPr>
                <w:color w:val="1C1C1C"/>
                <w:sz w:val="25"/>
              </w:rPr>
            </w:pPr>
            <w:r>
              <w:rPr>
                <w:color w:val="1C1C1C"/>
                <w:sz w:val="25"/>
              </w:rPr>
              <w:t>Support</w:t>
            </w:r>
          </w:p>
        </w:tc>
      </w:tr>
      <w:tr w:rsidR="00650B49" w14:paraId="38F64D11" w14:textId="77777777" w:rsidTr="008E2D26">
        <w:trPr>
          <w:trHeight w:val="304"/>
        </w:trPr>
        <w:tc>
          <w:tcPr>
            <w:tcW w:w="1182" w:type="dxa"/>
          </w:tcPr>
          <w:p w14:paraId="3C31230F" w14:textId="77777777" w:rsidR="00650B49" w:rsidRDefault="00650B49" w:rsidP="00BD28FD">
            <w:pPr>
              <w:pStyle w:val="TableParagraph"/>
              <w:ind w:left="128"/>
              <w:jc w:val="center"/>
              <w:rPr>
                <w:sz w:val="25"/>
              </w:rPr>
            </w:pPr>
            <w:r>
              <w:rPr>
                <w:color w:val="2A2A2A"/>
                <w:w w:val="90"/>
                <w:sz w:val="25"/>
              </w:rPr>
              <w:t>Female</w:t>
            </w:r>
          </w:p>
        </w:tc>
        <w:tc>
          <w:tcPr>
            <w:tcW w:w="1606" w:type="dxa"/>
          </w:tcPr>
          <w:p w14:paraId="441AC0A1" w14:textId="77777777" w:rsidR="00650B49" w:rsidRDefault="00650B49" w:rsidP="00BD28FD">
            <w:pPr>
              <w:pStyle w:val="TableParagraph"/>
              <w:ind w:left="119"/>
              <w:jc w:val="center"/>
              <w:rPr>
                <w:sz w:val="25"/>
              </w:rPr>
            </w:pPr>
            <w:r>
              <w:rPr>
                <w:color w:val="333333"/>
                <w:sz w:val="25"/>
              </w:rPr>
              <w:t>1.00</w:t>
            </w:r>
          </w:p>
        </w:tc>
        <w:tc>
          <w:tcPr>
            <w:tcW w:w="1455" w:type="dxa"/>
          </w:tcPr>
          <w:p w14:paraId="515CB395" w14:textId="77777777" w:rsidR="00650B49" w:rsidRDefault="00650B49" w:rsidP="00BD28FD">
            <w:pPr>
              <w:pStyle w:val="TableParagraph"/>
              <w:ind w:left="119"/>
              <w:jc w:val="center"/>
              <w:rPr>
                <w:sz w:val="25"/>
              </w:rPr>
            </w:pPr>
            <w:r>
              <w:rPr>
                <w:color w:val="2D2D2D"/>
                <w:sz w:val="25"/>
              </w:rPr>
              <w:t>1.00</w:t>
            </w:r>
          </w:p>
        </w:tc>
        <w:tc>
          <w:tcPr>
            <w:tcW w:w="1197" w:type="dxa"/>
          </w:tcPr>
          <w:p w14:paraId="6C6245D3" w14:textId="77777777" w:rsidR="00650B49" w:rsidRDefault="00650B49" w:rsidP="00BD28FD">
            <w:pPr>
              <w:pStyle w:val="TableParagraph"/>
              <w:ind w:left="115"/>
              <w:jc w:val="center"/>
              <w:rPr>
                <w:sz w:val="25"/>
              </w:rPr>
            </w:pPr>
            <w:r>
              <w:rPr>
                <w:color w:val="1C1C1C"/>
                <w:sz w:val="25"/>
              </w:rPr>
              <w:t>1.00</w:t>
            </w:r>
          </w:p>
        </w:tc>
        <w:tc>
          <w:tcPr>
            <w:tcW w:w="1197" w:type="dxa"/>
          </w:tcPr>
          <w:p w14:paraId="111DA2AC" w14:textId="77777777" w:rsidR="00650B49" w:rsidRDefault="00650B49" w:rsidP="00BD28FD">
            <w:pPr>
              <w:pStyle w:val="TableParagraph"/>
              <w:ind w:left="115"/>
              <w:jc w:val="center"/>
              <w:rPr>
                <w:color w:val="1C1C1C"/>
                <w:sz w:val="25"/>
              </w:rPr>
            </w:pPr>
            <w:r>
              <w:rPr>
                <w:color w:val="1C1C1C"/>
                <w:sz w:val="25"/>
              </w:rPr>
              <w:t>6</w:t>
            </w:r>
          </w:p>
        </w:tc>
      </w:tr>
      <w:tr w:rsidR="00650B49" w14:paraId="5FB23F8D" w14:textId="77777777" w:rsidTr="008E2D26">
        <w:trPr>
          <w:trHeight w:val="460"/>
        </w:trPr>
        <w:tc>
          <w:tcPr>
            <w:tcW w:w="1182" w:type="dxa"/>
          </w:tcPr>
          <w:p w14:paraId="5BF761F0" w14:textId="77777777" w:rsidR="00650B49" w:rsidRDefault="00650B49" w:rsidP="00BD28FD">
            <w:pPr>
              <w:pStyle w:val="TableParagraph"/>
              <w:spacing w:line="240" w:lineRule="auto"/>
              <w:jc w:val="center"/>
              <w:rPr>
                <w:sz w:val="18"/>
              </w:rPr>
            </w:pPr>
            <w:r>
              <w:rPr>
                <w:sz w:val="18"/>
              </w:rPr>
              <w:t>Male</w:t>
            </w:r>
          </w:p>
        </w:tc>
        <w:tc>
          <w:tcPr>
            <w:tcW w:w="1606" w:type="dxa"/>
          </w:tcPr>
          <w:p w14:paraId="3C750915" w14:textId="77777777" w:rsidR="00650B49" w:rsidRDefault="00650B49" w:rsidP="00BD28FD">
            <w:pPr>
              <w:pStyle w:val="TableParagraph"/>
              <w:spacing w:line="228" w:lineRule="exact"/>
              <w:ind w:left="119"/>
              <w:jc w:val="center"/>
              <w:rPr>
                <w:sz w:val="25"/>
              </w:rPr>
            </w:pPr>
            <w:r>
              <w:rPr>
                <w:color w:val="313131"/>
                <w:sz w:val="25"/>
              </w:rPr>
              <w:t>1.00</w:t>
            </w:r>
          </w:p>
        </w:tc>
        <w:tc>
          <w:tcPr>
            <w:tcW w:w="1455" w:type="dxa"/>
          </w:tcPr>
          <w:p w14:paraId="70EA3CBF" w14:textId="77777777" w:rsidR="00650B49" w:rsidRDefault="00650B49" w:rsidP="00BD28FD">
            <w:pPr>
              <w:pStyle w:val="TableParagraph"/>
              <w:spacing w:line="228" w:lineRule="exact"/>
              <w:ind w:left="119"/>
              <w:jc w:val="center"/>
              <w:rPr>
                <w:sz w:val="25"/>
              </w:rPr>
            </w:pPr>
            <w:r>
              <w:rPr>
                <w:color w:val="2B2B2B"/>
                <w:sz w:val="25"/>
              </w:rPr>
              <w:t>1.00</w:t>
            </w:r>
          </w:p>
        </w:tc>
        <w:tc>
          <w:tcPr>
            <w:tcW w:w="1197" w:type="dxa"/>
          </w:tcPr>
          <w:p w14:paraId="65296E96" w14:textId="77777777" w:rsidR="00650B49" w:rsidRDefault="00650B49" w:rsidP="00BD28FD">
            <w:pPr>
              <w:pStyle w:val="TableParagraph"/>
              <w:spacing w:line="228" w:lineRule="exact"/>
              <w:ind w:left="115"/>
              <w:jc w:val="center"/>
              <w:rPr>
                <w:sz w:val="25"/>
              </w:rPr>
            </w:pPr>
            <w:r>
              <w:rPr>
                <w:color w:val="2F2F2F"/>
                <w:sz w:val="25"/>
              </w:rPr>
              <w:t>1.00</w:t>
            </w:r>
          </w:p>
        </w:tc>
        <w:tc>
          <w:tcPr>
            <w:tcW w:w="1197" w:type="dxa"/>
          </w:tcPr>
          <w:p w14:paraId="01844C6F" w14:textId="77777777" w:rsidR="00650B49" w:rsidRDefault="00650B49" w:rsidP="00BD28FD">
            <w:pPr>
              <w:pStyle w:val="TableParagraph"/>
              <w:spacing w:line="228" w:lineRule="exact"/>
              <w:ind w:left="115"/>
              <w:jc w:val="center"/>
              <w:rPr>
                <w:color w:val="2F2F2F"/>
                <w:sz w:val="25"/>
              </w:rPr>
            </w:pPr>
            <w:r>
              <w:rPr>
                <w:color w:val="2F2F2F"/>
                <w:sz w:val="25"/>
              </w:rPr>
              <w:t>4</w:t>
            </w:r>
          </w:p>
          <w:p w14:paraId="4B74ECEE" w14:textId="77777777" w:rsidR="00650B49" w:rsidRDefault="00650B49" w:rsidP="00BD28FD">
            <w:pPr>
              <w:pStyle w:val="TableParagraph"/>
              <w:spacing w:line="228" w:lineRule="exact"/>
              <w:jc w:val="center"/>
              <w:rPr>
                <w:color w:val="2F2F2F"/>
                <w:sz w:val="25"/>
              </w:rPr>
            </w:pPr>
          </w:p>
        </w:tc>
      </w:tr>
      <w:tr w:rsidR="00650B49" w14:paraId="12C95AE9" w14:textId="77777777" w:rsidTr="008E2D26">
        <w:trPr>
          <w:trHeight w:val="460"/>
        </w:trPr>
        <w:tc>
          <w:tcPr>
            <w:tcW w:w="1182" w:type="dxa"/>
          </w:tcPr>
          <w:p w14:paraId="543CE867" w14:textId="77777777" w:rsidR="00650B49" w:rsidRDefault="00650B49" w:rsidP="00BD28FD">
            <w:pPr>
              <w:pStyle w:val="TableParagraph"/>
              <w:spacing w:line="240" w:lineRule="auto"/>
              <w:jc w:val="center"/>
              <w:rPr>
                <w:sz w:val="18"/>
              </w:rPr>
            </w:pPr>
            <w:r>
              <w:rPr>
                <w:sz w:val="18"/>
              </w:rPr>
              <w:t>Weighted avg</w:t>
            </w:r>
          </w:p>
        </w:tc>
        <w:tc>
          <w:tcPr>
            <w:tcW w:w="1606" w:type="dxa"/>
          </w:tcPr>
          <w:p w14:paraId="3FAC8BA3" w14:textId="77777777" w:rsidR="00650B49" w:rsidRDefault="00650B49" w:rsidP="00BD28FD">
            <w:pPr>
              <w:pStyle w:val="TableParagraph"/>
              <w:spacing w:line="228" w:lineRule="exact"/>
              <w:ind w:left="119"/>
              <w:jc w:val="center"/>
              <w:rPr>
                <w:color w:val="313131"/>
                <w:sz w:val="25"/>
              </w:rPr>
            </w:pPr>
            <w:r>
              <w:rPr>
                <w:color w:val="313131"/>
                <w:sz w:val="25"/>
              </w:rPr>
              <w:t>1.00</w:t>
            </w:r>
          </w:p>
        </w:tc>
        <w:tc>
          <w:tcPr>
            <w:tcW w:w="1455" w:type="dxa"/>
          </w:tcPr>
          <w:p w14:paraId="5975CC59" w14:textId="77777777" w:rsidR="00650B49" w:rsidRDefault="00650B49" w:rsidP="00BD28FD">
            <w:pPr>
              <w:pStyle w:val="TableParagraph"/>
              <w:spacing w:line="228" w:lineRule="exact"/>
              <w:ind w:left="119"/>
              <w:jc w:val="center"/>
              <w:rPr>
                <w:color w:val="2B2B2B"/>
                <w:sz w:val="25"/>
              </w:rPr>
            </w:pPr>
            <w:r>
              <w:rPr>
                <w:color w:val="2B2B2B"/>
                <w:sz w:val="25"/>
              </w:rPr>
              <w:t>1.00</w:t>
            </w:r>
          </w:p>
        </w:tc>
        <w:tc>
          <w:tcPr>
            <w:tcW w:w="1197" w:type="dxa"/>
          </w:tcPr>
          <w:p w14:paraId="172D4DE6" w14:textId="77777777" w:rsidR="00650B49" w:rsidRDefault="00650B49" w:rsidP="00BD28FD">
            <w:pPr>
              <w:pStyle w:val="TableParagraph"/>
              <w:spacing w:line="228" w:lineRule="exact"/>
              <w:ind w:left="115"/>
              <w:jc w:val="center"/>
              <w:rPr>
                <w:color w:val="2F2F2F"/>
                <w:sz w:val="25"/>
              </w:rPr>
            </w:pPr>
            <w:r>
              <w:rPr>
                <w:color w:val="2F2F2F"/>
                <w:sz w:val="25"/>
              </w:rPr>
              <w:t>1.00</w:t>
            </w:r>
          </w:p>
        </w:tc>
        <w:tc>
          <w:tcPr>
            <w:tcW w:w="1197" w:type="dxa"/>
          </w:tcPr>
          <w:p w14:paraId="401222AF" w14:textId="77777777" w:rsidR="00650B49" w:rsidRDefault="00650B49" w:rsidP="00BD28FD">
            <w:pPr>
              <w:pStyle w:val="TableParagraph"/>
              <w:spacing w:line="228" w:lineRule="exact"/>
              <w:ind w:left="115"/>
              <w:jc w:val="center"/>
              <w:rPr>
                <w:color w:val="2F2F2F"/>
                <w:sz w:val="25"/>
              </w:rPr>
            </w:pPr>
            <w:r>
              <w:rPr>
                <w:color w:val="2F2F2F"/>
                <w:sz w:val="25"/>
              </w:rPr>
              <w:t>10</w:t>
            </w:r>
          </w:p>
        </w:tc>
      </w:tr>
    </w:tbl>
    <w:p w14:paraId="51B14D1F" w14:textId="77777777" w:rsidR="00650B49" w:rsidRDefault="00650B49" w:rsidP="001C3E74">
      <w:pPr>
        <w:pStyle w:val="BodyText"/>
        <w:rPr>
          <w:sz w:val="31"/>
        </w:rPr>
      </w:pPr>
    </w:p>
    <w:p w14:paraId="19E88C1C" w14:textId="77777777" w:rsidR="00650B49" w:rsidRDefault="00650B49" w:rsidP="00BD28FD">
      <w:pPr>
        <w:pStyle w:val="BodyText"/>
        <w:jc w:val="center"/>
        <w:rPr>
          <w:sz w:val="31"/>
        </w:rPr>
      </w:pPr>
    </w:p>
    <w:p w14:paraId="0953CC97" w14:textId="585AA598" w:rsidR="00650B49" w:rsidRDefault="00FE5B3D" w:rsidP="00FE5B3D">
      <w:r>
        <w:rPr>
          <w:color w:val="383838"/>
        </w:rPr>
        <w:t xml:space="preserve"> </w:t>
      </w:r>
      <w:r>
        <w:rPr>
          <w:color w:val="383838"/>
        </w:rPr>
        <w:tab/>
        <w:t xml:space="preserve">   </w:t>
      </w:r>
      <w:r w:rsidR="00650B49">
        <w:rPr>
          <w:color w:val="383838"/>
        </w:rPr>
        <w:t xml:space="preserve">TABLE 5: </w:t>
      </w:r>
      <w:r w:rsidR="00650B49">
        <w:rPr>
          <w:color w:val="313131"/>
        </w:rPr>
        <w:t>Accuracy scores for different testing varieties</w:t>
      </w:r>
    </w:p>
    <w:tbl>
      <w:tblPr>
        <w:tblW w:w="0" w:type="auto"/>
        <w:tblInd w:w="1424" w:type="dxa"/>
        <w:tblBorders>
          <w:top w:val="single" w:sz="12" w:space="0" w:color="606060"/>
          <w:left w:val="single" w:sz="12" w:space="0" w:color="606060"/>
          <w:bottom w:val="single" w:sz="12" w:space="0" w:color="606060"/>
          <w:right w:val="single" w:sz="12" w:space="0" w:color="606060"/>
          <w:insideH w:val="single" w:sz="12" w:space="0" w:color="606060"/>
          <w:insideV w:val="single" w:sz="12" w:space="0" w:color="606060"/>
        </w:tblBorders>
        <w:tblLayout w:type="fixed"/>
        <w:tblCellMar>
          <w:left w:w="0" w:type="dxa"/>
          <w:right w:w="0" w:type="dxa"/>
        </w:tblCellMar>
        <w:tblLook w:val="01E0" w:firstRow="1" w:lastRow="1" w:firstColumn="1" w:lastColumn="1" w:noHBand="0" w:noVBand="0"/>
      </w:tblPr>
      <w:tblGrid>
        <w:gridCol w:w="1685"/>
        <w:gridCol w:w="1728"/>
        <w:gridCol w:w="1699"/>
        <w:gridCol w:w="1027"/>
        <w:gridCol w:w="1027"/>
      </w:tblGrid>
      <w:tr w:rsidR="00650B49" w14:paraId="3AB7B836" w14:textId="77777777" w:rsidTr="008E2D26">
        <w:trPr>
          <w:trHeight w:val="289"/>
        </w:trPr>
        <w:tc>
          <w:tcPr>
            <w:tcW w:w="1685" w:type="dxa"/>
            <w:tcBorders>
              <w:left w:val="single" w:sz="6" w:space="0" w:color="5B5B5B"/>
              <w:bottom w:val="single" w:sz="6" w:space="0" w:color="5B5B5B"/>
              <w:right w:val="single" w:sz="6" w:space="0" w:color="5B5B5B"/>
            </w:tcBorders>
          </w:tcPr>
          <w:p w14:paraId="6EDC7C18" w14:textId="77777777" w:rsidR="00650B49" w:rsidRDefault="00650B49" w:rsidP="00BD28FD">
            <w:pPr>
              <w:pStyle w:val="TableParagraph"/>
              <w:spacing w:line="266" w:lineRule="exact"/>
              <w:ind w:left="121"/>
              <w:jc w:val="center"/>
              <w:rPr>
                <w:sz w:val="25"/>
              </w:rPr>
            </w:pPr>
            <w:r>
              <w:rPr>
                <w:color w:val="262626"/>
                <w:sz w:val="25"/>
              </w:rPr>
              <w:lastRenderedPageBreak/>
              <w:t>Grouping</w:t>
            </w:r>
          </w:p>
        </w:tc>
        <w:tc>
          <w:tcPr>
            <w:tcW w:w="1728" w:type="dxa"/>
            <w:tcBorders>
              <w:top w:val="single" w:sz="6" w:space="0" w:color="5B5B5B"/>
              <w:left w:val="single" w:sz="6" w:space="0" w:color="5B5B5B"/>
              <w:bottom w:val="single" w:sz="6" w:space="0" w:color="5B5B5B"/>
              <w:right w:val="single" w:sz="6" w:space="0" w:color="5B5B5B"/>
            </w:tcBorders>
          </w:tcPr>
          <w:p w14:paraId="1B918A40" w14:textId="230CC6CD" w:rsidR="00650B49" w:rsidRDefault="00650B49" w:rsidP="00BD28FD">
            <w:pPr>
              <w:pStyle w:val="TableParagraph"/>
              <w:spacing w:line="266" w:lineRule="exact"/>
              <w:ind w:left="122"/>
              <w:jc w:val="center"/>
              <w:rPr>
                <w:sz w:val="25"/>
              </w:rPr>
            </w:pPr>
            <w:r>
              <w:rPr>
                <w:color w:val="242424"/>
                <w:w w:val="105"/>
                <w:sz w:val="25"/>
              </w:rPr>
              <w:t>Accuracy</w:t>
            </w:r>
          </w:p>
        </w:tc>
        <w:tc>
          <w:tcPr>
            <w:tcW w:w="1699" w:type="dxa"/>
            <w:tcBorders>
              <w:top w:val="single" w:sz="6" w:space="0" w:color="5B5B5B"/>
              <w:left w:val="single" w:sz="6" w:space="0" w:color="5B5B5B"/>
              <w:bottom w:val="single" w:sz="6" w:space="0" w:color="5B5B5B"/>
              <w:right w:val="single" w:sz="6" w:space="0" w:color="5B5B5B"/>
            </w:tcBorders>
          </w:tcPr>
          <w:p w14:paraId="39717186" w14:textId="77777777" w:rsidR="00650B49" w:rsidRDefault="00650B49" w:rsidP="00BD28FD">
            <w:pPr>
              <w:pStyle w:val="TableParagraph"/>
              <w:spacing w:line="266" w:lineRule="exact"/>
              <w:ind w:left="137"/>
              <w:jc w:val="center"/>
              <w:rPr>
                <w:sz w:val="25"/>
              </w:rPr>
            </w:pPr>
            <w:r>
              <w:rPr>
                <w:color w:val="232323"/>
                <w:sz w:val="25"/>
              </w:rPr>
              <w:t>Principle-Components</w:t>
            </w:r>
          </w:p>
        </w:tc>
        <w:tc>
          <w:tcPr>
            <w:tcW w:w="1027" w:type="dxa"/>
            <w:tcBorders>
              <w:top w:val="single" w:sz="6" w:space="0" w:color="5B5B5B"/>
              <w:left w:val="single" w:sz="6" w:space="0" w:color="5B5B5B"/>
              <w:bottom w:val="single" w:sz="6" w:space="0" w:color="5B5B5B"/>
              <w:right w:val="single" w:sz="6" w:space="0" w:color="5B5B5B"/>
            </w:tcBorders>
          </w:tcPr>
          <w:p w14:paraId="501CE4F7" w14:textId="77777777" w:rsidR="00650B49" w:rsidRDefault="00650B49" w:rsidP="00BD28FD">
            <w:pPr>
              <w:pStyle w:val="TableParagraph"/>
              <w:spacing w:line="266" w:lineRule="exact"/>
              <w:ind w:left="137"/>
              <w:jc w:val="center"/>
              <w:rPr>
                <w:color w:val="232323"/>
                <w:sz w:val="25"/>
              </w:rPr>
            </w:pPr>
            <w:r>
              <w:rPr>
                <w:color w:val="232323"/>
                <w:sz w:val="25"/>
              </w:rPr>
              <w:t>SVC C</w:t>
            </w:r>
          </w:p>
        </w:tc>
        <w:tc>
          <w:tcPr>
            <w:tcW w:w="1027" w:type="dxa"/>
            <w:tcBorders>
              <w:top w:val="single" w:sz="6" w:space="0" w:color="5B5B5B"/>
              <w:left w:val="single" w:sz="6" w:space="0" w:color="5B5B5B"/>
              <w:bottom w:val="single" w:sz="6" w:space="0" w:color="5B5B5B"/>
              <w:right w:val="single" w:sz="6" w:space="0" w:color="5B5B5B"/>
            </w:tcBorders>
          </w:tcPr>
          <w:p w14:paraId="7F88B5E9" w14:textId="77777777" w:rsidR="00650B49" w:rsidRDefault="00650B49" w:rsidP="00BD28FD">
            <w:pPr>
              <w:pStyle w:val="TableParagraph"/>
              <w:spacing w:line="266" w:lineRule="exact"/>
              <w:ind w:left="137"/>
              <w:jc w:val="center"/>
              <w:rPr>
                <w:color w:val="232323"/>
                <w:sz w:val="25"/>
              </w:rPr>
            </w:pPr>
            <w:r>
              <w:rPr>
                <w:color w:val="232323"/>
                <w:sz w:val="25"/>
              </w:rPr>
              <w:t>SVC Gamma</w:t>
            </w:r>
          </w:p>
        </w:tc>
      </w:tr>
      <w:tr w:rsidR="00650B49" w14:paraId="2B7FFA00" w14:textId="77777777" w:rsidTr="008E2D26">
        <w:trPr>
          <w:trHeight w:val="268"/>
        </w:trPr>
        <w:tc>
          <w:tcPr>
            <w:tcW w:w="1685" w:type="dxa"/>
            <w:tcBorders>
              <w:top w:val="single" w:sz="6" w:space="0" w:color="5B5B5B"/>
              <w:left w:val="single" w:sz="6" w:space="0" w:color="5B5B5B"/>
              <w:bottom w:val="single" w:sz="6" w:space="0" w:color="5B5B5B"/>
              <w:right w:val="single" w:sz="6" w:space="0" w:color="5B5B5B"/>
            </w:tcBorders>
          </w:tcPr>
          <w:p w14:paraId="3522C02B" w14:textId="77777777" w:rsidR="00650B49" w:rsidRDefault="00650B49" w:rsidP="00BD28FD">
            <w:pPr>
              <w:pStyle w:val="TableParagraph"/>
              <w:spacing w:line="244" w:lineRule="exact"/>
              <w:ind w:left="131"/>
              <w:jc w:val="center"/>
              <w:rPr>
                <w:sz w:val="25"/>
              </w:rPr>
            </w:pPr>
            <w:r>
              <w:rPr>
                <w:sz w:val="25"/>
              </w:rPr>
              <w:t>R1</w:t>
            </w:r>
          </w:p>
        </w:tc>
        <w:tc>
          <w:tcPr>
            <w:tcW w:w="1728" w:type="dxa"/>
            <w:tcBorders>
              <w:top w:val="single" w:sz="6" w:space="0" w:color="5B5B5B"/>
              <w:left w:val="single" w:sz="6" w:space="0" w:color="5B5B5B"/>
              <w:bottom w:val="single" w:sz="6" w:space="0" w:color="5B5B5B"/>
              <w:right w:val="single" w:sz="6" w:space="0" w:color="5B5B5B"/>
            </w:tcBorders>
          </w:tcPr>
          <w:p w14:paraId="1132EF37" w14:textId="77777777" w:rsidR="00650B49" w:rsidRDefault="00650B49" w:rsidP="00BD28FD">
            <w:pPr>
              <w:pStyle w:val="TableParagraph"/>
              <w:spacing w:line="244" w:lineRule="exact"/>
              <w:ind w:left="116"/>
              <w:jc w:val="center"/>
              <w:rPr>
                <w:sz w:val="25"/>
              </w:rPr>
            </w:pPr>
            <w:r>
              <w:rPr>
                <w:sz w:val="25"/>
              </w:rPr>
              <w:t>0.80</w:t>
            </w:r>
          </w:p>
        </w:tc>
        <w:tc>
          <w:tcPr>
            <w:tcW w:w="1699" w:type="dxa"/>
            <w:tcBorders>
              <w:top w:val="single" w:sz="6" w:space="0" w:color="5B5B5B"/>
              <w:left w:val="single" w:sz="6" w:space="0" w:color="5B5B5B"/>
              <w:bottom w:val="single" w:sz="6" w:space="0" w:color="5B5B5B"/>
              <w:right w:val="single" w:sz="6" w:space="0" w:color="5B5B5B"/>
            </w:tcBorders>
          </w:tcPr>
          <w:p w14:paraId="6A0FD04B" w14:textId="77777777" w:rsidR="00650B49" w:rsidRDefault="00650B49" w:rsidP="00BD28FD">
            <w:pPr>
              <w:pStyle w:val="TableParagraph"/>
              <w:spacing w:line="244" w:lineRule="exact"/>
              <w:ind w:left="117"/>
              <w:jc w:val="center"/>
              <w:rPr>
                <w:sz w:val="25"/>
              </w:rPr>
            </w:pPr>
            <w:r>
              <w:rPr>
                <w:sz w:val="25"/>
              </w:rPr>
              <w:t>8</w:t>
            </w:r>
          </w:p>
        </w:tc>
        <w:tc>
          <w:tcPr>
            <w:tcW w:w="1027" w:type="dxa"/>
            <w:tcBorders>
              <w:top w:val="single" w:sz="6" w:space="0" w:color="5B5B5B"/>
              <w:left w:val="single" w:sz="6" w:space="0" w:color="5B5B5B"/>
              <w:bottom w:val="single" w:sz="6" w:space="0" w:color="5B5B5B"/>
              <w:right w:val="single" w:sz="6" w:space="0" w:color="5B5B5B"/>
            </w:tcBorders>
          </w:tcPr>
          <w:p w14:paraId="7BB6B9BD" w14:textId="77777777" w:rsidR="00650B49" w:rsidRDefault="00650B49" w:rsidP="00BD28FD">
            <w:pPr>
              <w:pStyle w:val="TableParagraph"/>
              <w:spacing w:line="244" w:lineRule="exact"/>
              <w:ind w:left="117"/>
              <w:jc w:val="center"/>
              <w:rPr>
                <w:color w:val="1D1D1D"/>
                <w:sz w:val="25"/>
              </w:rPr>
            </w:pPr>
            <w:r>
              <w:rPr>
                <w:color w:val="1D1D1D"/>
                <w:sz w:val="25"/>
              </w:rPr>
              <w:t>5</w:t>
            </w:r>
          </w:p>
        </w:tc>
        <w:tc>
          <w:tcPr>
            <w:tcW w:w="1027" w:type="dxa"/>
            <w:tcBorders>
              <w:top w:val="single" w:sz="6" w:space="0" w:color="5B5B5B"/>
              <w:left w:val="single" w:sz="6" w:space="0" w:color="5B5B5B"/>
              <w:bottom w:val="single" w:sz="6" w:space="0" w:color="5B5B5B"/>
              <w:right w:val="single" w:sz="6" w:space="0" w:color="5B5B5B"/>
            </w:tcBorders>
          </w:tcPr>
          <w:p w14:paraId="2C008877" w14:textId="77777777" w:rsidR="00650B49" w:rsidRDefault="00650B49" w:rsidP="00BD28FD">
            <w:pPr>
              <w:pStyle w:val="TableParagraph"/>
              <w:spacing w:line="244" w:lineRule="exact"/>
              <w:ind w:left="117"/>
              <w:jc w:val="center"/>
              <w:rPr>
                <w:color w:val="1D1D1D"/>
                <w:sz w:val="25"/>
              </w:rPr>
            </w:pPr>
            <w:r>
              <w:rPr>
                <w:color w:val="1D1D1D"/>
                <w:sz w:val="25"/>
              </w:rPr>
              <w:t>0.005</w:t>
            </w:r>
          </w:p>
        </w:tc>
      </w:tr>
      <w:tr w:rsidR="00650B49" w14:paraId="46FAAD13" w14:textId="77777777" w:rsidTr="008E2D26">
        <w:trPr>
          <w:trHeight w:val="263"/>
        </w:trPr>
        <w:tc>
          <w:tcPr>
            <w:tcW w:w="1685" w:type="dxa"/>
            <w:tcBorders>
              <w:top w:val="single" w:sz="6" w:space="0" w:color="5B5B5B"/>
              <w:left w:val="single" w:sz="6" w:space="0" w:color="5B5B5B"/>
              <w:bottom w:val="single" w:sz="6" w:space="0" w:color="5B5B5B"/>
              <w:right w:val="single" w:sz="6" w:space="0" w:color="5B5B5B"/>
            </w:tcBorders>
          </w:tcPr>
          <w:p w14:paraId="67A69163" w14:textId="77777777" w:rsidR="00650B49" w:rsidRDefault="00650B49" w:rsidP="00BD28FD">
            <w:pPr>
              <w:pStyle w:val="TableParagraph"/>
              <w:spacing w:line="240" w:lineRule="exact"/>
              <w:ind w:left="126"/>
              <w:jc w:val="center"/>
              <w:rPr>
                <w:sz w:val="25"/>
              </w:rPr>
            </w:pPr>
            <w:r>
              <w:rPr>
                <w:color w:val="363636"/>
                <w:w w:val="95"/>
                <w:sz w:val="25"/>
              </w:rPr>
              <w:t>R2</w:t>
            </w:r>
          </w:p>
        </w:tc>
        <w:tc>
          <w:tcPr>
            <w:tcW w:w="1728" w:type="dxa"/>
            <w:tcBorders>
              <w:top w:val="single" w:sz="6" w:space="0" w:color="5B5B5B"/>
              <w:left w:val="single" w:sz="6" w:space="0" w:color="5B5B5B"/>
              <w:bottom w:val="single" w:sz="6" w:space="0" w:color="5B5B5B"/>
              <w:right w:val="single" w:sz="6" w:space="0" w:color="5B5B5B"/>
            </w:tcBorders>
          </w:tcPr>
          <w:p w14:paraId="7C24766D" w14:textId="77777777" w:rsidR="00650B49" w:rsidRDefault="00650B49" w:rsidP="00BD28FD">
            <w:pPr>
              <w:pStyle w:val="TableParagraph"/>
              <w:spacing w:line="240" w:lineRule="exact"/>
              <w:ind w:left="121"/>
              <w:jc w:val="center"/>
              <w:rPr>
                <w:sz w:val="25"/>
              </w:rPr>
            </w:pPr>
            <w:r>
              <w:rPr>
                <w:sz w:val="25"/>
              </w:rPr>
              <w:t>1.00</w:t>
            </w:r>
          </w:p>
        </w:tc>
        <w:tc>
          <w:tcPr>
            <w:tcW w:w="1699" w:type="dxa"/>
            <w:tcBorders>
              <w:top w:val="single" w:sz="6" w:space="0" w:color="5B5B5B"/>
              <w:left w:val="single" w:sz="6" w:space="0" w:color="5B5B5B"/>
              <w:bottom w:val="single" w:sz="6" w:space="0" w:color="5B5B5B"/>
              <w:right w:val="single" w:sz="6" w:space="0" w:color="5B5B5B"/>
            </w:tcBorders>
          </w:tcPr>
          <w:p w14:paraId="1DE03048" w14:textId="77777777" w:rsidR="00650B49" w:rsidRDefault="00650B49" w:rsidP="00BD28FD">
            <w:pPr>
              <w:pStyle w:val="TableParagraph"/>
              <w:spacing w:line="240" w:lineRule="exact"/>
              <w:ind w:left="117"/>
              <w:jc w:val="center"/>
              <w:rPr>
                <w:sz w:val="25"/>
              </w:rPr>
            </w:pPr>
            <w:r>
              <w:rPr>
                <w:sz w:val="25"/>
              </w:rPr>
              <w:t>8</w:t>
            </w:r>
          </w:p>
        </w:tc>
        <w:tc>
          <w:tcPr>
            <w:tcW w:w="1027" w:type="dxa"/>
            <w:tcBorders>
              <w:top w:val="single" w:sz="6" w:space="0" w:color="5B5B5B"/>
              <w:left w:val="single" w:sz="6" w:space="0" w:color="5B5B5B"/>
              <w:bottom w:val="single" w:sz="6" w:space="0" w:color="5B5B5B"/>
              <w:right w:val="single" w:sz="6" w:space="0" w:color="5B5B5B"/>
            </w:tcBorders>
          </w:tcPr>
          <w:p w14:paraId="3CA8F739" w14:textId="77777777" w:rsidR="00650B49" w:rsidRDefault="00650B49" w:rsidP="00BD28FD">
            <w:pPr>
              <w:pStyle w:val="TableParagraph"/>
              <w:spacing w:line="240" w:lineRule="exact"/>
              <w:ind w:left="117"/>
              <w:jc w:val="center"/>
              <w:rPr>
                <w:color w:val="2A2A2A"/>
                <w:sz w:val="25"/>
              </w:rPr>
            </w:pPr>
            <w:r>
              <w:rPr>
                <w:color w:val="2A2A2A"/>
                <w:sz w:val="25"/>
              </w:rPr>
              <w:t>0.5</w:t>
            </w:r>
          </w:p>
        </w:tc>
        <w:tc>
          <w:tcPr>
            <w:tcW w:w="1027" w:type="dxa"/>
            <w:tcBorders>
              <w:top w:val="single" w:sz="6" w:space="0" w:color="5B5B5B"/>
              <w:left w:val="single" w:sz="6" w:space="0" w:color="5B5B5B"/>
              <w:bottom w:val="single" w:sz="6" w:space="0" w:color="5B5B5B"/>
              <w:right w:val="single" w:sz="6" w:space="0" w:color="5B5B5B"/>
            </w:tcBorders>
          </w:tcPr>
          <w:p w14:paraId="392120F8" w14:textId="77777777" w:rsidR="00650B49" w:rsidRDefault="00650B49" w:rsidP="00BD28FD">
            <w:pPr>
              <w:pStyle w:val="TableParagraph"/>
              <w:spacing w:line="240" w:lineRule="exact"/>
              <w:ind w:left="117"/>
              <w:jc w:val="center"/>
              <w:rPr>
                <w:color w:val="2A2A2A"/>
                <w:sz w:val="25"/>
              </w:rPr>
            </w:pPr>
            <w:r>
              <w:rPr>
                <w:color w:val="2A2A2A"/>
                <w:sz w:val="25"/>
              </w:rPr>
              <w:t>0.05</w:t>
            </w:r>
          </w:p>
        </w:tc>
      </w:tr>
      <w:tr w:rsidR="00650B49" w14:paraId="0690AD61" w14:textId="77777777" w:rsidTr="008E2D26">
        <w:trPr>
          <w:trHeight w:val="272"/>
        </w:trPr>
        <w:tc>
          <w:tcPr>
            <w:tcW w:w="1685" w:type="dxa"/>
            <w:tcBorders>
              <w:top w:val="single" w:sz="6" w:space="0" w:color="5B5B5B"/>
              <w:left w:val="single" w:sz="6" w:space="0" w:color="5B5B5B"/>
              <w:bottom w:val="single" w:sz="6" w:space="0" w:color="5B5B5B"/>
              <w:right w:val="single" w:sz="6" w:space="0" w:color="5B5B5B"/>
            </w:tcBorders>
          </w:tcPr>
          <w:p w14:paraId="19CE89B9" w14:textId="77777777" w:rsidR="00650B49" w:rsidRDefault="00650B49" w:rsidP="00BD28FD">
            <w:pPr>
              <w:pStyle w:val="TableParagraph"/>
              <w:spacing w:line="249" w:lineRule="exact"/>
              <w:ind w:left="122"/>
              <w:jc w:val="center"/>
              <w:rPr>
                <w:sz w:val="25"/>
              </w:rPr>
            </w:pPr>
            <w:r>
              <w:rPr>
                <w:color w:val="343434"/>
                <w:w w:val="101"/>
                <w:sz w:val="25"/>
              </w:rPr>
              <w:t>Combined</w:t>
            </w:r>
          </w:p>
        </w:tc>
        <w:tc>
          <w:tcPr>
            <w:tcW w:w="1728" w:type="dxa"/>
            <w:tcBorders>
              <w:top w:val="single" w:sz="6" w:space="0" w:color="5B5B5B"/>
              <w:left w:val="single" w:sz="6" w:space="0" w:color="5B5B5B"/>
              <w:bottom w:val="single" w:sz="6" w:space="0" w:color="5B5B5B"/>
              <w:right w:val="single" w:sz="6" w:space="0" w:color="5B5B5B"/>
            </w:tcBorders>
          </w:tcPr>
          <w:p w14:paraId="23862D30" w14:textId="77777777" w:rsidR="00650B49" w:rsidRDefault="00650B49" w:rsidP="00BD28FD">
            <w:pPr>
              <w:pStyle w:val="TableParagraph"/>
              <w:spacing w:line="249" w:lineRule="exact"/>
              <w:ind w:left="122"/>
              <w:jc w:val="center"/>
              <w:rPr>
                <w:sz w:val="25"/>
              </w:rPr>
            </w:pPr>
            <w:r>
              <w:rPr>
                <w:sz w:val="25"/>
              </w:rPr>
              <w:t>.90</w:t>
            </w:r>
          </w:p>
        </w:tc>
        <w:tc>
          <w:tcPr>
            <w:tcW w:w="1699" w:type="dxa"/>
            <w:tcBorders>
              <w:top w:val="single" w:sz="6" w:space="0" w:color="5B5B5B"/>
              <w:left w:val="single" w:sz="6" w:space="0" w:color="5B5B5B"/>
              <w:bottom w:val="single" w:sz="6" w:space="0" w:color="5B5B5B"/>
              <w:right w:val="single" w:sz="6" w:space="0" w:color="5B5B5B"/>
            </w:tcBorders>
          </w:tcPr>
          <w:p w14:paraId="6D806001" w14:textId="77777777" w:rsidR="00650B49" w:rsidRDefault="00650B49" w:rsidP="00BD28FD">
            <w:pPr>
              <w:pStyle w:val="TableParagraph"/>
              <w:spacing w:line="249" w:lineRule="exact"/>
              <w:ind w:left="117"/>
              <w:jc w:val="center"/>
              <w:rPr>
                <w:sz w:val="25"/>
              </w:rPr>
            </w:pPr>
            <w:r>
              <w:rPr>
                <w:sz w:val="25"/>
              </w:rPr>
              <w:t>8</w:t>
            </w:r>
          </w:p>
        </w:tc>
        <w:tc>
          <w:tcPr>
            <w:tcW w:w="1027" w:type="dxa"/>
            <w:tcBorders>
              <w:top w:val="single" w:sz="6" w:space="0" w:color="5B5B5B"/>
              <w:left w:val="single" w:sz="6" w:space="0" w:color="5B5B5B"/>
              <w:bottom w:val="single" w:sz="6" w:space="0" w:color="5B5B5B"/>
              <w:right w:val="single" w:sz="6" w:space="0" w:color="5B5B5B"/>
            </w:tcBorders>
          </w:tcPr>
          <w:p w14:paraId="70EFF0D5" w14:textId="77777777" w:rsidR="00650B49" w:rsidRDefault="00650B49" w:rsidP="00BD28FD">
            <w:pPr>
              <w:pStyle w:val="TableParagraph"/>
              <w:spacing w:line="249" w:lineRule="exact"/>
              <w:ind w:left="117"/>
              <w:jc w:val="center"/>
              <w:rPr>
                <w:color w:val="262626"/>
                <w:sz w:val="25"/>
              </w:rPr>
            </w:pPr>
            <w:r>
              <w:rPr>
                <w:color w:val="262626"/>
                <w:sz w:val="25"/>
              </w:rPr>
              <w:t>.01</w:t>
            </w:r>
          </w:p>
        </w:tc>
        <w:tc>
          <w:tcPr>
            <w:tcW w:w="1027" w:type="dxa"/>
            <w:tcBorders>
              <w:top w:val="single" w:sz="6" w:space="0" w:color="5B5B5B"/>
              <w:left w:val="single" w:sz="6" w:space="0" w:color="5B5B5B"/>
              <w:bottom w:val="single" w:sz="6" w:space="0" w:color="5B5B5B"/>
              <w:right w:val="single" w:sz="6" w:space="0" w:color="5B5B5B"/>
            </w:tcBorders>
          </w:tcPr>
          <w:p w14:paraId="3FF71FED" w14:textId="77777777" w:rsidR="00650B49" w:rsidRDefault="00650B49" w:rsidP="00BD28FD">
            <w:pPr>
              <w:pStyle w:val="TableParagraph"/>
              <w:spacing w:line="249" w:lineRule="exact"/>
              <w:ind w:left="117"/>
              <w:jc w:val="center"/>
              <w:rPr>
                <w:color w:val="262626"/>
                <w:sz w:val="25"/>
              </w:rPr>
            </w:pPr>
            <w:r>
              <w:rPr>
                <w:color w:val="262626"/>
                <w:sz w:val="25"/>
              </w:rPr>
              <w:t>0.01</w:t>
            </w:r>
          </w:p>
        </w:tc>
      </w:tr>
    </w:tbl>
    <w:p w14:paraId="77581363" w14:textId="77777777" w:rsidR="00650B49" w:rsidRDefault="00650B49" w:rsidP="00650B49">
      <w:pPr>
        <w:spacing w:line="244" w:lineRule="exact"/>
        <w:rPr>
          <w:sz w:val="25"/>
        </w:rPr>
        <w:sectPr w:rsidR="00650B49">
          <w:pgSz w:w="12240" w:h="15840"/>
          <w:pgMar w:top="1360" w:right="340" w:bottom="280" w:left="1100" w:header="720" w:footer="720" w:gutter="0"/>
          <w:cols w:space="720"/>
        </w:sectPr>
      </w:pPr>
    </w:p>
    <w:p w14:paraId="14D249DE" w14:textId="77777777" w:rsidR="003B1970" w:rsidRPr="00426F91" w:rsidRDefault="003B1970" w:rsidP="003B1970">
      <w:pPr>
        <w:spacing w:before="66"/>
        <w:rPr>
          <w:b/>
          <w:bCs/>
          <w:color w:val="2F2F2F"/>
          <w:w w:val="110"/>
          <w:sz w:val="27"/>
          <w:szCs w:val="27"/>
        </w:rPr>
      </w:pPr>
      <w:r w:rsidRPr="00426F91">
        <w:rPr>
          <w:b/>
          <w:bCs/>
          <w:noProof/>
          <w:sz w:val="27"/>
          <w:szCs w:val="27"/>
        </w:rPr>
        <w:lastRenderedPageBreak/>
        <w:drawing>
          <wp:anchor distT="0" distB="0" distL="0" distR="0" simplePos="0" relativeHeight="251659264" behindDoc="1" locked="0" layoutInCell="1" allowOverlap="1" wp14:anchorId="568F2891" wp14:editId="4D143325">
            <wp:simplePos x="0" y="0"/>
            <wp:positionH relativeFrom="page">
              <wp:posOffset>2990088</wp:posOffset>
            </wp:positionH>
            <wp:positionV relativeFrom="paragraph">
              <wp:posOffset>2220421</wp:posOffset>
            </wp:positionV>
            <wp:extent cx="234695" cy="201168"/>
            <wp:effectExtent l="0" t="0" r="0" b="0"/>
            <wp:wrapNone/>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10" cstate="print"/>
                    <a:stretch>
                      <a:fillRect/>
                    </a:stretch>
                  </pic:blipFill>
                  <pic:spPr>
                    <a:xfrm>
                      <a:off x="0" y="0"/>
                      <a:ext cx="234695" cy="201168"/>
                    </a:xfrm>
                    <a:prstGeom prst="rect">
                      <a:avLst/>
                    </a:prstGeom>
                  </pic:spPr>
                </pic:pic>
              </a:graphicData>
            </a:graphic>
          </wp:anchor>
        </w:drawing>
      </w:r>
      <w:r w:rsidRPr="00426F91">
        <w:rPr>
          <w:b/>
          <w:bCs/>
          <w:noProof/>
          <w:sz w:val="27"/>
          <w:szCs w:val="27"/>
        </w:rPr>
        <w:drawing>
          <wp:anchor distT="0" distB="0" distL="0" distR="0" simplePos="0" relativeHeight="251660288" behindDoc="1" locked="0" layoutInCell="1" allowOverlap="1" wp14:anchorId="1AFADE92" wp14:editId="25394F7F">
            <wp:simplePos x="0" y="0"/>
            <wp:positionH relativeFrom="page">
              <wp:posOffset>2959607</wp:posOffset>
            </wp:positionH>
            <wp:positionV relativeFrom="paragraph">
              <wp:posOffset>1510237</wp:posOffset>
            </wp:positionV>
            <wp:extent cx="377952" cy="76200"/>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1" cstate="print"/>
                    <a:stretch>
                      <a:fillRect/>
                    </a:stretch>
                  </pic:blipFill>
                  <pic:spPr>
                    <a:xfrm>
                      <a:off x="0" y="0"/>
                      <a:ext cx="377952" cy="76200"/>
                    </a:xfrm>
                    <a:prstGeom prst="rect">
                      <a:avLst/>
                    </a:prstGeom>
                  </pic:spPr>
                </pic:pic>
              </a:graphicData>
            </a:graphic>
          </wp:anchor>
        </w:drawing>
      </w:r>
      <w:r w:rsidRPr="00426F91">
        <w:rPr>
          <w:b/>
          <w:bCs/>
          <w:color w:val="2F2F2F"/>
          <w:w w:val="110"/>
          <w:sz w:val="27"/>
          <w:szCs w:val="27"/>
        </w:rPr>
        <w:t>Figures:</w:t>
      </w:r>
    </w:p>
    <w:p w14:paraId="62688F41" w14:textId="77777777" w:rsidR="003B1970" w:rsidRDefault="003B1970" w:rsidP="003B1970">
      <w:pPr>
        <w:spacing w:before="66"/>
        <w:ind w:left="278"/>
        <w:rPr>
          <w:color w:val="2F2F2F"/>
          <w:w w:val="110"/>
          <w:sz w:val="23"/>
        </w:rPr>
      </w:pPr>
    </w:p>
    <w:p w14:paraId="604CA700" w14:textId="23EC9952" w:rsidR="003B1970" w:rsidRPr="008D26AF" w:rsidRDefault="00DD622F" w:rsidP="00DD622F">
      <w:r>
        <w:t xml:space="preserve">    </w:t>
      </w:r>
      <w:r w:rsidR="003B1970" w:rsidRPr="008D26AF">
        <w:rPr>
          <w:noProof/>
        </w:rPr>
        <w:drawing>
          <wp:inline distT="0" distB="0" distL="0" distR="0" wp14:anchorId="22AB876A" wp14:editId="0F55F438">
            <wp:extent cx="5980965" cy="3355348"/>
            <wp:effectExtent l="76200" t="76200" r="134620" b="130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6491" cy="3386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AF8489" w14:textId="544F4318" w:rsidR="003B1970" w:rsidRPr="008D26AF" w:rsidRDefault="00DD622F" w:rsidP="00DD622F">
      <w:pPr>
        <w:rPr>
          <w:i/>
          <w:iCs/>
          <w:sz w:val="27"/>
          <w:szCs w:val="27"/>
        </w:rPr>
      </w:pPr>
      <w:r w:rsidRPr="008D26AF">
        <w:rPr>
          <w:b/>
          <w:bCs/>
        </w:rPr>
        <w:t xml:space="preserve">  </w:t>
      </w:r>
      <w:r w:rsidRPr="008D26AF">
        <w:rPr>
          <w:b/>
          <w:bCs/>
        </w:rPr>
        <w:tab/>
      </w:r>
      <w:r w:rsidRPr="008D26AF">
        <w:rPr>
          <w:b/>
          <w:bCs/>
        </w:rPr>
        <w:tab/>
      </w:r>
      <w:r w:rsidRPr="008D26AF">
        <w:rPr>
          <w:b/>
          <w:bCs/>
        </w:rPr>
        <w:tab/>
      </w:r>
      <w:r w:rsidRPr="008D26AF">
        <w:rPr>
          <w:b/>
          <w:bCs/>
          <w:sz w:val="27"/>
          <w:szCs w:val="27"/>
        </w:rPr>
        <w:t xml:space="preserve">  </w:t>
      </w:r>
      <w:r w:rsidR="003B1970" w:rsidRPr="008D26AF">
        <w:rPr>
          <w:b/>
          <w:bCs/>
          <w:sz w:val="27"/>
          <w:szCs w:val="27"/>
        </w:rPr>
        <w:t>Fig. 1</w:t>
      </w:r>
      <w:r w:rsidR="003B1970" w:rsidRPr="008D26AF">
        <w:rPr>
          <w:sz w:val="27"/>
          <w:szCs w:val="27"/>
        </w:rPr>
        <w:t xml:space="preserve"> </w:t>
      </w:r>
      <w:r w:rsidR="003B1970" w:rsidRPr="008D26AF">
        <w:rPr>
          <w:i/>
          <w:iCs/>
          <w:sz w:val="27"/>
          <w:szCs w:val="27"/>
        </w:rPr>
        <w:t xml:space="preserve">Lake Alice aerial view, </w:t>
      </w:r>
      <w:proofErr w:type="gramStart"/>
      <w:r w:rsidR="003B1970" w:rsidRPr="008D26AF">
        <w:rPr>
          <w:i/>
          <w:iCs/>
          <w:sz w:val="27"/>
          <w:szCs w:val="27"/>
        </w:rPr>
        <w:t>approximately 9</w:t>
      </w:r>
      <w:proofErr w:type="gramEnd"/>
      <w:r w:rsidR="003B1970" w:rsidRPr="008D26AF">
        <w:rPr>
          <w:i/>
          <w:iCs/>
          <w:sz w:val="27"/>
          <w:szCs w:val="27"/>
        </w:rPr>
        <w:t xml:space="preserve"> Hectares</w:t>
      </w:r>
    </w:p>
    <w:p w14:paraId="033B2A63" w14:textId="77777777" w:rsidR="003B1970" w:rsidRPr="008D26AF" w:rsidRDefault="003B1970" w:rsidP="003B1970">
      <w:pPr>
        <w:ind w:firstLine="720"/>
        <w:jc w:val="center"/>
        <w:rPr>
          <w:i/>
          <w:iCs/>
          <w:sz w:val="27"/>
          <w:szCs w:val="27"/>
        </w:rPr>
      </w:pPr>
    </w:p>
    <w:p w14:paraId="237C7E4C" w14:textId="7FCDC941" w:rsidR="003B1970" w:rsidRPr="008D26AF" w:rsidRDefault="003B1970" w:rsidP="003B1970">
      <w:pPr>
        <w:ind w:firstLine="720"/>
        <w:jc w:val="center"/>
        <w:rPr>
          <w:i/>
          <w:iCs/>
          <w:sz w:val="27"/>
          <w:szCs w:val="27"/>
        </w:rPr>
      </w:pPr>
    </w:p>
    <w:p w14:paraId="14AEC524" w14:textId="77777777" w:rsidR="00DD622F" w:rsidRPr="008D26AF" w:rsidRDefault="00DD622F" w:rsidP="003B1970">
      <w:pPr>
        <w:ind w:firstLine="720"/>
        <w:jc w:val="center"/>
        <w:rPr>
          <w:i/>
          <w:iCs/>
          <w:sz w:val="27"/>
          <w:szCs w:val="27"/>
        </w:rPr>
      </w:pPr>
    </w:p>
    <w:p w14:paraId="7A05ED44" w14:textId="56A3177E" w:rsidR="003B1970" w:rsidRPr="008D26AF" w:rsidRDefault="00DD622F" w:rsidP="00DD622F">
      <w:pPr>
        <w:rPr>
          <w:i/>
          <w:iCs/>
          <w:sz w:val="27"/>
          <w:szCs w:val="27"/>
        </w:rPr>
      </w:pPr>
      <w:r w:rsidRPr="008D26AF">
        <w:rPr>
          <w:i/>
          <w:iCs/>
          <w:sz w:val="27"/>
          <w:szCs w:val="27"/>
        </w:rPr>
        <w:t xml:space="preserve">              </w:t>
      </w:r>
      <w:r w:rsidR="003B1970" w:rsidRPr="008D26AF">
        <w:rPr>
          <w:i/>
          <w:iCs/>
          <w:noProof/>
          <w:sz w:val="27"/>
          <w:szCs w:val="27"/>
        </w:rPr>
        <w:drawing>
          <wp:inline distT="0" distB="0" distL="0" distR="0" wp14:anchorId="4C4638F4" wp14:editId="646D90FE">
            <wp:extent cx="5459802" cy="377383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8737" cy="3821485"/>
                    </a:xfrm>
                    <a:prstGeom prst="rect">
                      <a:avLst/>
                    </a:prstGeom>
                  </pic:spPr>
                </pic:pic>
              </a:graphicData>
            </a:graphic>
          </wp:inline>
        </w:drawing>
      </w:r>
    </w:p>
    <w:p w14:paraId="506C4ABB" w14:textId="447ABF6E" w:rsidR="003B1970" w:rsidRPr="008D26AF" w:rsidRDefault="003B1970" w:rsidP="00DD622F">
      <w:pPr>
        <w:ind w:left="2160" w:firstLine="720"/>
        <w:rPr>
          <w:i/>
          <w:iCs/>
          <w:sz w:val="27"/>
          <w:szCs w:val="27"/>
        </w:rPr>
      </w:pPr>
      <w:r w:rsidRPr="008D26AF">
        <w:rPr>
          <w:b/>
          <w:bCs/>
          <w:sz w:val="27"/>
          <w:szCs w:val="27"/>
        </w:rPr>
        <w:t>Fig. 2</w:t>
      </w:r>
      <w:r w:rsidRPr="008D26AF">
        <w:rPr>
          <w:sz w:val="27"/>
          <w:szCs w:val="27"/>
        </w:rPr>
        <w:t xml:space="preserve"> </w:t>
      </w:r>
      <w:r w:rsidRPr="008D26AF">
        <w:rPr>
          <w:i/>
          <w:iCs/>
          <w:sz w:val="27"/>
          <w:szCs w:val="27"/>
        </w:rPr>
        <w:t>Regions of scale removal on the Bluegill</w:t>
      </w:r>
    </w:p>
    <w:p w14:paraId="657BB9AE" w14:textId="77777777" w:rsidR="003B1970" w:rsidRPr="008D26AF" w:rsidRDefault="003B1970" w:rsidP="003B1970">
      <w:pPr>
        <w:ind w:firstLine="720"/>
        <w:jc w:val="center"/>
        <w:rPr>
          <w:i/>
          <w:iCs/>
          <w:sz w:val="27"/>
          <w:szCs w:val="27"/>
        </w:rPr>
      </w:pPr>
    </w:p>
    <w:p w14:paraId="4A8DDD00" w14:textId="0FD5D8B5" w:rsidR="00650B49" w:rsidRPr="008D26AF" w:rsidRDefault="00650B49" w:rsidP="003B1970">
      <w:pPr>
        <w:pStyle w:val="BodyText"/>
        <w:spacing w:line="232" w:lineRule="auto"/>
        <w:ind w:left="683" w:right="1420" w:hanging="418"/>
        <w:jc w:val="center"/>
        <w:rPr>
          <w:sz w:val="27"/>
          <w:szCs w:val="27"/>
        </w:rPr>
      </w:pPr>
    </w:p>
    <w:p w14:paraId="19E748D6" w14:textId="43BAD6E6" w:rsidR="003B1970" w:rsidRPr="008D26AF" w:rsidRDefault="003B1970" w:rsidP="003B1970">
      <w:pPr>
        <w:pStyle w:val="BodyText"/>
        <w:spacing w:line="232" w:lineRule="auto"/>
        <w:ind w:left="683" w:right="1420" w:hanging="418"/>
        <w:jc w:val="center"/>
        <w:rPr>
          <w:sz w:val="27"/>
          <w:szCs w:val="27"/>
        </w:rPr>
      </w:pPr>
      <w:r w:rsidRPr="008D26AF">
        <w:rPr>
          <w:noProof/>
          <w:sz w:val="27"/>
          <w:szCs w:val="27"/>
        </w:rPr>
        <w:drawing>
          <wp:inline distT="0" distB="0" distL="0" distR="0" wp14:anchorId="2EC0D20F" wp14:editId="7D9C9A19">
            <wp:extent cx="3773838" cy="350128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8183" cy="3542427"/>
                    </a:xfrm>
                    <a:prstGeom prst="rect">
                      <a:avLst/>
                    </a:prstGeom>
                  </pic:spPr>
                </pic:pic>
              </a:graphicData>
            </a:graphic>
          </wp:inline>
        </w:drawing>
      </w:r>
    </w:p>
    <w:p w14:paraId="4417D4C6" w14:textId="77777777" w:rsidR="003B1970" w:rsidRPr="008D26AF" w:rsidRDefault="003B1970" w:rsidP="003B1970">
      <w:pPr>
        <w:ind w:firstLine="720"/>
        <w:rPr>
          <w:i/>
          <w:iCs/>
          <w:sz w:val="27"/>
          <w:szCs w:val="27"/>
        </w:rPr>
      </w:pPr>
      <w:r w:rsidRPr="008D26AF">
        <w:rPr>
          <w:b/>
          <w:bCs/>
          <w:sz w:val="27"/>
          <w:szCs w:val="27"/>
        </w:rPr>
        <w:t>Fig. 3</w:t>
      </w:r>
      <w:r w:rsidRPr="008D26AF">
        <w:rPr>
          <w:sz w:val="27"/>
          <w:szCs w:val="27"/>
        </w:rPr>
        <w:t xml:space="preserve"> </w:t>
      </w:r>
      <w:r w:rsidRPr="008D26AF">
        <w:rPr>
          <w:i/>
          <w:iCs/>
          <w:sz w:val="27"/>
          <w:szCs w:val="27"/>
        </w:rPr>
        <w:t>Male and female scales; pictured top left is female region 1, top right is male region 1. The same ordering follows for the bottom two scales.</w:t>
      </w:r>
    </w:p>
    <w:p w14:paraId="71D32100" w14:textId="41474CFA" w:rsidR="003B1970" w:rsidRPr="008D26AF" w:rsidRDefault="003B1970" w:rsidP="003B1970">
      <w:pPr>
        <w:pStyle w:val="BodyText"/>
        <w:spacing w:line="232" w:lineRule="auto"/>
        <w:ind w:left="683" w:right="1420" w:hanging="418"/>
        <w:jc w:val="center"/>
        <w:rPr>
          <w:sz w:val="27"/>
          <w:szCs w:val="27"/>
        </w:rPr>
      </w:pPr>
    </w:p>
    <w:p w14:paraId="0DD6B063" w14:textId="56B2E46E" w:rsidR="003B1970" w:rsidRPr="008D26AF" w:rsidRDefault="00C517A5" w:rsidP="00C517A5">
      <w:pPr>
        <w:rPr>
          <w:i/>
          <w:iCs/>
          <w:sz w:val="27"/>
          <w:szCs w:val="27"/>
        </w:rPr>
      </w:pPr>
      <w:r>
        <w:rPr>
          <w:i/>
          <w:iCs/>
          <w:sz w:val="27"/>
          <w:szCs w:val="27"/>
        </w:rPr>
        <w:t xml:space="preserve">       </w:t>
      </w:r>
      <w:r w:rsidR="003B1970" w:rsidRPr="008D26AF">
        <w:rPr>
          <w:i/>
          <w:iCs/>
          <w:noProof/>
          <w:sz w:val="27"/>
          <w:szCs w:val="27"/>
        </w:rPr>
        <w:drawing>
          <wp:inline distT="0" distB="0" distL="0" distR="0" wp14:anchorId="2BFD2FD8" wp14:editId="6E22662F">
            <wp:extent cx="5663884" cy="424791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3578" cy="4277684"/>
                    </a:xfrm>
                    <a:prstGeom prst="rect">
                      <a:avLst/>
                    </a:prstGeom>
                  </pic:spPr>
                </pic:pic>
              </a:graphicData>
            </a:graphic>
          </wp:inline>
        </w:drawing>
      </w:r>
    </w:p>
    <w:p w14:paraId="00397E77" w14:textId="77777777" w:rsidR="003B1970" w:rsidRPr="008D26AF" w:rsidRDefault="003B1970" w:rsidP="003B1970">
      <w:pPr>
        <w:ind w:left="2160" w:firstLine="720"/>
        <w:rPr>
          <w:i/>
          <w:iCs/>
          <w:sz w:val="27"/>
          <w:szCs w:val="27"/>
        </w:rPr>
      </w:pPr>
      <w:r w:rsidRPr="008D26AF">
        <w:rPr>
          <w:b/>
          <w:bCs/>
          <w:sz w:val="27"/>
          <w:szCs w:val="27"/>
        </w:rPr>
        <w:t>Fig. 4</w:t>
      </w:r>
      <w:r w:rsidRPr="008D26AF">
        <w:rPr>
          <w:sz w:val="27"/>
          <w:szCs w:val="27"/>
        </w:rPr>
        <w:t xml:space="preserve"> </w:t>
      </w:r>
      <w:r w:rsidRPr="008D26AF">
        <w:rPr>
          <w:i/>
          <w:iCs/>
          <w:sz w:val="27"/>
          <w:szCs w:val="27"/>
        </w:rPr>
        <w:t>Combined accuracy results</w:t>
      </w:r>
    </w:p>
    <w:p w14:paraId="38B54D0F" w14:textId="77777777" w:rsidR="003B1970" w:rsidRPr="008D26AF" w:rsidRDefault="003B1970" w:rsidP="003B1970">
      <w:pPr>
        <w:ind w:firstLine="720"/>
        <w:rPr>
          <w:i/>
          <w:iCs/>
          <w:sz w:val="27"/>
          <w:szCs w:val="27"/>
        </w:rPr>
      </w:pPr>
    </w:p>
    <w:p w14:paraId="1E5A0A46" w14:textId="726EAFE4" w:rsidR="003B1970" w:rsidRPr="008D26AF" w:rsidRDefault="003B1970" w:rsidP="003B1970">
      <w:pPr>
        <w:rPr>
          <w:i/>
          <w:iCs/>
          <w:sz w:val="27"/>
          <w:szCs w:val="27"/>
        </w:rPr>
      </w:pPr>
      <w:r w:rsidRPr="008D26AF">
        <w:rPr>
          <w:i/>
          <w:iCs/>
          <w:sz w:val="27"/>
          <w:szCs w:val="27"/>
        </w:rPr>
        <w:lastRenderedPageBreak/>
        <w:t xml:space="preserve">                               </w:t>
      </w:r>
      <w:r w:rsidRPr="008D26AF">
        <w:rPr>
          <w:i/>
          <w:iCs/>
          <w:noProof/>
          <w:sz w:val="27"/>
          <w:szCs w:val="27"/>
        </w:rPr>
        <w:drawing>
          <wp:inline distT="0" distB="0" distL="0" distR="0" wp14:anchorId="3780E54D" wp14:editId="4E3BFDE5">
            <wp:extent cx="3822047" cy="2696705"/>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0467" cy="2752035"/>
                    </a:xfrm>
                    <a:prstGeom prst="rect">
                      <a:avLst/>
                    </a:prstGeom>
                  </pic:spPr>
                </pic:pic>
              </a:graphicData>
            </a:graphic>
          </wp:inline>
        </w:drawing>
      </w:r>
    </w:p>
    <w:p w14:paraId="7F48EEC6" w14:textId="24590A50" w:rsidR="003B1970" w:rsidRPr="008D26AF" w:rsidRDefault="003B1970" w:rsidP="003B1970">
      <w:pPr>
        <w:ind w:left="2160" w:firstLine="720"/>
        <w:rPr>
          <w:i/>
          <w:iCs/>
          <w:sz w:val="27"/>
          <w:szCs w:val="27"/>
        </w:rPr>
      </w:pPr>
      <w:r w:rsidRPr="008D26AF">
        <w:rPr>
          <w:b/>
          <w:bCs/>
          <w:sz w:val="27"/>
          <w:szCs w:val="27"/>
        </w:rPr>
        <w:t xml:space="preserve">         Fig. 5</w:t>
      </w:r>
      <w:r w:rsidRPr="008D26AF">
        <w:rPr>
          <w:sz w:val="27"/>
          <w:szCs w:val="27"/>
        </w:rPr>
        <w:t xml:space="preserve"> </w:t>
      </w:r>
      <w:r w:rsidRPr="008D26AF">
        <w:rPr>
          <w:i/>
          <w:iCs/>
          <w:sz w:val="27"/>
          <w:szCs w:val="27"/>
        </w:rPr>
        <w:t>Combined AUROC</w:t>
      </w:r>
    </w:p>
    <w:p w14:paraId="6760F653" w14:textId="7E75810D" w:rsidR="003B1970" w:rsidRPr="008D26AF" w:rsidRDefault="003B1970" w:rsidP="003B1970">
      <w:pPr>
        <w:pStyle w:val="BodyText"/>
        <w:spacing w:line="232" w:lineRule="auto"/>
        <w:ind w:left="683" w:right="1420" w:hanging="418"/>
        <w:jc w:val="center"/>
        <w:rPr>
          <w:sz w:val="27"/>
          <w:szCs w:val="27"/>
        </w:rPr>
      </w:pPr>
    </w:p>
    <w:p w14:paraId="7CE4D624" w14:textId="71F81E2F" w:rsidR="003B1970" w:rsidRPr="008D26AF" w:rsidRDefault="003B1970" w:rsidP="003B1970">
      <w:pPr>
        <w:pStyle w:val="BodyText"/>
        <w:spacing w:line="232" w:lineRule="auto"/>
        <w:ind w:left="683" w:right="1420" w:hanging="418"/>
        <w:jc w:val="center"/>
        <w:rPr>
          <w:sz w:val="27"/>
          <w:szCs w:val="27"/>
        </w:rPr>
      </w:pPr>
    </w:p>
    <w:p w14:paraId="13EA05A0" w14:textId="38AB5A60" w:rsidR="003B1970" w:rsidRPr="008D26AF" w:rsidRDefault="003B1970" w:rsidP="003B1970">
      <w:pPr>
        <w:rPr>
          <w:i/>
          <w:iCs/>
          <w:sz w:val="27"/>
          <w:szCs w:val="27"/>
        </w:rPr>
      </w:pPr>
      <w:r w:rsidRPr="008D26AF">
        <w:rPr>
          <w:i/>
          <w:iCs/>
          <w:sz w:val="27"/>
          <w:szCs w:val="27"/>
        </w:rPr>
        <w:t xml:space="preserve">            </w:t>
      </w:r>
      <w:r w:rsidRPr="008D26AF">
        <w:rPr>
          <w:i/>
          <w:iCs/>
          <w:noProof/>
          <w:sz w:val="27"/>
          <w:szCs w:val="27"/>
        </w:rPr>
        <w:drawing>
          <wp:inline distT="0" distB="0" distL="0" distR="0" wp14:anchorId="7A3A7C02" wp14:editId="5C2E2A0E">
            <wp:extent cx="4695642" cy="457174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7947" cy="4622674"/>
                    </a:xfrm>
                    <a:prstGeom prst="rect">
                      <a:avLst/>
                    </a:prstGeom>
                  </pic:spPr>
                </pic:pic>
              </a:graphicData>
            </a:graphic>
          </wp:inline>
        </w:drawing>
      </w:r>
    </w:p>
    <w:p w14:paraId="13E67982" w14:textId="77777777" w:rsidR="003B1970" w:rsidRPr="008D26AF" w:rsidRDefault="003B1970" w:rsidP="003B1970">
      <w:pPr>
        <w:ind w:left="2160" w:firstLine="720"/>
        <w:rPr>
          <w:i/>
          <w:iCs/>
          <w:sz w:val="27"/>
          <w:szCs w:val="27"/>
        </w:rPr>
      </w:pPr>
      <w:r w:rsidRPr="008D26AF">
        <w:rPr>
          <w:b/>
          <w:bCs/>
          <w:sz w:val="27"/>
          <w:szCs w:val="27"/>
        </w:rPr>
        <w:t>Fig. 6</w:t>
      </w:r>
      <w:r w:rsidRPr="008D26AF">
        <w:rPr>
          <w:sz w:val="27"/>
          <w:szCs w:val="27"/>
        </w:rPr>
        <w:t xml:space="preserve"> </w:t>
      </w:r>
      <w:r w:rsidRPr="008D26AF">
        <w:rPr>
          <w:i/>
          <w:iCs/>
          <w:sz w:val="27"/>
          <w:szCs w:val="27"/>
        </w:rPr>
        <w:t>Combined Confusion matrix</w:t>
      </w:r>
    </w:p>
    <w:p w14:paraId="0BD0346A" w14:textId="20B6E1AE" w:rsidR="003B1970" w:rsidRPr="008D26AF" w:rsidRDefault="003B1970" w:rsidP="003B1970">
      <w:pPr>
        <w:ind w:firstLine="720"/>
        <w:rPr>
          <w:i/>
          <w:iCs/>
          <w:sz w:val="27"/>
          <w:szCs w:val="27"/>
        </w:rPr>
      </w:pPr>
    </w:p>
    <w:p w14:paraId="22FC8AA8" w14:textId="4D601C95" w:rsidR="003B1970" w:rsidRPr="008D26AF" w:rsidRDefault="003B1970" w:rsidP="003B1970">
      <w:pPr>
        <w:ind w:firstLine="720"/>
        <w:rPr>
          <w:i/>
          <w:iCs/>
          <w:sz w:val="27"/>
          <w:szCs w:val="27"/>
        </w:rPr>
      </w:pPr>
    </w:p>
    <w:p w14:paraId="7B3559E4" w14:textId="48C670E5" w:rsidR="003B1970" w:rsidRPr="008D26AF" w:rsidRDefault="003B1970" w:rsidP="003B1970">
      <w:pPr>
        <w:ind w:firstLine="720"/>
        <w:rPr>
          <w:i/>
          <w:iCs/>
          <w:sz w:val="27"/>
          <w:szCs w:val="27"/>
        </w:rPr>
      </w:pPr>
    </w:p>
    <w:p w14:paraId="7FE5DEC6" w14:textId="30A04D1D" w:rsidR="003B1970" w:rsidRPr="008D26AF" w:rsidRDefault="003B1970" w:rsidP="003B1970">
      <w:pPr>
        <w:ind w:firstLine="720"/>
        <w:rPr>
          <w:i/>
          <w:iCs/>
          <w:sz w:val="27"/>
          <w:szCs w:val="27"/>
        </w:rPr>
      </w:pPr>
    </w:p>
    <w:p w14:paraId="10BB1CB1" w14:textId="75486CE4" w:rsidR="003B1970" w:rsidRPr="008D26AF" w:rsidRDefault="003B1970" w:rsidP="003B1970">
      <w:pPr>
        <w:ind w:firstLine="720"/>
        <w:rPr>
          <w:i/>
          <w:iCs/>
          <w:sz w:val="27"/>
          <w:szCs w:val="27"/>
        </w:rPr>
      </w:pPr>
    </w:p>
    <w:p w14:paraId="768668AD" w14:textId="1D6AACCF" w:rsidR="003B1970" w:rsidRPr="008D26AF" w:rsidRDefault="003B1970" w:rsidP="003B1970">
      <w:pPr>
        <w:ind w:firstLine="720"/>
        <w:rPr>
          <w:i/>
          <w:iCs/>
          <w:sz w:val="27"/>
          <w:szCs w:val="27"/>
        </w:rPr>
      </w:pPr>
    </w:p>
    <w:p w14:paraId="207453B3" w14:textId="77777777" w:rsidR="003B1970" w:rsidRPr="008D26AF" w:rsidRDefault="003B1970" w:rsidP="003B1970">
      <w:pPr>
        <w:ind w:firstLine="720"/>
        <w:rPr>
          <w:i/>
          <w:iCs/>
          <w:sz w:val="27"/>
          <w:szCs w:val="27"/>
        </w:rPr>
      </w:pPr>
    </w:p>
    <w:p w14:paraId="4D778539" w14:textId="77777777" w:rsidR="003B1970" w:rsidRPr="008D26AF" w:rsidRDefault="003B1970" w:rsidP="003B1970">
      <w:pPr>
        <w:ind w:firstLine="720"/>
        <w:rPr>
          <w:i/>
          <w:iCs/>
          <w:sz w:val="27"/>
          <w:szCs w:val="27"/>
        </w:rPr>
      </w:pPr>
      <w:r w:rsidRPr="008D26AF">
        <w:rPr>
          <w:i/>
          <w:iCs/>
          <w:noProof/>
          <w:sz w:val="27"/>
          <w:szCs w:val="27"/>
        </w:rPr>
        <w:drawing>
          <wp:inline distT="0" distB="0" distL="0" distR="0" wp14:anchorId="12069150" wp14:editId="171F7B41">
            <wp:extent cx="5563891" cy="3659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8253" cy="3688506"/>
                    </a:xfrm>
                    <a:prstGeom prst="rect">
                      <a:avLst/>
                    </a:prstGeom>
                  </pic:spPr>
                </pic:pic>
              </a:graphicData>
            </a:graphic>
          </wp:inline>
        </w:drawing>
      </w:r>
    </w:p>
    <w:p w14:paraId="7D3EB6D1" w14:textId="77777777" w:rsidR="003B1970" w:rsidRPr="008D26AF" w:rsidRDefault="003B1970" w:rsidP="003B1970">
      <w:pPr>
        <w:ind w:left="2880" w:firstLine="720"/>
        <w:rPr>
          <w:i/>
          <w:iCs/>
          <w:sz w:val="27"/>
          <w:szCs w:val="27"/>
        </w:rPr>
      </w:pPr>
      <w:r w:rsidRPr="008D26AF">
        <w:rPr>
          <w:b/>
          <w:bCs/>
          <w:sz w:val="27"/>
          <w:szCs w:val="27"/>
        </w:rPr>
        <w:t>Fig. 7</w:t>
      </w:r>
      <w:r w:rsidRPr="008D26AF">
        <w:rPr>
          <w:sz w:val="27"/>
          <w:szCs w:val="27"/>
        </w:rPr>
        <w:t xml:space="preserve"> </w:t>
      </w:r>
      <w:r w:rsidRPr="008D26AF">
        <w:rPr>
          <w:i/>
          <w:iCs/>
          <w:sz w:val="27"/>
          <w:szCs w:val="27"/>
        </w:rPr>
        <w:t>R1 classification results</w:t>
      </w:r>
    </w:p>
    <w:p w14:paraId="69F86B55" w14:textId="2DC8391E" w:rsidR="003B1970" w:rsidRPr="008D26AF" w:rsidRDefault="003B1970" w:rsidP="003B1970">
      <w:pPr>
        <w:ind w:firstLine="720"/>
        <w:rPr>
          <w:i/>
          <w:iCs/>
          <w:sz w:val="27"/>
          <w:szCs w:val="27"/>
        </w:rPr>
      </w:pPr>
    </w:p>
    <w:p w14:paraId="7543F8D4" w14:textId="7E0C2970" w:rsidR="003B1970" w:rsidRDefault="003B1970" w:rsidP="003B1970">
      <w:pPr>
        <w:ind w:firstLine="720"/>
        <w:rPr>
          <w:i/>
          <w:iCs/>
          <w:sz w:val="27"/>
          <w:szCs w:val="27"/>
        </w:rPr>
      </w:pPr>
    </w:p>
    <w:p w14:paraId="339E9E15" w14:textId="77777777" w:rsidR="006607B3" w:rsidRPr="008D26AF" w:rsidRDefault="006607B3" w:rsidP="003B1970">
      <w:pPr>
        <w:ind w:firstLine="720"/>
        <w:rPr>
          <w:i/>
          <w:iCs/>
          <w:sz w:val="27"/>
          <w:szCs w:val="27"/>
        </w:rPr>
      </w:pPr>
    </w:p>
    <w:p w14:paraId="012B4445" w14:textId="77777777" w:rsidR="003B1970" w:rsidRPr="008D26AF" w:rsidRDefault="003B1970" w:rsidP="003B1970">
      <w:pPr>
        <w:ind w:firstLine="720"/>
        <w:rPr>
          <w:i/>
          <w:iCs/>
          <w:sz w:val="27"/>
          <w:szCs w:val="27"/>
        </w:rPr>
      </w:pPr>
      <w:r w:rsidRPr="008D26AF">
        <w:rPr>
          <w:i/>
          <w:iCs/>
          <w:noProof/>
          <w:sz w:val="27"/>
          <w:szCs w:val="27"/>
        </w:rPr>
        <w:drawing>
          <wp:inline distT="0" distB="0" distL="0" distR="0" wp14:anchorId="759BD281" wp14:editId="709E6F41">
            <wp:extent cx="5238427" cy="360724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6943" cy="3626880"/>
                    </a:xfrm>
                    <a:prstGeom prst="rect">
                      <a:avLst/>
                    </a:prstGeom>
                  </pic:spPr>
                </pic:pic>
              </a:graphicData>
            </a:graphic>
          </wp:inline>
        </w:drawing>
      </w:r>
    </w:p>
    <w:p w14:paraId="73E6BADE" w14:textId="77777777" w:rsidR="003B1970" w:rsidRPr="008D26AF" w:rsidRDefault="003B1970" w:rsidP="003B1970">
      <w:pPr>
        <w:ind w:left="2880" w:firstLine="720"/>
        <w:rPr>
          <w:i/>
          <w:iCs/>
          <w:sz w:val="27"/>
          <w:szCs w:val="27"/>
        </w:rPr>
      </w:pPr>
      <w:r w:rsidRPr="008D26AF">
        <w:rPr>
          <w:b/>
          <w:bCs/>
          <w:sz w:val="27"/>
          <w:szCs w:val="27"/>
        </w:rPr>
        <w:t>Fig. 8</w:t>
      </w:r>
      <w:r w:rsidRPr="008D26AF">
        <w:rPr>
          <w:sz w:val="27"/>
          <w:szCs w:val="27"/>
        </w:rPr>
        <w:t xml:space="preserve"> </w:t>
      </w:r>
      <w:r w:rsidRPr="008D26AF">
        <w:rPr>
          <w:i/>
          <w:iCs/>
          <w:sz w:val="27"/>
          <w:szCs w:val="27"/>
        </w:rPr>
        <w:t>R1 ROC curve</w:t>
      </w:r>
    </w:p>
    <w:p w14:paraId="68AD77D9" w14:textId="091F15C4" w:rsidR="003B1970" w:rsidRPr="008D26AF" w:rsidRDefault="003B1970" w:rsidP="003B1970">
      <w:pPr>
        <w:ind w:firstLine="720"/>
        <w:rPr>
          <w:i/>
          <w:iCs/>
          <w:sz w:val="27"/>
          <w:szCs w:val="27"/>
        </w:rPr>
      </w:pPr>
      <w:r w:rsidRPr="008D26AF">
        <w:rPr>
          <w:i/>
          <w:iCs/>
          <w:sz w:val="27"/>
          <w:szCs w:val="27"/>
        </w:rPr>
        <w:lastRenderedPageBreak/>
        <w:tab/>
      </w:r>
    </w:p>
    <w:p w14:paraId="56AADBB2" w14:textId="0892AB24" w:rsidR="003B1970" w:rsidRPr="008D26AF" w:rsidRDefault="003B1970" w:rsidP="003B1970">
      <w:pPr>
        <w:pStyle w:val="BodyText"/>
        <w:spacing w:line="232" w:lineRule="auto"/>
        <w:ind w:left="683" w:right="1420" w:hanging="418"/>
        <w:jc w:val="center"/>
        <w:rPr>
          <w:sz w:val="27"/>
          <w:szCs w:val="27"/>
        </w:rPr>
      </w:pPr>
    </w:p>
    <w:p w14:paraId="7DBC3A9F" w14:textId="3921EEF5" w:rsidR="003B1970" w:rsidRPr="008D26AF" w:rsidRDefault="003B1970" w:rsidP="003B1970">
      <w:pPr>
        <w:pStyle w:val="BodyText"/>
        <w:spacing w:line="232" w:lineRule="auto"/>
        <w:ind w:left="683" w:right="1420" w:hanging="418"/>
        <w:jc w:val="center"/>
        <w:rPr>
          <w:sz w:val="27"/>
          <w:szCs w:val="27"/>
        </w:rPr>
      </w:pPr>
    </w:p>
    <w:p w14:paraId="65D8F6F5" w14:textId="4F86F98F" w:rsidR="003B1970" w:rsidRPr="008D26AF" w:rsidRDefault="003B1970" w:rsidP="003B1970">
      <w:pPr>
        <w:pStyle w:val="BodyText"/>
        <w:spacing w:line="232" w:lineRule="auto"/>
        <w:ind w:left="683" w:right="1420" w:hanging="418"/>
        <w:jc w:val="center"/>
        <w:rPr>
          <w:sz w:val="27"/>
          <w:szCs w:val="27"/>
        </w:rPr>
      </w:pPr>
    </w:p>
    <w:p w14:paraId="0820B3A7" w14:textId="6998B2D5" w:rsidR="003B1970" w:rsidRPr="008D26AF" w:rsidRDefault="003B1970" w:rsidP="003B1970">
      <w:pPr>
        <w:pStyle w:val="BodyText"/>
        <w:spacing w:line="232" w:lineRule="auto"/>
        <w:ind w:left="683" w:right="1420" w:hanging="418"/>
        <w:jc w:val="center"/>
        <w:rPr>
          <w:sz w:val="27"/>
          <w:szCs w:val="27"/>
        </w:rPr>
      </w:pPr>
    </w:p>
    <w:p w14:paraId="06DBFD68" w14:textId="77777777" w:rsidR="003B1970" w:rsidRPr="008D26AF" w:rsidRDefault="003B1970" w:rsidP="003B1970">
      <w:pPr>
        <w:ind w:firstLine="720"/>
        <w:rPr>
          <w:i/>
          <w:iCs/>
          <w:sz w:val="27"/>
          <w:szCs w:val="27"/>
        </w:rPr>
      </w:pPr>
      <w:r w:rsidRPr="008D26AF">
        <w:rPr>
          <w:i/>
          <w:iCs/>
          <w:noProof/>
          <w:sz w:val="27"/>
          <w:szCs w:val="27"/>
        </w:rPr>
        <w:drawing>
          <wp:inline distT="0" distB="0" distL="0" distR="0" wp14:anchorId="38BB485F" wp14:editId="67F4E824">
            <wp:extent cx="4967207" cy="4731852"/>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7353" cy="4760570"/>
                    </a:xfrm>
                    <a:prstGeom prst="rect">
                      <a:avLst/>
                    </a:prstGeom>
                  </pic:spPr>
                </pic:pic>
              </a:graphicData>
            </a:graphic>
          </wp:inline>
        </w:drawing>
      </w:r>
    </w:p>
    <w:p w14:paraId="40953FBF" w14:textId="77777777" w:rsidR="003B1970" w:rsidRPr="008D26AF" w:rsidRDefault="003B1970" w:rsidP="003B1970">
      <w:pPr>
        <w:ind w:left="2880" w:firstLine="720"/>
        <w:rPr>
          <w:i/>
          <w:iCs/>
          <w:sz w:val="27"/>
          <w:szCs w:val="27"/>
        </w:rPr>
      </w:pPr>
      <w:r w:rsidRPr="008D26AF">
        <w:rPr>
          <w:b/>
          <w:bCs/>
          <w:sz w:val="27"/>
          <w:szCs w:val="27"/>
        </w:rPr>
        <w:t>Fig. 9</w:t>
      </w:r>
      <w:r w:rsidRPr="008D26AF">
        <w:rPr>
          <w:sz w:val="27"/>
          <w:szCs w:val="27"/>
        </w:rPr>
        <w:t xml:space="preserve"> </w:t>
      </w:r>
      <w:r w:rsidRPr="008D26AF">
        <w:rPr>
          <w:i/>
          <w:iCs/>
          <w:sz w:val="27"/>
          <w:szCs w:val="27"/>
        </w:rPr>
        <w:t>R1 Confusion matrix</w:t>
      </w:r>
    </w:p>
    <w:p w14:paraId="221172D1" w14:textId="307C2A2B" w:rsidR="003B1970" w:rsidRPr="008D26AF" w:rsidRDefault="003B1970" w:rsidP="003B1970">
      <w:pPr>
        <w:pStyle w:val="BodyText"/>
        <w:spacing w:line="232" w:lineRule="auto"/>
        <w:ind w:left="683" w:right="1420" w:hanging="418"/>
        <w:jc w:val="center"/>
        <w:rPr>
          <w:sz w:val="27"/>
          <w:szCs w:val="27"/>
        </w:rPr>
      </w:pPr>
      <w:r w:rsidRPr="008D26AF">
        <w:rPr>
          <w:sz w:val="27"/>
          <w:szCs w:val="27"/>
        </w:rPr>
        <w:tab/>
      </w:r>
    </w:p>
    <w:p w14:paraId="266A8273" w14:textId="5F1B2C8C" w:rsidR="003B1970" w:rsidRPr="008D26AF" w:rsidRDefault="003B1970" w:rsidP="003B1970">
      <w:pPr>
        <w:pStyle w:val="BodyText"/>
        <w:spacing w:line="232" w:lineRule="auto"/>
        <w:ind w:left="683" w:right="1420" w:hanging="418"/>
        <w:jc w:val="center"/>
        <w:rPr>
          <w:sz w:val="27"/>
          <w:szCs w:val="27"/>
        </w:rPr>
      </w:pPr>
    </w:p>
    <w:p w14:paraId="16A7B4A9" w14:textId="73F2599E" w:rsidR="003B1970" w:rsidRPr="008D26AF" w:rsidRDefault="003B1970" w:rsidP="003B1970">
      <w:pPr>
        <w:pStyle w:val="BodyText"/>
        <w:rPr>
          <w:sz w:val="27"/>
          <w:szCs w:val="27"/>
        </w:rPr>
      </w:pPr>
      <w:r w:rsidRPr="008D26AF">
        <w:rPr>
          <w:sz w:val="27"/>
          <w:szCs w:val="27"/>
        </w:rPr>
        <w:lastRenderedPageBreak/>
        <w:t xml:space="preserve">            </w:t>
      </w:r>
      <w:r w:rsidRPr="008D26AF">
        <w:rPr>
          <w:noProof/>
          <w:sz w:val="27"/>
          <w:szCs w:val="27"/>
        </w:rPr>
        <w:drawing>
          <wp:inline distT="0" distB="0" distL="0" distR="0" wp14:anchorId="055E1D10" wp14:editId="14D8277E">
            <wp:extent cx="5331417" cy="3379208"/>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473" cy="3405230"/>
                    </a:xfrm>
                    <a:prstGeom prst="rect">
                      <a:avLst/>
                    </a:prstGeom>
                  </pic:spPr>
                </pic:pic>
              </a:graphicData>
            </a:graphic>
          </wp:inline>
        </w:drawing>
      </w:r>
    </w:p>
    <w:p w14:paraId="3ACA7E5A" w14:textId="45CD16AC" w:rsidR="003B1970" w:rsidRDefault="003B1970" w:rsidP="003B1970">
      <w:pPr>
        <w:ind w:left="2160" w:firstLine="720"/>
        <w:rPr>
          <w:i/>
          <w:iCs/>
          <w:sz w:val="27"/>
          <w:szCs w:val="27"/>
        </w:rPr>
      </w:pPr>
      <w:r w:rsidRPr="008D26AF">
        <w:rPr>
          <w:b/>
          <w:bCs/>
          <w:sz w:val="27"/>
          <w:szCs w:val="27"/>
        </w:rPr>
        <w:t>Fig. 10</w:t>
      </w:r>
      <w:r w:rsidRPr="008D26AF">
        <w:rPr>
          <w:sz w:val="27"/>
          <w:szCs w:val="27"/>
        </w:rPr>
        <w:t xml:space="preserve"> </w:t>
      </w:r>
      <w:r w:rsidRPr="008D26AF">
        <w:rPr>
          <w:i/>
          <w:iCs/>
          <w:sz w:val="27"/>
          <w:szCs w:val="27"/>
        </w:rPr>
        <w:t>R2 classification results</w:t>
      </w:r>
    </w:p>
    <w:p w14:paraId="67EB9F4C" w14:textId="554B0624" w:rsidR="008D26AF" w:rsidRDefault="008D26AF" w:rsidP="003B1970">
      <w:pPr>
        <w:ind w:left="2160" w:firstLine="720"/>
        <w:rPr>
          <w:i/>
          <w:iCs/>
          <w:sz w:val="27"/>
          <w:szCs w:val="27"/>
        </w:rPr>
      </w:pPr>
    </w:p>
    <w:p w14:paraId="3A37839F" w14:textId="7EC13DDB" w:rsidR="008D26AF" w:rsidRDefault="008D26AF" w:rsidP="003B1970">
      <w:pPr>
        <w:ind w:left="2160" w:firstLine="720"/>
        <w:rPr>
          <w:i/>
          <w:iCs/>
          <w:sz w:val="27"/>
          <w:szCs w:val="27"/>
        </w:rPr>
      </w:pPr>
    </w:p>
    <w:p w14:paraId="566EE541" w14:textId="77777777" w:rsidR="008D26AF" w:rsidRPr="008D26AF" w:rsidRDefault="008D26AF" w:rsidP="003B1970">
      <w:pPr>
        <w:ind w:left="2160" w:firstLine="720"/>
        <w:rPr>
          <w:i/>
          <w:iCs/>
          <w:sz w:val="27"/>
          <w:szCs w:val="27"/>
        </w:rPr>
      </w:pPr>
    </w:p>
    <w:p w14:paraId="458EDAC7" w14:textId="146BE182" w:rsidR="003B1970" w:rsidRPr="008D26AF" w:rsidRDefault="003B1970" w:rsidP="003B1970">
      <w:pPr>
        <w:ind w:left="2160" w:firstLine="720"/>
        <w:rPr>
          <w:i/>
          <w:iCs/>
          <w:sz w:val="27"/>
          <w:szCs w:val="27"/>
        </w:rPr>
      </w:pPr>
    </w:p>
    <w:p w14:paraId="60CC60EA" w14:textId="63151579" w:rsidR="003B1970" w:rsidRPr="008D26AF" w:rsidRDefault="003B1970" w:rsidP="003B1970">
      <w:pPr>
        <w:pStyle w:val="BodyText"/>
        <w:rPr>
          <w:sz w:val="27"/>
          <w:szCs w:val="27"/>
        </w:rPr>
      </w:pPr>
      <w:r w:rsidRPr="008D26AF">
        <w:rPr>
          <w:sz w:val="27"/>
          <w:szCs w:val="27"/>
        </w:rPr>
        <w:t xml:space="preserve">           </w:t>
      </w:r>
      <w:r w:rsidRPr="008D26AF">
        <w:rPr>
          <w:noProof/>
          <w:sz w:val="27"/>
          <w:szCs w:val="27"/>
        </w:rPr>
        <w:drawing>
          <wp:inline distT="0" distB="0" distL="0" distR="0" wp14:anchorId="1C15F398" wp14:editId="20C9D24A">
            <wp:extent cx="5071379" cy="3306676"/>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6651" cy="3355755"/>
                    </a:xfrm>
                    <a:prstGeom prst="rect">
                      <a:avLst/>
                    </a:prstGeom>
                  </pic:spPr>
                </pic:pic>
              </a:graphicData>
            </a:graphic>
          </wp:inline>
        </w:drawing>
      </w:r>
    </w:p>
    <w:p w14:paraId="1BAECDB2" w14:textId="77777777" w:rsidR="003B1970" w:rsidRPr="008D26AF" w:rsidRDefault="003B1970" w:rsidP="003B1970">
      <w:pPr>
        <w:ind w:left="2880" w:firstLine="720"/>
        <w:rPr>
          <w:i/>
          <w:iCs/>
          <w:sz w:val="27"/>
          <w:szCs w:val="27"/>
        </w:rPr>
      </w:pPr>
      <w:r w:rsidRPr="008D26AF">
        <w:rPr>
          <w:b/>
          <w:bCs/>
          <w:sz w:val="27"/>
          <w:szCs w:val="27"/>
        </w:rPr>
        <w:t>Fig. 11</w:t>
      </w:r>
      <w:r w:rsidRPr="008D26AF">
        <w:rPr>
          <w:sz w:val="27"/>
          <w:szCs w:val="27"/>
        </w:rPr>
        <w:t xml:space="preserve"> </w:t>
      </w:r>
      <w:r w:rsidRPr="008D26AF">
        <w:rPr>
          <w:i/>
          <w:iCs/>
          <w:sz w:val="27"/>
          <w:szCs w:val="27"/>
        </w:rPr>
        <w:t>R2 ROC curve</w:t>
      </w:r>
    </w:p>
    <w:p w14:paraId="09B6EA35" w14:textId="350BF0AA" w:rsidR="003B1970" w:rsidRPr="008D26AF" w:rsidRDefault="003B1970" w:rsidP="003B1970">
      <w:pPr>
        <w:ind w:left="2160" w:firstLine="720"/>
        <w:rPr>
          <w:i/>
          <w:iCs/>
          <w:sz w:val="27"/>
          <w:szCs w:val="27"/>
        </w:rPr>
      </w:pPr>
    </w:p>
    <w:p w14:paraId="261C70F1" w14:textId="2C259675" w:rsidR="003B1970" w:rsidRPr="008D26AF" w:rsidRDefault="003B1970" w:rsidP="003B1970">
      <w:pPr>
        <w:ind w:left="2160" w:firstLine="720"/>
        <w:rPr>
          <w:i/>
          <w:iCs/>
          <w:sz w:val="27"/>
          <w:szCs w:val="27"/>
        </w:rPr>
      </w:pPr>
    </w:p>
    <w:p w14:paraId="3909D63A" w14:textId="496C5319" w:rsidR="003B1970" w:rsidRPr="008D26AF" w:rsidRDefault="003B1970" w:rsidP="003B1970">
      <w:pPr>
        <w:ind w:left="2160" w:firstLine="720"/>
        <w:rPr>
          <w:i/>
          <w:iCs/>
          <w:sz w:val="27"/>
          <w:szCs w:val="27"/>
        </w:rPr>
      </w:pPr>
    </w:p>
    <w:p w14:paraId="5F218DFA" w14:textId="2E1363E6" w:rsidR="003B1970" w:rsidRPr="008D26AF" w:rsidRDefault="003B1970" w:rsidP="003B1970">
      <w:pPr>
        <w:pStyle w:val="BodyText"/>
        <w:rPr>
          <w:sz w:val="27"/>
          <w:szCs w:val="27"/>
        </w:rPr>
      </w:pPr>
      <w:r w:rsidRPr="008D26AF">
        <w:rPr>
          <w:sz w:val="27"/>
          <w:szCs w:val="27"/>
        </w:rPr>
        <w:lastRenderedPageBreak/>
        <w:t xml:space="preserve">                 </w:t>
      </w:r>
      <w:r w:rsidRPr="008D26AF">
        <w:rPr>
          <w:noProof/>
          <w:sz w:val="27"/>
          <w:szCs w:val="27"/>
        </w:rPr>
        <w:drawing>
          <wp:inline distT="0" distB="0" distL="0" distR="0" wp14:anchorId="77C0AAFB" wp14:editId="310E61ED">
            <wp:extent cx="4471261" cy="415983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8521" cy="4213101"/>
                    </a:xfrm>
                    <a:prstGeom prst="rect">
                      <a:avLst/>
                    </a:prstGeom>
                  </pic:spPr>
                </pic:pic>
              </a:graphicData>
            </a:graphic>
          </wp:inline>
        </w:drawing>
      </w:r>
    </w:p>
    <w:p w14:paraId="25509FFD" w14:textId="77777777" w:rsidR="003B1970" w:rsidRPr="008D26AF" w:rsidRDefault="003B1970" w:rsidP="003B1970">
      <w:pPr>
        <w:pStyle w:val="BodyText"/>
        <w:rPr>
          <w:sz w:val="27"/>
          <w:szCs w:val="27"/>
        </w:rPr>
      </w:pPr>
    </w:p>
    <w:p w14:paraId="21168388" w14:textId="612A6A73" w:rsidR="003B1970" w:rsidRPr="008D26AF" w:rsidRDefault="003B1970" w:rsidP="003B1970">
      <w:pPr>
        <w:ind w:left="2880"/>
        <w:rPr>
          <w:i/>
          <w:iCs/>
          <w:sz w:val="27"/>
          <w:szCs w:val="27"/>
        </w:rPr>
        <w:sectPr w:rsidR="003B1970" w:rsidRPr="008D26AF">
          <w:pgSz w:w="12240" w:h="15840"/>
          <w:pgMar w:top="1360" w:right="340" w:bottom="280" w:left="1100" w:header="720" w:footer="720" w:gutter="0"/>
          <w:cols w:space="720"/>
        </w:sectPr>
      </w:pPr>
      <w:r w:rsidRPr="008D26AF">
        <w:rPr>
          <w:b/>
          <w:bCs/>
          <w:sz w:val="27"/>
          <w:szCs w:val="27"/>
        </w:rPr>
        <w:t xml:space="preserve">       Fig. 12</w:t>
      </w:r>
      <w:r w:rsidRPr="008D26AF">
        <w:rPr>
          <w:sz w:val="27"/>
          <w:szCs w:val="27"/>
        </w:rPr>
        <w:t xml:space="preserve"> </w:t>
      </w:r>
      <w:r w:rsidRPr="008D26AF">
        <w:rPr>
          <w:i/>
          <w:iCs/>
          <w:sz w:val="27"/>
          <w:szCs w:val="27"/>
        </w:rPr>
        <w:t>R2 Confusion matri</w:t>
      </w:r>
      <w:r w:rsidR="00426F91" w:rsidRPr="008D26AF">
        <w:rPr>
          <w:i/>
          <w:iCs/>
          <w:sz w:val="27"/>
          <w:szCs w:val="27"/>
        </w:rPr>
        <w:t>x</w:t>
      </w:r>
    </w:p>
    <w:p w14:paraId="3088EE99" w14:textId="77777777" w:rsidR="003B1970" w:rsidRPr="008D26AF" w:rsidRDefault="003B1970" w:rsidP="00426F91">
      <w:pPr>
        <w:pStyle w:val="BodyText"/>
        <w:spacing w:line="232" w:lineRule="auto"/>
        <w:ind w:right="1420"/>
        <w:rPr>
          <w:sz w:val="27"/>
          <w:szCs w:val="27"/>
        </w:rPr>
      </w:pPr>
    </w:p>
    <w:sectPr w:rsidR="003B1970" w:rsidRPr="008D26AF" w:rsidSect="00650B49">
      <w:pgSz w:w="12240" w:h="15840"/>
      <w:pgMar w:top="1360" w:right="34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4CA"/>
    <w:rsid w:val="00096AC4"/>
    <w:rsid w:val="000E6E64"/>
    <w:rsid w:val="001C3E74"/>
    <w:rsid w:val="001C7991"/>
    <w:rsid w:val="002D0226"/>
    <w:rsid w:val="003B1970"/>
    <w:rsid w:val="003D2B8B"/>
    <w:rsid w:val="00426F91"/>
    <w:rsid w:val="00437C1E"/>
    <w:rsid w:val="00573E52"/>
    <w:rsid w:val="00650B49"/>
    <w:rsid w:val="006607B3"/>
    <w:rsid w:val="0073766C"/>
    <w:rsid w:val="007769F8"/>
    <w:rsid w:val="008069C6"/>
    <w:rsid w:val="008866A8"/>
    <w:rsid w:val="008D26AF"/>
    <w:rsid w:val="008E2D26"/>
    <w:rsid w:val="00945894"/>
    <w:rsid w:val="00953CF7"/>
    <w:rsid w:val="009C6DEC"/>
    <w:rsid w:val="00A07AD6"/>
    <w:rsid w:val="00A6567C"/>
    <w:rsid w:val="00A824CA"/>
    <w:rsid w:val="00AD0C22"/>
    <w:rsid w:val="00B06C37"/>
    <w:rsid w:val="00B5153F"/>
    <w:rsid w:val="00B77E7C"/>
    <w:rsid w:val="00BD28FD"/>
    <w:rsid w:val="00BE5085"/>
    <w:rsid w:val="00C517A5"/>
    <w:rsid w:val="00C77586"/>
    <w:rsid w:val="00CB286A"/>
    <w:rsid w:val="00D35723"/>
    <w:rsid w:val="00D666AA"/>
    <w:rsid w:val="00DA724A"/>
    <w:rsid w:val="00DD622F"/>
    <w:rsid w:val="00E72742"/>
    <w:rsid w:val="00EE1581"/>
    <w:rsid w:val="00F77050"/>
    <w:rsid w:val="00F97EB4"/>
    <w:rsid w:val="00FE5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A3224"/>
  <w15:chartTrackingRefBased/>
  <w15:docId w15:val="{F3A63BB5-AAF3-40BC-98D3-218DA367D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CA"/>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A824CA"/>
    <w:pPr>
      <w:spacing w:before="1"/>
      <w:ind w:left="245"/>
      <w:outlineLvl w:val="1"/>
    </w:pPr>
    <w:rPr>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824CA"/>
    <w:rPr>
      <w:sz w:val="25"/>
      <w:szCs w:val="25"/>
    </w:rPr>
  </w:style>
  <w:style w:type="character" w:customStyle="1" w:styleId="BodyTextChar">
    <w:name w:val="Body Text Char"/>
    <w:basedOn w:val="DefaultParagraphFont"/>
    <w:link w:val="BodyText"/>
    <w:uiPriority w:val="1"/>
    <w:rsid w:val="00A824CA"/>
    <w:rPr>
      <w:rFonts w:ascii="Times New Roman" w:eastAsia="Times New Roman" w:hAnsi="Times New Roman" w:cs="Times New Roman"/>
      <w:sz w:val="25"/>
      <w:szCs w:val="25"/>
    </w:rPr>
  </w:style>
  <w:style w:type="character" w:customStyle="1" w:styleId="Heading2Char">
    <w:name w:val="Heading 2 Char"/>
    <w:basedOn w:val="DefaultParagraphFont"/>
    <w:link w:val="Heading2"/>
    <w:uiPriority w:val="9"/>
    <w:rsid w:val="00A824CA"/>
    <w:rPr>
      <w:rFonts w:ascii="Times New Roman" w:eastAsia="Times New Roman" w:hAnsi="Times New Roman" w:cs="Times New Roman"/>
      <w:sz w:val="27"/>
      <w:szCs w:val="27"/>
    </w:rPr>
  </w:style>
  <w:style w:type="paragraph" w:customStyle="1" w:styleId="TableParagraph">
    <w:name w:val="Table Paragraph"/>
    <w:basedOn w:val="Normal"/>
    <w:uiPriority w:val="1"/>
    <w:qFormat/>
    <w:rsid w:val="00650B49"/>
    <w:pPr>
      <w:spacing w:line="233" w:lineRule="exact"/>
    </w:pPr>
  </w:style>
  <w:style w:type="character" w:styleId="Hyperlink">
    <w:name w:val="Hyperlink"/>
    <w:basedOn w:val="DefaultParagraphFont"/>
    <w:uiPriority w:val="99"/>
    <w:unhideWhenUsed/>
    <w:rsid w:val="008866A8"/>
    <w:rPr>
      <w:color w:val="0563C1" w:themeColor="hyperlink"/>
      <w:u w:val="single"/>
    </w:rPr>
  </w:style>
  <w:style w:type="character" w:styleId="UnresolvedMention">
    <w:name w:val="Unresolved Mention"/>
    <w:basedOn w:val="DefaultParagraphFont"/>
    <w:uiPriority w:val="99"/>
    <w:semiHidden/>
    <w:unhideWhenUsed/>
    <w:rsid w:val="00096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pscience.iop.org/volume/1742-6596/1529"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github.com/abubake/Bluegill_Sex_Program" TargetMode="External"/><Relationship Id="rId9" Type="http://schemas.openxmlformats.org/officeDocument/2006/relationships/hyperlink" Target="https://iopscience.iop.org/issue/1742-6596/1529/5"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17</Pages>
  <Words>2228</Words>
  <Characters>12702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Baker Herrin</dc:creator>
  <cp:keywords/>
  <dc:description/>
  <cp:lastModifiedBy>Baker Herrin</cp:lastModifiedBy>
  <cp:revision>37</cp:revision>
  <dcterms:created xsi:type="dcterms:W3CDTF">2021-04-19T17:59:00Z</dcterms:created>
  <dcterms:modified xsi:type="dcterms:W3CDTF">2021-04-20T03:14:00Z</dcterms:modified>
</cp:coreProperties>
</file>