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6B7B" w14:textId="77777777" w:rsidR="00B07328" w:rsidRPr="00652BC2" w:rsidRDefault="00B07328" w:rsidP="00B07328">
      <w:pPr>
        <w:bidi w:val="0"/>
        <w:rPr>
          <w:rFonts w:asciiTheme="majorBidi" w:hAnsiTheme="majorBidi" w:cstheme="majorBidi"/>
          <w:lang w:bidi="ar-EG"/>
        </w:rPr>
      </w:pPr>
      <w:r w:rsidRPr="00652BC2">
        <w:rPr>
          <w:rFonts w:asciiTheme="majorBidi" w:hAnsiTheme="majorBidi" w:cstheme="majorBidi"/>
          <w:lang w:bidi="ar-EG"/>
        </w:rPr>
        <w:t>Ch intro</w:t>
      </w:r>
    </w:p>
    <w:p w14:paraId="59C521FA" w14:textId="77777777" w:rsidR="00B07328" w:rsidRPr="00652BC2" w:rsidRDefault="00B07328" w:rsidP="00B07328">
      <w:pPr>
        <w:bidi w:val="0"/>
        <w:rPr>
          <w:rFonts w:asciiTheme="majorBidi" w:hAnsiTheme="majorBidi" w:cstheme="majorBidi"/>
          <w:b/>
          <w:bCs/>
          <w:sz w:val="28"/>
          <w:szCs w:val="28"/>
          <w:lang w:bidi="ar-EG"/>
        </w:rPr>
      </w:pPr>
      <w:r w:rsidRPr="00652BC2">
        <w:rPr>
          <w:rFonts w:asciiTheme="majorBidi" w:hAnsiTheme="majorBidi" w:cstheme="majorBidi"/>
          <w:b/>
          <w:bCs/>
          <w:sz w:val="28"/>
          <w:szCs w:val="28"/>
          <w:lang w:bidi="ar-EG"/>
        </w:rPr>
        <w:t>2.1 SILICON MANUFACTURE</w:t>
      </w:r>
    </w:p>
    <w:p w14:paraId="16751BAA" w14:textId="33A2A465"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(AlGaN),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therefor also silica.</w:t>
      </w:r>
    </w:p>
    <w:p w14:paraId="25B306E0" w14:textId="02371A5E"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nature. The element can be synthesized artificially by heating silica and carbon in an electric boiler. The carbon reacts with the oxygen in the silica, resulting in nearly pure molten silicon. As this cools,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601B891A"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1B67A076" w14:textId="77777777" w:rsidR="00B07328" w:rsidRPr="00F128F6" w:rsidRDefault="00B07328" w:rsidP="00B07328">
      <w:pPr>
        <w:bidi w:val="0"/>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2.1.1 Crystal Growth</w:t>
      </w:r>
    </w:p>
    <w:p w14:paraId="71838590"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 xml:space="preserve">C. the resulting </w:t>
      </w:r>
      <w:r w:rsidRPr="00652BC2">
        <w:rPr>
          <w:rFonts w:asciiTheme="majorBidi" w:hAnsiTheme="majorBidi" w:cstheme="majorBidi"/>
          <w:sz w:val="24"/>
          <w:szCs w:val="24"/>
          <w:lang w:bidi="ar-EG"/>
        </w:rPr>
        <w:lastRenderedPageBreak/>
        <w:t>crystals are at least a meter in length and ten centimeters in diameter, and they must have a nearly perfect crystal structure to be useful to the semiconductor industry. These requirements make the process technically challenging.</w:t>
      </w:r>
    </w:p>
    <w:p w14:paraId="0ACCA558"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lang w:bidi="ar-EG"/>
        </w:rPr>
        <w:t xml:space="preserve">     </w:t>
      </w:r>
      <w:r w:rsidRPr="00652BC2">
        <w:rPr>
          <w:rFonts w:asciiTheme="majorBidi" w:hAnsiTheme="majorBidi" w:cstheme="majorBidi"/>
          <w:sz w:val="24"/>
          <w:szCs w:val="24"/>
          <w:lang w:bidi="ar-EG"/>
        </w:rPr>
        <w:t xml:space="preserve">The usual method for growing semiconductor-grade silicon crystal is called </w:t>
      </w:r>
      <w:r w:rsidRPr="00652BC2">
        <w:rPr>
          <w:rFonts w:asciiTheme="majorBidi" w:hAnsiTheme="majorBidi" w:cstheme="majorBidi"/>
          <w:i/>
          <w:iCs/>
          <w:sz w:val="24"/>
          <w:szCs w:val="24"/>
          <w:lang w:bidi="ar-EG"/>
        </w:rPr>
        <w:t>Czochralski process</w:t>
      </w:r>
      <w:r w:rsidRPr="00652BC2">
        <w:rPr>
          <w:rFonts w:asciiTheme="majorBidi" w:hAnsiTheme="majorBidi" w:cstheme="majorBidi"/>
          <w:sz w:val="24"/>
          <w:szCs w:val="24"/>
          <w:lang w:bidi="ar-EG"/>
        </w:rPr>
        <w:t>.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67EFDFE8"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26676100" wp14:editId="670114F7">
            <wp:extent cx="324548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45485" cy="3219450"/>
                    </a:xfrm>
                    <a:prstGeom prst="rect">
                      <a:avLst/>
                    </a:prstGeom>
                  </pic:spPr>
                </pic:pic>
              </a:graphicData>
            </a:graphic>
          </wp:inline>
        </w:drawing>
      </w:r>
    </w:p>
    <w:p w14:paraId="786DB74C" w14:textId="77777777" w:rsidR="00B07328" w:rsidRPr="00652BC2" w:rsidRDefault="00B07328" w:rsidP="00B07328">
      <w:pPr>
        <w:bidi w:val="0"/>
        <w:rPr>
          <w:rFonts w:asciiTheme="majorBidi" w:hAnsiTheme="majorBidi" w:cstheme="majorBidi"/>
          <w:lang w:bidi="ar-EG"/>
        </w:rPr>
      </w:pPr>
      <w:bookmarkStart w:id="0" w:name="_Hlk129960199"/>
      <w:r w:rsidRPr="00652BC2">
        <w:rPr>
          <w:rFonts w:asciiTheme="majorBidi" w:hAnsiTheme="majorBidi" w:cstheme="majorBidi"/>
          <w:b/>
          <w:bCs/>
          <w:lang w:bidi="ar-EG"/>
        </w:rPr>
        <w:t xml:space="preserve">Figure 2.1 </w:t>
      </w:r>
      <w:r w:rsidRPr="00652BC2">
        <w:rPr>
          <w:rFonts w:asciiTheme="majorBidi" w:hAnsiTheme="majorBidi" w:cstheme="majorBidi"/>
          <w:lang w:bidi="ar-EG"/>
        </w:rPr>
        <w:t>czochralski process for growing silicon crystal.</w:t>
      </w:r>
    </w:p>
    <w:bookmarkEnd w:id="0"/>
    <w:p w14:paraId="35339F34" w14:textId="307E9F46"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The czochralski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impurities, oxygen from the silica crucible and carbon from the heating elements </w:t>
      </w:r>
      <w:r w:rsidRPr="00652BC2">
        <w:rPr>
          <w:rFonts w:asciiTheme="majorBidi" w:hAnsiTheme="majorBidi" w:cstheme="majorBidi"/>
          <w:sz w:val="24"/>
          <w:szCs w:val="24"/>
          <w:lang w:bidi="ar-EG"/>
        </w:rPr>
        <w:lastRenderedPageBreak/>
        <w:t>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186F6B07" w14:textId="77777777" w:rsidR="00B07328" w:rsidRPr="00652BC2" w:rsidRDefault="00B07328" w:rsidP="00B07328">
      <w:pPr>
        <w:autoSpaceDE w:val="0"/>
        <w:autoSpaceDN w:val="0"/>
        <w:bidi w:val="0"/>
        <w:adjustRightInd w:val="0"/>
        <w:spacing w:after="0" w:line="360" w:lineRule="auto"/>
        <w:rPr>
          <w:rFonts w:asciiTheme="majorBidi" w:hAnsiTheme="majorBidi" w:cstheme="majorBidi"/>
          <w:sz w:val="24"/>
          <w:szCs w:val="24"/>
        </w:rPr>
      </w:pPr>
      <w:r w:rsidRPr="00652BC2">
        <w:rPr>
          <w:rFonts w:asciiTheme="majorBidi" w:hAnsiTheme="majorBidi" w:cstheme="majorBidi"/>
          <w:sz w:val="24"/>
          <w:szCs w:val="24"/>
          <w:lang w:bidi="ar-EG"/>
        </w:rPr>
        <w:t xml:space="preserve">      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0569BC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48140E3"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 Wafer Manufacturing</w:t>
      </w:r>
    </w:p>
    <w:p w14:paraId="2DA3232D" w14:textId="0918DE95" w:rsidR="00B07328" w:rsidRPr="00652BC2" w:rsidRDefault="00652BC2" w:rsidP="00652BC2">
      <w:pPr>
        <w:autoSpaceDE w:val="0"/>
        <w:autoSpaceDN w:val="0"/>
        <w:bidi w:val="0"/>
        <w:adjustRightInd w:val="0"/>
        <w:spacing w:after="0" w:line="360" w:lineRule="auto"/>
        <w:jc w:val="both"/>
        <w:rPr>
          <w:rFonts w:asciiTheme="majorBidi" w:hAnsiTheme="majorBidi" w:cstheme="majorBidi"/>
          <w:sz w:val="24"/>
          <w:szCs w:val="24"/>
        </w:rPr>
      </w:pPr>
      <w:r>
        <w:rPr>
          <w:rFonts w:asciiTheme="majorBidi" w:hAnsiTheme="majorBidi" w:cstheme="majorBidi" w:hint="cs"/>
          <w:sz w:val="24"/>
          <w:szCs w:val="24"/>
          <w:rtl/>
        </w:rPr>
        <w:t xml:space="preserve">    </w:t>
      </w:r>
      <w:r w:rsidR="00B07328" w:rsidRPr="00652BC2">
        <w:rPr>
          <w:rFonts w:asciiTheme="majorBidi" w:hAnsiTheme="majorBidi" w:cstheme="majorBidi"/>
          <w:sz w:val="24"/>
          <w:szCs w:val="24"/>
        </w:rPr>
        <w:t>A series of mechanical processes are used to create wafers. The ingot's two tapered ends are sliced off and discarded. The remaining material is ground into a cylinder, the 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 xml:space="preserve">      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w:t>
      </w: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77777777"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lastRenderedPageBreak/>
        <w:t xml:space="preserve">    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73481D5C" w14:textId="77777777" w:rsidR="00B07328" w:rsidRPr="00652BC2" w:rsidRDefault="00B07328" w:rsidP="00652BC2">
      <w:pPr>
        <w:pStyle w:val="NormalWeb"/>
        <w:spacing w:before="60" w:beforeAutospacing="0" w:after="60" w:afterAutospacing="0" w:line="360" w:lineRule="auto"/>
        <w:jc w:val="both"/>
        <w:rPr>
          <w:rFonts w:asciiTheme="majorBidi" w:hAnsiTheme="majorBidi" w:cstheme="majorBidi"/>
        </w:rPr>
      </w:pPr>
      <w:r w:rsidRPr="00652BC2">
        <w:rPr>
          <w:rFonts w:asciiTheme="majorBidi" w:hAnsiTheme="majorBidi" w:cstheme="majorBidi"/>
        </w:rPr>
        <w:t xml:space="preserve">     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309B4823" w14:textId="77777777" w:rsidR="00B07328" w:rsidRPr="00652BC2" w:rsidRDefault="00B07328" w:rsidP="00B07328">
      <w:pPr>
        <w:pStyle w:val="NormalWeb"/>
        <w:spacing w:before="60" w:beforeAutospacing="0" w:after="60" w:afterAutospacing="0" w:line="360" w:lineRule="auto"/>
        <w:rPr>
          <w:rFonts w:asciiTheme="majorBidi" w:hAnsiTheme="majorBidi" w:cstheme="majorBidi"/>
          <w:color w:val="424242"/>
        </w:rPr>
      </w:pPr>
    </w:p>
    <w:p w14:paraId="502B27FA" w14:textId="77777777" w:rsidR="00B07328" w:rsidRPr="00F128F6" w:rsidRDefault="00B07328" w:rsidP="00B07328">
      <w:pPr>
        <w:pStyle w:val="NormalWeb"/>
        <w:spacing w:before="60" w:beforeAutospacing="0" w:after="60" w:afterAutospacing="0"/>
        <w:rPr>
          <w:rFonts w:asciiTheme="majorBidi" w:hAnsiTheme="majorBidi" w:cstheme="majorBidi"/>
          <w:b/>
          <w:bCs/>
          <w:color w:val="424242"/>
          <w:sz w:val="28"/>
          <w:szCs w:val="28"/>
        </w:rPr>
      </w:pPr>
      <w:r w:rsidRPr="00F128F6">
        <w:rPr>
          <w:rFonts w:asciiTheme="majorBidi" w:hAnsiTheme="majorBidi" w:cstheme="majorBidi"/>
          <w:b/>
          <w:bCs/>
          <w:color w:val="424242"/>
          <w:sz w:val="28"/>
          <w:szCs w:val="28"/>
        </w:rPr>
        <w:t>2.2 PHOTOLITHOGRAPHY</w:t>
      </w:r>
    </w:p>
    <w:p w14:paraId="22A983AE" w14:textId="77777777" w:rsidR="00B07328" w:rsidRPr="00652BC2" w:rsidRDefault="00B07328" w:rsidP="00652BC2">
      <w:pPr>
        <w:autoSpaceDE w:val="0"/>
        <w:autoSpaceDN w:val="0"/>
        <w:bidi w:val="0"/>
        <w:adjustRightInd w:val="0"/>
        <w:spacing w:after="0" w:line="360" w:lineRule="auto"/>
        <w:ind w:firstLine="567"/>
        <w:jc w:val="both"/>
        <w:rPr>
          <w:rFonts w:asciiTheme="majorBidi" w:hAnsiTheme="majorBidi" w:cstheme="majorBidi"/>
          <w:sz w:val="24"/>
          <w:szCs w:val="24"/>
        </w:rPr>
      </w:pPr>
      <w:r w:rsidRPr="00652BC2">
        <w:rPr>
          <w:rFonts w:asciiTheme="majorBidi" w:hAnsiTheme="majorBidi" w:cstheme="majorBidi"/>
          <w:sz w:val="24"/>
          <w:szCs w:val="24"/>
        </w:rPr>
        <w:t xml:space="preserve">photolithography is used in all structuring process steps. Its purpose is to transfer a two-dimensional image of the required structures onto the wafer surface, so that subsequent processing (e.g.implanation, etching)  can be applied to a restricted area. The wafer is first coated with a thin radiation sensitive film, called a </w:t>
      </w:r>
      <w:r w:rsidRPr="00652BC2">
        <w:rPr>
          <w:rFonts w:asciiTheme="majorBidi" w:hAnsiTheme="majorBidi" w:cstheme="majorBidi"/>
          <w:i/>
          <w:iCs/>
          <w:sz w:val="24"/>
          <w:szCs w:val="24"/>
        </w:rPr>
        <w:t xml:space="preserve">photoresist </w:t>
      </w:r>
      <w:r w:rsidRPr="00652BC2">
        <w:rPr>
          <w:rFonts w:asciiTheme="majorBidi" w:hAnsiTheme="majorBidi" w:cstheme="majorBidi"/>
          <w:sz w:val="24"/>
          <w:szCs w:val="24"/>
        </w:rPr>
        <w:t xml:space="preserve">or </w:t>
      </w:r>
      <w:r w:rsidRPr="00652BC2">
        <w:rPr>
          <w:rFonts w:asciiTheme="majorBidi" w:hAnsiTheme="majorBidi" w:cstheme="majorBidi"/>
          <w:i/>
          <w:iCs/>
          <w:sz w:val="24"/>
          <w:szCs w:val="24"/>
        </w:rPr>
        <w:t>resist</w:t>
      </w:r>
      <w:r w:rsidRPr="00652BC2">
        <w:rPr>
          <w:rFonts w:asciiTheme="majorBidi" w:hAnsiTheme="majorBidi" w:cstheme="majorBidi"/>
          <w:sz w:val="24"/>
          <w:szCs w:val="24"/>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sz w:val="24"/>
          <w:szCs w:val="24"/>
        </w:rPr>
        <w:t>developer</w:t>
      </w:r>
      <w:r w:rsidRPr="00652BC2">
        <w:rPr>
          <w:rFonts w:asciiTheme="majorBidi" w:hAnsiTheme="majorBidi" w:cstheme="majorBidi"/>
          <w:sz w:val="24"/>
          <w:szCs w:val="24"/>
        </w:rPr>
        <w:t xml:space="preserve">, at the regions exposed to light. In the </w:t>
      </w:r>
      <w:r w:rsidRPr="00652BC2">
        <w:rPr>
          <w:rFonts w:asciiTheme="majorBidi" w:hAnsiTheme="majorBidi" w:cstheme="majorBidi"/>
          <w:i/>
          <w:iCs/>
          <w:sz w:val="24"/>
          <w:szCs w:val="24"/>
        </w:rPr>
        <w:t>developing</w:t>
      </w:r>
      <w:r w:rsidRPr="00652BC2">
        <w:rPr>
          <w:rFonts w:asciiTheme="majorBidi" w:hAnsiTheme="majorBidi" w:cstheme="majorBidi"/>
          <w:sz w:val="24"/>
          <w:szCs w:val="24"/>
        </w:rPr>
        <w:t xml:space="preserve"> </w:t>
      </w:r>
      <w:r w:rsidRPr="00652BC2">
        <w:rPr>
          <w:rFonts w:asciiTheme="majorBidi" w:hAnsiTheme="majorBidi" w:cstheme="majorBidi"/>
          <w:i/>
          <w:iCs/>
          <w:sz w:val="24"/>
          <w:szCs w:val="24"/>
        </w:rPr>
        <w:t xml:space="preserve">process, </w:t>
      </w:r>
      <w:r w:rsidRPr="00652BC2">
        <w:rPr>
          <w:rFonts w:asciiTheme="majorBidi" w:hAnsiTheme="majorBidi" w:cstheme="majorBidi"/>
          <w:sz w:val="24"/>
          <w:szCs w:val="24"/>
        </w:rPr>
        <w:t>the soluble areas of the photoresist are removed from the wafer with this fluid. The insoluble parts of the photoresist remain.</w:t>
      </w:r>
    </w:p>
    <w:p w14:paraId="5C2D663A" w14:textId="77777777" w:rsidR="00B07328" w:rsidRDefault="00B07328" w:rsidP="00B07328">
      <w:pPr>
        <w:autoSpaceDE w:val="0"/>
        <w:autoSpaceDN w:val="0"/>
        <w:bidi w:val="0"/>
        <w:adjustRightInd w:val="0"/>
        <w:spacing w:after="0" w:line="240" w:lineRule="auto"/>
        <w:rPr>
          <w:rFonts w:asciiTheme="majorBidi" w:hAnsiTheme="majorBidi" w:cstheme="majorBidi"/>
          <w:b/>
          <w:bCs/>
          <w:sz w:val="24"/>
          <w:szCs w:val="24"/>
          <w:rtl/>
        </w:rPr>
      </w:pPr>
    </w:p>
    <w:p w14:paraId="0EBC48FB" w14:textId="77777777" w:rsidR="00F128F6" w:rsidRDefault="00F128F6" w:rsidP="00F128F6">
      <w:pPr>
        <w:autoSpaceDE w:val="0"/>
        <w:autoSpaceDN w:val="0"/>
        <w:bidi w:val="0"/>
        <w:adjustRightInd w:val="0"/>
        <w:spacing w:after="0" w:line="240" w:lineRule="auto"/>
        <w:rPr>
          <w:rFonts w:asciiTheme="majorBidi" w:hAnsiTheme="majorBidi" w:cstheme="majorBidi"/>
          <w:b/>
          <w:bCs/>
          <w:sz w:val="24"/>
          <w:szCs w:val="24"/>
          <w:rtl/>
        </w:rPr>
      </w:pPr>
    </w:p>
    <w:p w14:paraId="40972E11" w14:textId="77777777" w:rsidR="00F128F6" w:rsidRPr="00652BC2" w:rsidRDefault="00F128F6" w:rsidP="00F128F6">
      <w:pPr>
        <w:autoSpaceDE w:val="0"/>
        <w:autoSpaceDN w:val="0"/>
        <w:bidi w:val="0"/>
        <w:adjustRightInd w:val="0"/>
        <w:spacing w:after="0" w:line="240" w:lineRule="auto"/>
        <w:rPr>
          <w:rFonts w:asciiTheme="majorBidi" w:hAnsiTheme="majorBidi" w:cstheme="majorBidi"/>
          <w:b/>
          <w:bCs/>
          <w:sz w:val="24"/>
          <w:szCs w:val="24"/>
        </w:rPr>
      </w:pPr>
    </w:p>
    <w:p w14:paraId="54B7ABDE" w14:textId="77777777" w:rsidR="00B07328" w:rsidRPr="00F128F6"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128F6">
        <w:rPr>
          <w:rFonts w:asciiTheme="majorBidi" w:hAnsiTheme="majorBidi" w:cstheme="majorBidi"/>
          <w:b/>
          <w:bCs/>
          <w:sz w:val="28"/>
          <w:szCs w:val="28"/>
        </w:rPr>
        <w:lastRenderedPageBreak/>
        <w:t>2.2.1 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1F52BC47" w14:textId="77777777" w:rsidR="00B07328" w:rsidRPr="00652BC2" w:rsidRDefault="00B07328" w:rsidP="00B07328">
      <w:pPr>
        <w:bidi w:val="0"/>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440DC00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lang w:bidi="ar-EG"/>
        </w:rPr>
        <w:t xml:space="preserve">Figure 2.2 </w:t>
      </w:r>
      <w:r w:rsidRPr="00652BC2">
        <w:rPr>
          <w:rFonts w:asciiTheme="majorBidi" w:hAnsiTheme="majorBidi" w:cstheme="majorBidi"/>
        </w:rPr>
        <w:t>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77777777" w:rsidR="00B07328" w:rsidRPr="00F128F6" w:rsidRDefault="00B07328" w:rsidP="00B07328">
      <w:pPr>
        <w:bidi w:val="0"/>
        <w:rPr>
          <w:rFonts w:asciiTheme="majorBidi" w:hAnsiTheme="majorBidi" w:cstheme="majorBidi"/>
          <w:b/>
          <w:bCs/>
          <w:sz w:val="28"/>
          <w:szCs w:val="28"/>
        </w:rPr>
      </w:pPr>
      <w:r w:rsidRPr="00F128F6">
        <w:rPr>
          <w:rFonts w:asciiTheme="majorBidi" w:hAnsiTheme="majorBidi" w:cstheme="majorBidi"/>
          <w:b/>
          <w:bCs/>
          <w:sz w:val="28"/>
          <w:szCs w:val="28"/>
        </w:rPr>
        <w:t>2.2.2 Photomasks and Exposure</w:t>
      </w:r>
    </w:p>
    <w:p w14:paraId="6B743F9C" w14:textId="3CC3D1D4" w:rsidR="00B07328" w:rsidRDefault="00B07328" w:rsidP="001322C5">
      <w:pPr>
        <w:autoSpaceDE w:val="0"/>
        <w:autoSpaceDN w:val="0"/>
        <w:bidi w:val="0"/>
        <w:adjustRightInd w:val="0"/>
        <w:spacing w:after="0" w:line="360" w:lineRule="auto"/>
        <w:jc w:val="both"/>
        <w:rPr>
          <w:rFonts w:asciiTheme="majorBidi" w:hAnsiTheme="majorBidi" w:cstheme="majorBidi"/>
          <w:sz w:val="24"/>
          <w:szCs w:val="24"/>
          <w:rtl/>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4D3CC0C0" w14:textId="77777777" w:rsidR="001322C5" w:rsidRDefault="001322C5" w:rsidP="001322C5">
      <w:pPr>
        <w:autoSpaceDE w:val="0"/>
        <w:autoSpaceDN w:val="0"/>
        <w:bidi w:val="0"/>
        <w:adjustRightInd w:val="0"/>
        <w:spacing w:after="0" w:line="360" w:lineRule="auto"/>
        <w:jc w:val="both"/>
        <w:rPr>
          <w:rFonts w:asciiTheme="majorBidi" w:hAnsiTheme="majorBidi" w:cstheme="majorBidi"/>
          <w:sz w:val="24"/>
          <w:szCs w:val="24"/>
          <w:rtl/>
        </w:rPr>
      </w:pPr>
    </w:p>
    <w:p w14:paraId="67431F06" w14:textId="77777777" w:rsidR="001322C5" w:rsidRPr="00652BC2" w:rsidRDefault="001322C5" w:rsidP="001322C5">
      <w:pPr>
        <w:autoSpaceDE w:val="0"/>
        <w:autoSpaceDN w:val="0"/>
        <w:bidi w:val="0"/>
        <w:adjustRightInd w:val="0"/>
        <w:spacing w:after="0" w:line="360" w:lineRule="auto"/>
        <w:jc w:val="both"/>
        <w:rPr>
          <w:rFonts w:asciiTheme="majorBidi" w:hAnsiTheme="majorBidi" w:cstheme="majorBidi"/>
          <w:sz w:val="24"/>
          <w:szCs w:val="24"/>
        </w:rPr>
      </w:pPr>
    </w:p>
    <w:p w14:paraId="65B93D0E" w14:textId="77777777" w:rsidR="00B07328" w:rsidRPr="00F128F6" w:rsidRDefault="00B07328" w:rsidP="00B07328">
      <w:pPr>
        <w:bidi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Direct Exposure</w:t>
      </w:r>
    </w:p>
    <w:p w14:paraId="55520C86" w14:textId="5C5C2818"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5D9E82E4" w14:textId="4CABBCE3"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 no contact between photomask and resist. However, the distance between mask and resist in proximity exposure, which cannot be reduced indefinitely but must lie between 10 and 40 μm, can cause resolution degrading.</w:t>
      </w:r>
    </w:p>
    <w:p w14:paraId="07E39190" w14:textId="6C0E2008" w:rsidR="00B07328" w:rsidRPr="00652BC2" w:rsidRDefault="00B07328" w:rsidP="001322C5">
      <w:pPr>
        <w:autoSpaceDE w:val="0"/>
        <w:autoSpaceDN w:val="0"/>
        <w:bidi w:val="0"/>
        <w:adjustRightInd w:val="0"/>
        <w:spacing w:after="0" w:line="360" w:lineRule="auto"/>
        <w:ind w:firstLine="720"/>
        <w:jc w:val="both"/>
        <w:rPr>
          <w:rFonts w:asciiTheme="majorBidi" w:hAnsiTheme="majorBidi" w:cstheme="majorBidi"/>
          <w:sz w:val="24"/>
          <w:szCs w:val="24"/>
        </w:rPr>
      </w:pPr>
      <w:r w:rsidRPr="00652BC2">
        <w:rPr>
          <w:rFonts w:asciiTheme="majorBidi" w:hAnsiTheme="majorBidi" w:cstheme="majorBidi"/>
          <w:sz w:val="24"/>
          <w:szCs w:val="24"/>
        </w:rPr>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4053F829" w14:textId="77777777"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p>
    <w:p w14:paraId="7064153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Projection Exposure</w:t>
      </w:r>
    </w:p>
    <w:p w14:paraId="7DF6ECD1" w14:textId="3262E4BF"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(i)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04E808F6" w14:textId="16EE36FA"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w:t>
      </w:r>
      <w:r w:rsidRPr="00652BC2">
        <w:rPr>
          <w:rFonts w:asciiTheme="majorBidi" w:hAnsiTheme="majorBidi" w:cstheme="majorBidi"/>
          <w:sz w:val="24"/>
          <w:szCs w:val="24"/>
        </w:rPr>
        <w:lastRenderedPageBreak/>
        <w:t xml:space="preserve">Scanner system where multiple exposures are made to cover the full patterned area. However, the term “reticle” has become a synonym for “photomask” as state-of-the-art photomasks are seldom designed for an entire wafer. </w:t>
      </w:r>
    </w:p>
    <w:p w14:paraId="54AC82BC" w14:textId="77777777" w:rsidR="00B07328" w:rsidRPr="00652BC2" w:rsidRDefault="00B07328" w:rsidP="001322C5">
      <w:pPr>
        <w:autoSpaceDE w:val="0"/>
        <w:autoSpaceDN w:val="0"/>
        <w:bidi w:val="0"/>
        <w:adjustRightInd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      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920371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63ED80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2955B2A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2.3 </w:t>
      </w:r>
      <w:r w:rsidRPr="00652BC2">
        <w:rPr>
          <w:rFonts w:asciiTheme="majorBidi" w:hAnsiTheme="majorBidi" w:cstheme="majorBidi"/>
        </w:rPr>
        <w:t>Exposing a wafer with step-and-repeat technology. Using one reticle, multiple exposures are made to cover the full patterned area</w:t>
      </w:r>
    </w:p>
    <w:p w14:paraId="57B3CB9E"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46D08D" w14:textId="77777777" w:rsidR="00E334ED" w:rsidRDefault="00B07328" w:rsidP="00E334ED">
      <w:pPr>
        <w:autoSpaceDE w:val="0"/>
        <w:autoSpaceDN w:val="0"/>
        <w:bidi w:val="0"/>
        <w:adjustRightInd w:val="0"/>
        <w:spacing w:after="0" w:line="360" w:lineRule="auto"/>
        <w:ind w:firstLine="284"/>
        <w:jc w:val="both"/>
        <w:rPr>
          <w:rFonts w:asciiTheme="majorBidi" w:hAnsiTheme="majorBidi" w:cstheme="majorBidi"/>
          <w:sz w:val="24"/>
          <w:szCs w:val="24"/>
          <w:rtl/>
        </w:rPr>
      </w:pPr>
      <w:r w:rsidRPr="00E334ED">
        <w:rPr>
          <w:rFonts w:asciiTheme="majorBidi" w:hAnsiTheme="majorBidi" w:cstheme="majorBidi"/>
          <w:sz w:val="24"/>
          <w:szCs w:val="24"/>
        </w:rPr>
        <w:t xml:space="preserve">innovations have pushed the boundaries of optical lithography so that feature sizes of 193 nm (argon-fluoride laser). When we talk about chips with such small feature of approximately 10 nm can be patterned with the widely used exposure wavelength sizes, we are entering the field of </w:t>
      </w:r>
      <w:r w:rsidRPr="00E334ED">
        <w:rPr>
          <w:rFonts w:asciiTheme="majorBidi" w:hAnsiTheme="majorBidi" w:cstheme="majorBidi"/>
          <w:i/>
          <w:iCs/>
          <w:sz w:val="24"/>
          <w:szCs w:val="24"/>
        </w:rPr>
        <w:t>nanoelectronics</w:t>
      </w:r>
      <w:r w:rsidRPr="00E334ED">
        <w:rPr>
          <w:rFonts w:asciiTheme="majorBidi" w:hAnsiTheme="majorBidi" w:cstheme="majorBidi"/>
          <w:sz w:val="24"/>
          <w:szCs w:val="24"/>
        </w:rPr>
        <w:t>.</w:t>
      </w:r>
    </w:p>
    <w:p w14:paraId="37DDC490" w14:textId="5825261B" w:rsidR="00B07328" w:rsidRPr="00E334ED" w:rsidRDefault="00B07328" w:rsidP="00E334ED">
      <w:pPr>
        <w:autoSpaceDE w:val="0"/>
        <w:autoSpaceDN w:val="0"/>
        <w:bidi w:val="0"/>
        <w:adjustRightInd w:val="0"/>
        <w:spacing w:after="0" w:line="360" w:lineRule="auto"/>
        <w:ind w:firstLine="284"/>
        <w:jc w:val="both"/>
        <w:rPr>
          <w:rFonts w:asciiTheme="majorBidi" w:hAnsiTheme="majorBidi" w:cstheme="majorBidi"/>
          <w:sz w:val="24"/>
          <w:szCs w:val="24"/>
        </w:rPr>
      </w:pPr>
      <w:r w:rsidRPr="00E334ED">
        <w:rPr>
          <w:rFonts w:asciiTheme="majorBidi" w:hAnsiTheme="majorBidi" w:cstheme="majorBidi"/>
          <w:sz w:val="24"/>
          <w:szCs w:val="24"/>
        </w:rPr>
        <w:t>technology is being continuously developed to improve imaging accuracy, and such</w:t>
      </w:r>
      <w:r w:rsidR="00E334ED">
        <w:rPr>
          <w:rFonts w:asciiTheme="majorBidi" w:hAnsiTheme="majorBidi" w:cstheme="majorBidi" w:hint="cs"/>
          <w:sz w:val="24"/>
          <w:szCs w:val="24"/>
          <w:rtl/>
        </w:rPr>
        <w:t xml:space="preserve"> </w:t>
      </w:r>
      <w:r w:rsidRPr="00E334ED">
        <w:rPr>
          <w:rFonts w:asciiTheme="majorBidi" w:hAnsiTheme="majorBidi" w:cstheme="majorBidi"/>
          <w:sz w:val="24"/>
          <w:szCs w:val="24"/>
        </w:rPr>
        <w:t xml:space="preserve">     Ultraviolet light is used for higher optical resolution. Exposure and photomask</w:t>
      </w:r>
      <w:r w:rsidR="00E334ED">
        <w:rPr>
          <w:rFonts w:asciiTheme="majorBidi" w:hAnsiTheme="majorBidi" w:cstheme="majorBidi" w:hint="cs"/>
          <w:sz w:val="24"/>
          <w:szCs w:val="24"/>
          <w:rtl/>
        </w:rPr>
        <w:t xml:space="preserve"> </w:t>
      </w:r>
      <w:r w:rsidRPr="00E334ED">
        <w:rPr>
          <w:rFonts w:asciiTheme="majorBidi" w:hAnsiTheme="majorBidi" w:cstheme="majorBidi"/>
          <w:sz w:val="24"/>
          <w:szCs w:val="24"/>
        </w:rPr>
        <w:t>In addition to these developments, there are other approaches for downscaling structure sizes. The optical resolution can be further improved by using ultraviolet light of shorter wavelengths. Mirror systems are needed for projections using light of shorter wavelengths as the materials available for lenses are increasingly opaque.</w:t>
      </w:r>
    </w:p>
    <w:p w14:paraId="51CAA4EC" w14:textId="77777777" w:rsidR="00B07328" w:rsidRPr="00E334ED" w:rsidRDefault="00B07328" w:rsidP="00E334ED">
      <w:pPr>
        <w:autoSpaceDE w:val="0"/>
        <w:autoSpaceDN w:val="0"/>
        <w:bidi w:val="0"/>
        <w:adjustRightInd w:val="0"/>
        <w:spacing w:line="360" w:lineRule="auto"/>
        <w:ind w:firstLine="284"/>
        <w:jc w:val="both"/>
        <w:rPr>
          <w:rFonts w:asciiTheme="majorBidi" w:hAnsiTheme="majorBidi" w:cstheme="majorBidi"/>
          <w:sz w:val="24"/>
          <w:szCs w:val="24"/>
        </w:rPr>
      </w:pPr>
      <w:r w:rsidRPr="00E334ED">
        <w:rPr>
          <w:rFonts w:asciiTheme="majorBidi" w:hAnsiTheme="majorBidi" w:cstheme="majorBidi"/>
          <w:sz w:val="24"/>
          <w:szCs w:val="24"/>
        </w:rPr>
        <w:t xml:space="preserve">     In addition to this approach, systems for directly exposing wafers with electron beams are used as well. However, this is a very time-consuming process as all structures </w:t>
      </w:r>
      <w:r w:rsidRPr="00E334ED">
        <w:rPr>
          <w:rFonts w:asciiTheme="majorBidi" w:hAnsiTheme="majorBidi" w:cstheme="majorBidi"/>
          <w:sz w:val="24"/>
          <w:szCs w:val="24"/>
        </w:rPr>
        <w:lastRenderedPageBreak/>
        <w:t>are individually “written” on the wafer. It is nonetheless an economical technique for small lot sizes, as there is no need for photomasks, which are expensive to produce.</w:t>
      </w:r>
    </w:p>
    <w:p w14:paraId="6625DF0E"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2.2.3 Alignment and Alignment Marks</w:t>
      </w:r>
    </w:p>
    <w:p w14:paraId="55EAF673" w14:textId="77777777" w:rsidR="00B07328" w:rsidRDefault="00B07328" w:rsidP="00E334ED">
      <w:pPr>
        <w:bidi w:val="0"/>
        <w:spacing w:after="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Progressive structural processes that interact with one another are used to construct integrated devices.</w:t>
      </w:r>
    </w:p>
    <w:p w14:paraId="1AC84728" w14:textId="77777777" w:rsidR="00E334ED" w:rsidRPr="00652BC2" w:rsidRDefault="00E334ED" w:rsidP="00E334ED">
      <w:pPr>
        <w:bidi w:val="0"/>
        <w:spacing w:after="0" w:line="360" w:lineRule="auto"/>
        <w:ind w:firstLine="284"/>
        <w:jc w:val="both"/>
        <w:rPr>
          <w:rFonts w:asciiTheme="majorBidi" w:hAnsiTheme="majorBidi" w:cstheme="majorBidi"/>
          <w:sz w:val="24"/>
          <w:szCs w:val="24"/>
        </w:rPr>
      </w:pPr>
    </w:p>
    <w:p w14:paraId="3DEADF39" w14:textId="59B3C8E8" w:rsidR="00582438" w:rsidRPr="00652BC2" w:rsidRDefault="00B07328" w:rsidP="00582438">
      <w:pPr>
        <w:bidi w:val="0"/>
        <w:spacing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582438">
      <w:pPr>
        <w:autoSpaceDE w:val="0"/>
        <w:autoSpaceDN w:val="0"/>
        <w:bidi w:val="0"/>
        <w:adjustRightInd w:val="0"/>
        <w:spacing w:after="12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582438">
      <w:pPr>
        <w:bidi w:val="0"/>
        <w:spacing w:after="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An opening in the photomask in the shape of a cross serves as the alignment mark in Fig. 2.4 to the right. The wafer underneath is modified so that the cross-shaped structure, which is also present, is situated in the center of the wafer.</w:t>
      </w:r>
    </w:p>
    <w:p w14:paraId="689F53C4" w14:textId="77777777" w:rsidR="00B07328" w:rsidRPr="00652BC2" w:rsidRDefault="00B07328" w:rsidP="00E334ED">
      <w:pPr>
        <w:bidi w:val="0"/>
        <w:spacing w:before="240" w:line="360" w:lineRule="auto"/>
        <w:ind w:firstLine="284"/>
        <w:jc w:val="both"/>
        <w:rPr>
          <w:rFonts w:asciiTheme="majorBidi" w:hAnsiTheme="majorBidi" w:cstheme="majorBidi"/>
          <w:sz w:val="24"/>
          <w:szCs w:val="24"/>
        </w:rPr>
      </w:pPr>
      <w:r w:rsidRPr="00652BC2">
        <w:rPr>
          <w:rFonts w:asciiTheme="majorBidi" w:hAnsiTheme="majorBidi" w:cstheme="majorBidi"/>
        </w:rPr>
        <w:t xml:space="preserve">      </w:t>
      </w:r>
      <w:r w:rsidRPr="00652BC2">
        <w:rPr>
          <w:rFonts w:asciiTheme="majorBidi" w:hAnsiTheme="majorBidi" w:cstheme="majorBidi"/>
          <w:sz w:val="24"/>
          <w:szCs w:val="24"/>
        </w:rPr>
        <w:t xml:space="preserve"> However, some structural processes, like ion implantation doping techniques, for instance, leave no reliable optical traces. But,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3B229CEB" w:rsidR="00582438" w:rsidRPr="00652BC2" w:rsidRDefault="00B07328" w:rsidP="00582438">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77777777" w:rsidR="00B07328" w:rsidRPr="00652BC2" w:rsidRDefault="00B07328" w:rsidP="00E334ED">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 xml:space="preserve">      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"scribe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19D74F8B" w14:textId="77777777" w:rsidR="00B07328" w:rsidRPr="00652BC2" w:rsidRDefault="00B07328" w:rsidP="00B07328">
      <w:pPr>
        <w:autoSpaceDE w:val="0"/>
        <w:autoSpaceDN w:val="0"/>
        <w:adjustRightInd w:val="0"/>
        <w:spacing w:after="0" w:line="240" w:lineRule="auto"/>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7B054F28" wp14:editId="15BA9FC1">
            <wp:extent cx="3586241" cy="157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1872" cy="1596005"/>
                    </a:xfrm>
                    <a:prstGeom prst="rect">
                      <a:avLst/>
                    </a:prstGeom>
                  </pic:spPr>
                </pic:pic>
              </a:graphicData>
            </a:graphic>
          </wp:inline>
        </w:drawing>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22A47ECB" w14:textId="77777777" w:rsidR="00B07328" w:rsidRDefault="00B07328" w:rsidP="00B07328">
      <w:pPr>
        <w:autoSpaceDE w:val="0"/>
        <w:autoSpaceDN w:val="0"/>
        <w:adjustRightInd w:val="0"/>
        <w:spacing w:after="0" w:line="240" w:lineRule="auto"/>
        <w:jc w:val="right"/>
        <w:rPr>
          <w:rFonts w:asciiTheme="majorBidi" w:hAnsiTheme="majorBidi" w:cstheme="majorBidi"/>
          <w:b/>
          <w:bCs/>
          <w:rtl/>
          <w:lang w:bidi="ar-EG"/>
        </w:rPr>
      </w:pPr>
      <w:r w:rsidRPr="00652BC2">
        <w:rPr>
          <w:rFonts w:asciiTheme="majorBidi" w:hAnsiTheme="majorBidi" w:cstheme="majorBidi"/>
          <w:b/>
          <w:bCs/>
          <w:sz w:val="20"/>
          <w:szCs w:val="20"/>
          <w:lang w:bidi="ar-EG"/>
        </w:rPr>
        <w:t>F</w:t>
      </w:r>
      <w:r w:rsidRPr="00652BC2">
        <w:rPr>
          <w:rFonts w:asciiTheme="majorBidi" w:hAnsiTheme="majorBidi" w:cstheme="majorBidi"/>
          <w:b/>
          <w:bCs/>
          <w:lang w:bidi="ar-EG"/>
        </w:rPr>
        <w:t xml:space="preserve">igure 2.4 </w:t>
      </w:r>
      <w:r w:rsidRPr="00652BC2">
        <w:rPr>
          <w:rFonts w:asciiTheme="majorBidi" w:hAnsiTheme="majorBidi" w:cstheme="majorBidi"/>
        </w:rPr>
        <w:t>Alignment marks on a reticle (photomask) with six chip structures</w:t>
      </w:r>
      <w:r w:rsidRPr="00652BC2">
        <w:rPr>
          <w:rFonts w:asciiTheme="majorBidi" w:hAnsiTheme="majorBidi" w:cstheme="majorBidi"/>
          <w:b/>
          <w:bCs/>
          <w:lang w:bidi="ar-EG"/>
        </w:rPr>
        <w:t xml:space="preserve">. </w:t>
      </w: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080D7BC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rtl/>
          <w:lang w:bidi="ar-EG"/>
        </w:rPr>
        <w:t>2.2.4</w:t>
      </w:r>
      <w:r w:rsidRPr="00F128F6">
        <w:rPr>
          <w:rFonts w:asciiTheme="majorBidi" w:hAnsiTheme="majorBidi" w:cstheme="majorBidi"/>
          <w:b/>
          <w:bCs/>
          <w:sz w:val="28"/>
          <w:szCs w:val="28"/>
          <w:lang w:bidi="ar-EG"/>
        </w:rPr>
        <w:t xml:space="preserve"> Reference to Physical Design </w:t>
      </w:r>
    </w:p>
    <w:p w14:paraId="448A03A2" w14:textId="2CA46E27"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69930E84" w14:textId="7CDC5B38"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0BFBCB6B" w14:textId="52FE9F37" w:rsidR="00B07328" w:rsidRPr="00652BC2"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critical conclusion here is that an IC chip's physical design must be absolutely flawless! Every effort must be made to detect design risks, and appropriate and effective preventative measures must be implemented. In this regard, automated verification algorithms, which we will discuss in Chapters 3 and 5, play an important role in physical design.</w:t>
      </w:r>
    </w:p>
    <w:p w14:paraId="55B79220" w14:textId="77777777" w:rsidR="00B07328" w:rsidRPr="00582438" w:rsidRDefault="00B07328" w:rsidP="00ED5EC4">
      <w:pPr>
        <w:autoSpaceDE w:val="0"/>
        <w:autoSpaceDN w:val="0"/>
        <w:bidi w:val="0"/>
        <w:adjustRightInd w:val="0"/>
        <w:spacing w:after="0" w:line="240" w:lineRule="auto"/>
        <w:ind w:firstLine="284"/>
        <w:jc w:val="both"/>
        <w:rPr>
          <w:rFonts w:asciiTheme="majorBidi" w:hAnsiTheme="majorBidi" w:cstheme="majorBidi"/>
          <w:sz w:val="24"/>
          <w:szCs w:val="24"/>
          <w:lang w:bidi="ar-EG"/>
        </w:rPr>
      </w:pPr>
    </w:p>
    <w:p w14:paraId="7E6DAFAF"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2.3 Imaging Errors</w:t>
      </w:r>
    </w:p>
    <w:p w14:paraId="50F9D983" w14:textId="77777777" w:rsidR="00B07328" w:rsidRPr="00652BC2"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structures on the photomasks are determined by layout data. So far, we've discussed how photolithographic images and subsequent targeted process steps are used </w:t>
      </w:r>
      <w:r w:rsidRPr="00652BC2">
        <w:rPr>
          <w:rFonts w:asciiTheme="majorBidi" w:hAnsiTheme="majorBidi" w:cstheme="majorBidi"/>
          <w:sz w:val="24"/>
          <w:szCs w:val="24"/>
          <w:lang w:bidi="ar-EG"/>
        </w:rPr>
        <w:lastRenderedPageBreak/>
        <w:t>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1C1A6A0F" w14:textId="77777777" w:rsidR="00B07328" w:rsidRDefault="00B07328" w:rsidP="00ED5EC4">
      <w:pPr>
        <w:autoSpaceDE w:val="0"/>
        <w:autoSpaceDN w:val="0"/>
        <w:bidi w:val="0"/>
        <w:adjustRightInd w:val="0"/>
        <w:spacing w:after="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3AB9BEBD"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3C63716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E025FD9" w14:textId="77777777" w:rsidR="00B07328" w:rsidRPr="00FA1162"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A1162">
        <w:rPr>
          <w:rFonts w:asciiTheme="majorBidi" w:hAnsiTheme="majorBidi" w:cstheme="majorBidi"/>
          <w:b/>
          <w:bCs/>
          <w:sz w:val="28"/>
          <w:szCs w:val="28"/>
        </w:rPr>
        <w:t>2.3.1 Overlay Errors</w:t>
      </w:r>
    </w:p>
    <w:p w14:paraId="152C2500" w14:textId="507A3F54"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the masks, lenses, and wafer are changed during this focusing step (c). The perspective will be distorted if the photomask is tilted with respect to the optical axis (d).</w:t>
      </w:r>
    </w:p>
    <w:p w14:paraId="062A94D9" w14:textId="53857332" w:rsidR="00B07328"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62DBBC2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22CD287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39614FA"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2.5 </w:t>
      </w:r>
      <w:r w:rsidRPr="00652BC2">
        <w:rPr>
          <w:rFonts w:asciiTheme="majorBidi" w:hAnsiTheme="majorBidi" w:cstheme="majorBidi"/>
        </w:rPr>
        <w:t xml:space="preserve">Possible overlay errors between two layers: </w:t>
      </w:r>
      <w:r w:rsidRPr="00652BC2">
        <w:rPr>
          <w:rFonts w:asciiTheme="majorBidi" w:hAnsiTheme="majorBidi" w:cstheme="majorBidi"/>
          <w:b/>
          <w:bCs/>
        </w:rPr>
        <w:t xml:space="preserve">a </w:t>
      </w:r>
      <w:r w:rsidRPr="00652BC2">
        <w:rPr>
          <w:rFonts w:asciiTheme="majorBidi" w:hAnsiTheme="majorBidi" w:cstheme="majorBidi"/>
        </w:rPr>
        <w:t xml:space="preserve">displacement, </w:t>
      </w:r>
      <w:r w:rsidRPr="00652BC2">
        <w:rPr>
          <w:rFonts w:asciiTheme="majorBidi" w:hAnsiTheme="majorBidi" w:cstheme="majorBidi"/>
          <w:b/>
          <w:bCs/>
        </w:rPr>
        <w:t xml:space="preserve">b </w:t>
      </w:r>
      <w:r w:rsidRPr="00652BC2">
        <w:rPr>
          <w:rFonts w:asciiTheme="majorBidi" w:hAnsiTheme="majorBidi" w:cstheme="majorBidi"/>
        </w:rPr>
        <w:t xml:space="preserve">rotation, </w:t>
      </w:r>
      <w:r w:rsidRPr="00652BC2">
        <w:rPr>
          <w:rFonts w:asciiTheme="majorBidi" w:hAnsiTheme="majorBidi" w:cstheme="majorBidi"/>
          <w:b/>
          <w:bCs/>
        </w:rPr>
        <w:t xml:space="preserve">c </w:t>
      </w:r>
      <w:r w:rsidRPr="00652BC2">
        <w:rPr>
          <w:rFonts w:asciiTheme="majorBidi" w:hAnsiTheme="majorBidi" w:cstheme="majorBidi"/>
        </w:rPr>
        <w:t>scaling,</w:t>
      </w:r>
    </w:p>
    <w:p w14:paraId="1FAF9A0E" w14:textId="77777777" w:rsidR="00B07328" w:rsidRDefault="00B07328" w:rsidP="00B07328">
      <w:pPr>
        <w:autoSpaceDE w:val="0"/>
        <w:autoSpaceDN w:val="0"/>
        <w:bidi w:val="0"/>
        <w:adjustRightInd w:val="0"/>
        <w:spacing w:after="0" w:line="240" w:lineRule="auto"/>
        <w:rPr>
          <w:rFonts w:asciiTheme="majorBidi" w:hAnsiTheme="majorBidi" w:cstheme="majorBidi"/>
          <w:rtl/>
        </w:rPr>
      </w:pPr>
      <w:r w:rsidRPr="00652BC2">
        <w:rPr>
          <w:rFonts w:asciiTheme="majorBidi" w:hAnsiTheme="majorBidi" w:cstheme="majorBidi"/>
          <w:b/>
          <w:bCs/>
        </w:rPr>
        <w:t xml:space="preserve">d </w:t>
      </w:r>
      <w:r w:rsidRPr="00652BC2">
        <w:rPr>
          <w:rFonts w:asciiTheme="majorBidi" w:hAnsiTheme="majorBidi" w:cstheme="majorBidi"/>
        </w:rPr>
        <w:t>perspective distortion.</w:t>
      </w:r>
    </w:p>
    <w:p w14:paraId="6B821D1C" w14:textId="77777777" w:rsidR="00582438" w:rsidRPr="00652BC2" w:rsidRDefault="00582438" w:rsidP="00582438">
      <w:pPr>
        <w:autoSpaceDE w:val="0"/>
        <w:autoSpaceDN w:val="0"/>
        <w:bidi w:val="0"/>
        <w:adjustRightInd w:val="0"/>
        <w:spacing w:after="0" w:line="240" w:lineRule="auto"/>
        <w:rPr>
          <w:rFonts w:asciiTheme="majorBidi" w:hAnsiTheme="majorBidi" w:cstheme="majorBidi"/>
          <w:b/>
          <w:bCs/>
        </w:rPr>
      </w:pP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Let us take a look at a typical overlay fault to see how it can affect a layout. To ensure proper electrical connection, contacts in chip fabrication must always be completely covered with metal. Because contacts and metallic interconnect layouts use different photomasks, this "design rule" for full coverage must also be met when overlay errors occur.</w:t>
      </w:r>
    </w:p>
    <w:p w14:paraId="74B582B9" w14:textId="1D5FF662" w:rsidR="00B07328" w:rsidRDefault="00B07328" w:rsidP="00654F3E">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centre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25D7F519"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8E2853D"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2.6 </w:t>
      </w:r>
      <w:r w:rsidRPr="00652BC2">
        <w:rPr>
          <w:rFonts w:asciiTheme="majorBidi" w:hAnsiTheme="majorBidi" w:cstheme="majorBidi"/>
        </w:rPr>
        <w:t>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26DAF05B" w14:textId="77777777" w:rsidR="00CA67B7" w:rsidRDefault="00CA67B7">
      <w:pPr>
        <w:bidi w:val="0"/>
        <w:rPr>
          <w:rFonts w:asciiTheme="majorBidi" w:hAnsiTheme="majorBidi" w:cstheme="majorBidi"/>
          <w:sz w:val="24"/>
          <w:szCs w:val="24"/>
          <w:lang w:bidi="ar-EG"/>
        </w:rPr>
      </w:pPr>
      <w:r>
        <w:rPr>
          <w:rFonts w:asciiTheme="majorBidi" w:hAnsiTheme="majorBidi" w:cstheme="majorBidi"/>
          <w:sz w:val="24"/>
          <w:szCs w:val="24"/>
          <w:lang w:bidi="ar-EG"/>
        </w:rPr>
        <w:br w:type="page"/>
      </w:r>
    </w:p>
    <w:p w14:paraId="551E6819" w14:textId="21788033" w:rsidR="00B07328" w:rsidRPr="00CA67B7" w:rsidRDefault="00B07328" w:rsidP="00B07328">
      <w:pPr>
        <w:bidi w:val="0"/>
        <w:spacing w:line="360" w:lineRule="auto"/>
        <w:rPr>
          <w:rFonts w:asciiTheme="majorBidi" w:hAnsiTheme="majorBidi" w:cstheme="majorBidi"/>
          <w:b/>
          <w:bCs/>
          <w:sz w:val="28"/>
          <w:szCs w:val="28"/>
          <w:lang w:bidi="ar-EG"/>
        </w:rPr>
      </w:pPr>
      <w:r w:rsidRPr="00CA67B7">
        <w:rPr>
          <w:rFonts w:asciiTheme="majorBidi" w:hAnsiTheme="majorBidi" w:cstheme="majorBidi"/>
          <w:b/>
          <w:bCs/>
          <w:sz w:val="28"/>
          <w:szCs w:val="28"/>
          <w:lang w:bidi="ar-EG"/>
        </w:rPr>
        <w:lastRenderedPageBreak/>
        <w:t>2.3.2 Edge Shifts</w:t>
      </w:r>
    </w:p>
    <w:p w14:paraId="66B77DB7" w14:textId="6A0D3AB1" w:rsidR="00582438"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1B59BA88" w14:textId="77777777" w:rsidR="00B07328" w:rsidRPr="00652BC2" w:rsidRDefault="00B07328" w:rsidP="00B07328">
      <w:pPr>
        <w:bidi w:val="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5C55A24F"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2.7 </w:t>
      </w:r>
      <w:r w:rsidRPr="00652BC2">
        <w:rPr>
          <w:rFonts w:asciiTheme="majorBidi" w:hAnsiTheme="majorBidi" w:cstheme="majorBidi"/>
        </w:rPr>
        <w:t xml:space="preserve">Edge shift inwards in the wafer process; </w:t>
      </w:r>
      <w:r w:rsidRPr="00652BC2">
        <w:rPr>
          <w:rFonts w:asciiTheme="majorBidi" w:hAnsiTheme="majorBidi" w:cstheme="majorBidi"/>
          <w:b/>
          <w:bCs/>
        </w:rPr>
        <w:t xml:space="preserve">a </w:t>
      </w:r>
      <w:r w:rsidRPr="00652BC2">
        <w:rPr>
          <w:rFonts w:asciiTheme="majorBidi" w:hAnsiTheme="majorBidi" w:cstheme="majorBidi"/>
        </w:rPr>
        <w:t xml:space="preserve">without pre-sizing, </w:t>
      </w:r>
      <w:r w:rsidRPr="00652BC2">
        <w:rPr>
          <w:rFonts w:asciiTheme="majorBidi" w:hAnsiTheme="majorBidi" w:cstheme="majorBidi"/>
          <w:b/>
          <w:bCs/>
        </w:rPr>
        <w:t xml:space="preserve">b </w:t>
      </w:r>
      <w:r w:rsidRPr="00652BC2">
        <w:rPr>
          <w:rFonts w:asciiTheme="majorBidi" w:hAnsiTheme="majorBidi" w:cstheme="majorBidi"/>
        </w:rPr>
        <w:t>with pre-sizing</w:t>
      </w:r>
    </w:p>
    <w:p w14:paraId="127D69B7" w14:textId="77777777" w:rsidR="006A648E" w:rsidRDefault="006A648E">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5C40A5A9" w14:textId="4BBC5107" w:rsidR="00B07328" w:rsidRPr="006A648E" w:rsidRDefault="00B07328" w:rsidP="006A648E">
      <w:pPr>
        <w:bidi w:val="0"/>
        <w:spacing w:line="360" w:lineRule="auto"/>
        <w:rPr>
          <w:rFonts w:asciiTheme="majorBidi" w:hAnsiTheme="majorBidi" w:cstheme="majorBidi"/>
          <w:b/>
          <w:bCs/>
          <w:sz w:val="28"/>
          <w:szCs w:val="28"/>
          <w:lang w:bidi="ar-EG"/>
        </w:rPr>
      </w:pPr>
      <w:r w:rsidRPr="006A648E">
        <w:rPr>
          <w:rFonts w:asciiTheme="majorBidi" w:hAnsiTheme="majorBidi" w:cstheme="majorBidi"/>
          <w:b/>
          <w:bCs/>
          <w:sz w:val="28"/>
          <w:szCs w:val="28"/>
          <w:lang w:bidi="ar-EG"/>
        </w:rPr>
        <w:lastRenderedPageBreak/>
        <w:t>2.3.3 Diffraction Effects</w:t>
      </w:r>
    </w:p>
    <w:p w14:paraId="654D75E1" w14:textId="67B01B1E" w:rsidR="0058243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654F3E">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1BBA67A3" w14:textId="671E5A12" w:rsidR="00B07328" w:rsidRDefault="00B07328" w:rsidP="00654F3E">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46A16073"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5926A6E3" w14:textId="1E73A5CE" w:rsidR="00B07328" w:rsidRDefault="00B07328" w:rsidP="00654F3E">
      <w:pPr>
        <w:bidi w:val="0"/>
        <w:spacing w:after="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lastRenderedPageBreak/>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56210E28" w14:textId="77777777" w:rsidR="00B07328" w:rsidRPr="00652BC2" w:rsidRDefault="00B07328" w:rsidP="00B07328">
      <w:pPr>
        <w:bidi w:val="0"/>
        <w:spacing w:after="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Default="00B07328" w:rsidP="00B07328">
      <w:pPr>
        <w:autoSpaceDE w:val="0"/>
        <w:autoSpaceDN w:val="0"/>
        <w:bidi w:val="0"/>
        <w:adjustRightInd w:val="0"/>
        <w:spacing w:before="240" w:after="0" w:line="240" w:lineRule="auto"/>
        <w:rPr>
          <w:rFonts w:asciiTheme="majorBidi" w:hAnsiTheme="majorBidi" w:cstheme="majorBidi"/>
          <w:rtl/>
        </w:rPr>
      </w:pPr>
      <w:r w:rsidRPr="00652BC2">
        <w:rPr>
          <w:rFonts w:asciiTheme="majorBidi" w:hAnsiTheme="majorBidi" w:cstheme="majorBidi"/>
          <w:b/>
          <w:bCs/>
          <w:lang w:bidi="ar-EG"/>
        </w:rPr>
        <w:t xml:space="preserve">Figure 2.8 </w:t>
      </w:r>
      <w:r w:rsidRPr="00652BC2">
        <w:rPr>
          <w:rFonts w:asciiTheme="majorBidi" w:hAnsiTheme="majorBidi" w:cstheme="majorBidi"/>
        </w:rPr>
        <w:t>Diffraction effects in photolithography (top row) and possible corrective measures using optical proximity correction (OPC, bottom row). The imaging errors increase as the ratio of feature size to optical wavelength decreases (from left to right).</w:t>
      </w:r>
    </w:p>
    <w:p w14:paraId="5A208A52" w14:textId="77777777" w:rsidR="00FA1162" w:rsidRPr="00652BC2" w:rsidRDefault="00FA1162" w:rsidP="00FA1162">
      <w:pPr>
        <w:autoSpaceDE w:val="0"/>
        <w:autoSpaceDN w:val="0"/>
        <w:bidi w:val="0"/>
        <w:adjustRightInd w:val="0"/>
        <w:spacing w:before="240" w:after="0" w:line="240" w:lineRule="auto"/>
        <w:rPr>
          <w:rFonts w:asciiTheme="majorBidi" w:hAnsiTheme="majorBidi" w:cstheme="majorBidi"/>
        </w:rPr>
      </w:pPr>
    </w:p>
    <w:p w14:paraId="37B1F42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17"/>
          <w:szCs w:val="17"/>
        </w:rPr>
      </w:pPr>
    </w:p>
    <w:p w14:paraId="40F022E8" w14:textId="77777777" w:rsidR="00B07328" w:rsidRPr="00FA1162" w:rsidRDefault="00B07328" w:rsidP="00B07328">
      <w:pPr>
        <w:bidi w:val="0"/>
        <w:spacing w:line="24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2.3.4 Reference to Physical Design</w:t>
      </w:r>
    </w:p>
    <w:p w14:paraId="706DC60F" w14:textId="189D7ED8" w:rsidR="00FA1162" w:rsidRPr="00652BC2" w:rsidRDefault="00B07328" w:rsidP="00C356E8">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Imaging errors are classified into two types: deterministic and stochastic. The former can be predicted ahead of time, but the latter cannot. As a result, they are handled differently and have a different impact on the layout design process.</w:t>
      </w:r>
    </w:p>
    <w:p w14:paraId="2FEF7503"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Deterministic Imaging Errors</w:t>
      </w:r>
    </w:p>
    <w:p w14:paraId="1068CF5B"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Edge shifts and diffraction effects are examples of deterministic imaging errors because their type and scope are known ahead of time. As a result, in these cases, as described above, we can take preventive corrective action. When the layout design is finished but before the photomasks are produced, the layout data are graphically altered in an automated layout post processing step. The modifications in question are: I edge shifts to compensate for technology edge shifts, and (ii) OPC measures, both performed during the layout to mask preparation process.</w:t>
      </w:r>
    </w:p>
    <w:p w14:paraId="073834FA" w14:textId="3CF779CA"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goal of these corrective measures is to update the graphics elements in the layout so that the resulting structures appear correctly on the wafer. This strategy eliminates </w:t>
      </w:r>
      <w:r w:rsidRPr="00652BC2">
        <w:rPr>
          <w:rFonts w:asciiTheme="majorBidi" w:hAnsiTheme="majorBidi" w:cstheme="majorBidi"/>
          <w:sz w:val="24"/>
          <w:szCs w:val="24"/>
          <w:lang w:bidi="ar-EG"/>
        </w:rPr>
        <w:lastRenderedPageBreak/>
        <w:t>needless complications in layout design. For starters, it saves labor because the layout designer no longer has to perform these adjustment tasks. For another, the layout is easier to "read," which saves time and money while also improving the quality of the layout results. A word of caution, however. Pre-emptive operations do not handle and neutralize all edge shifts that occur in the semiconductor process. Some layout features will differ from those created on the wafer.</w:t>
      </w:r>
    </w:p>
    <w:p w14:paraId="64D2E29D" w14:textId="58F3C39A"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Because of the highly complex nature of the layout patterns, calculations for model-based OPC are very CPU intensive. The required computational overhead can be so large that it is best to include the required computer time in the project schedule. Fortunately, the calculations are independent of one another and can be performed in parallel, which speeds up the process.</w:t>
      </w:r>
    </w:p>
    <w:p w14:paraId="5A9EE0AB" w14:textId="1AA3DFFC"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As previously stated, the smallest technologically achievable feature size is a result of the photolithography radiation's wave-optical properties.</w:t>
      </w:r>
    </w:p>
    <w:p w14:paraId="3490C76C" w14:textId="62EAE57D"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Even if many technological measures can reduce this boundary further, there will always be an accuracy boundary for a given process. This technological constraint is implemented in the layout design by defining design rules that specify specific minimum dimensions for features within a layer. These minimum dimensions apply to I the width of the geometrical elements to ensure that they can be exposed (i.e., the features on the wafer do not "disappear") and (ii) the spacing between two neighboring geometrical elements to ensure that they can be safely separated (i.e., the features on the wafer do not "merge"). These design rules are known as </w:t>
      </w:r>
      <w:r w:rsidRPr="00652BC2">
        <w:rPr>
          <w:rFonts w:asciiTheme="majorBidi" w:hAnsiTheme="majorBidi" w:cstheme="majorBidi"/>
          <w:i/>
          <w:iCs/>
          <w:sz w:val="24"/>
          <w:szCs w:val="24"/>
          <w:lang w:bidi="ar-EG"/>
        </w:rPr>
        <w:t xml:space="preserve">minimum width </w:t>
      </w:r>
      <w:r w:rsidRPr="00652BC2">
        <w:rPr>
          <w:rFonts w:asciiTheme="majorBidi" w:hAnsiTheme="majorBidi" w:cstheme="majorBidi"/>
          <w:sz w:val="24"/>
          <w:szCs w:val="24"/>
          <w:lang w:bidi="ar-EG"/>
        </w:rPr>
        <w:t>and</w:t>
      </w:r>
      <w:r w:rsidR="00FA1162">
        <w:rPr>
          <w:rFonts w:asciiTheme="majorBidi" w:hAnsiTheme="majorBidi" w:cstheme="majorBidi" w:hint="cs"/>
          <w:sz w:val="24"/>
          <w:szCs w:val="24"/>
          <w:rtl/>
          <w:lang w:bidi="ar-EG"/>
        </w:rPr>
        <w:t xml:space="preserve"> </w:t>
      </w:r>
      <w:r w:rsidRPr="00652BC2">
        <w:rPr>
          <w:rFonts w:asciiTheme="majorBidi" w:hAnsiTheme="majorBidi" w:cstheme="majorBidi"/>
          <w:i/>
          <w:iCs/>
          <w:sz w:val="24"/>
          <w:szCs w:val="24"/>
          <w:lang w:bidi="ar-EG"/>
        </w:rPr>
        <w:t xml:space="preserve">minimum spacing </w:t>
      </w:r>
      <w:r w:rsidRPr="00652BC2">
        <w:rPr>
          <w:rFonts w:asciiTheme="majorBidi" w:hAnsiTheme="majorBidi" w:cstheme="majorBidi"/>
          <w:sz w:val="24"/>
          <w:szCs w:val="24"/>
          <w:lang w:bidi="ar-EG"/>
        </w:rPr>
        <w:t>rules respectively.</w:t>
      </w:r>
    </w:p>
    <w:p w14:paraId="313F5978"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Stochastic Imaging Errors</w:t>
      </w:r>
    </w:p>
    <w:p w14:paraId="66582543"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Overlay errors are stochastic defects, which means they cannot be predicted accurately. One can only ensure, as described above, that the sum of all deviations does not exceed a specified limit by adhering to device and process tolerances. This maximum permissible overlay error is used to derive additional key design rules that should be considered in physical design.</w:t>
      </w:r>
    </w:p>
    <w:p w14:paraId="63384692" w14:textId="6352880A" w:rsidR="00B07328" w:rsidRPr="00652BC2" w:rsidRDefault="00B07328" w:rsidP="00FA1162">
      <w:pPr>
        <w:bidi w:val="0"/>
        <w:spacing w:after="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Rules for overlay errors describe specific minimum dimensions that refer to</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features on </w:t>
      </w:r>
      <w:r w:rsidRPr="00652BC2">
        <w:rPr>
          <w:rFonts w:asciiTheme="majorBidi" w:hAnsiTheme="majorBidi" w:cstheme="majorBidi"/>
          <w:i/>
          <w:iCs/>
          <w:sz w:val="24"/>
          <w:szCs w:val="24"/>
          <w:lang w:bidi="ar-EG"/>
        </w:rPr>
        <w:t>different layers</w:t>
      </w:r>
      <w:r w:rsidRPr="00652BC2">
        <w:rPr>
          <w:rFonts w:asciiTheme="majorBidi" w:hAnsiTheme="majorBidi" w:cstheme="majorBidi"/>
          <w:sz w:val="24"/>
          <w:szCs w:val="24"/>
          <w:lang w:bidi="ar-EG"/>
        </w:rPr>
        <w:t>. The rules prescribe minimum values</w:t>
      </w:r>
    </w:p>
    <w:p w14:paraId="00F829C8" w14:textId="77777777" w:rsidR="00B07328" w:rsidRPr="00652BC2" w:rsidRDefault="00B07328" w:rsidP="00FA1162">
      <w:pPr>
        <w:bidi w:val="0"/>
        <w:spacing w:after="0" w:line="360" w:lineRule="auto"/>
        <w:jc w:val="both"/>
        <w:rPr>
          <w:rFonts w:asciiTheme="majorBidi" w:hAnsiTheme="majorBidi" w:cstheme="majorBidi"/>
          <w:sz w:val="24"/>
          <w:szCs w:val="24"/>
          <w:lang w:bidi="ar-EG"/>
        </w:rPr>
      </w:pPr>
    </w:p>
    <w:p w14:paraId="5F06B939" w14:textId="01F87E67" w:rsidR="00B07328" w:rsidRPr="00FA1162" w:rsidRDefault="00B07328" w:rsidP="00FA1162">
      <w:pPr>
        <w:pStyle w:val="ListParagraph"/>
        <w:numPr>
          <w:ilvl w:val="0"/>
          <w:numId w:val="21"/>
        </w:numPr>
        <w:bidi w:val="0"/>
        <w:spacing w:after="0" w:line="360" w:lineRule="auto"/>
        <w:jc w:val="both"/>
        <w:rPr>
          <w:rFonts w:asciiTheme="majorBidi" w:hAnsiTheme="majorBidi" w:cstheme="majorBidi"/>
          <w:sz w:val="24"/>
          <w:szCs w:val="24"/>
          <w:rtl/>
          <w:lang w:bidi="ar-EG"/>
        </w:rPr>
      </w:pPr>
      <w:r w:rsidRPr="00FA1162">
        <w:rPr>
          <w:rFonts w:asciiTheme="majorBidi" w:hAnsiTheme="majorBidi" w:cstheme="majorBidi"/>
          <w:sz w:val="24"/>
          <w:szCs w:val="24"/>
          <w:lang w:bidi="ar-EG"/>
        </w:rPr>
        <w:t>for two overlapping geometrical elements (to ensure the features also overlap</w:t>
      </w:r>
      <w:r w:rsidR="00FA1162" w:rsidRPr="00FA1162">
        <w:rPr>
          <w:rFonts w:asciiTheme="majorBidi" w:hAnsiTheme="majorBidi" w:cstheme="majorBidi" w:hint="cs"/>
          <w:sz w:val="24"/>
          <w:szCs w:val="24"/>
          <w:rtl/>
          <w:lang w:bidi="ar-EG"/>
        </w:rPr>
        <w:t xml:space="preserve"> </w:t>
      </w:r>
      <w:r w:rsidRPr="00FA1162">
        <w:rPr>
          <w:rFonts w:asciiTheme="majorBidi" w:hAnsiTheme="majorBidi" w:cstheme="majorBidi"/>
          <w:sz w:val="24"/>
          <w:szCs w:val="24"/>
          <w:lang w:bidi="ar-EG"/>
        </w:rPr>
        <w:t>on the wafer),</w:t>
      </w:r>
    </w:p>
    <w:p w14:paraId="7A8957C1" w14:textId="22626908" w:rsidR="00FA1162" w:rsidRDefault="00FA1162" w:rsidP="00FA1162">
      <w:pPr>
        <w:pStyle w:val="ListParagraph"/>
        <w:numPr>
          <w:ilvl w:val="0"/>
          <w:numId w:val="21"/>
        </w:numPr>
        <w:bidi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for the case where one geometrical element is enclosed by another (so that one</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      structure covers another on the wafer, as shown in Fig. 2.6), or</w:t>
      </w:r>
    </w:p>
    <w:p w14:paraId="7745C965" w14:textId="55E91A17" w:rsidR="00B07328" w:rsidRDefault="00FA1162" w:rsidP="00FA1162">
      <w:pPr>
        <w:pStyle w:val="ListParagraph"/>
        <w:numPr>
          <w:ilvl w:val="0"/>
          <w:numId w:val="21"/>
        </w:numPr>
        <w:bidi w:val="0"/>
        <w:spacing w:after="0" w:line="360" w:lineRule="auto"/>
        <w:jc w:val="both"/>
        <w:rPr>
          <w:rFonts w:asciiTheme="majorBidi" w:hAnsiTheme="majorBidi" w:cstheme="majorBidi"/>
          <w:sz w:val="24"/>
          <w:szCs w:val="24"/>
          <w:lang w:bidi="ar-EG"/>
        </w:rPr>
      </w:pPr>
      <w:r w:rsidRPr="00FA1162">
        <w:rPr>
          <w:rFonts w:asciiTheme="majorBidi" w:hAnsiTheme="majorBidi" w:cstheme="majorBidi"/>
          <w:sz w:val="24"/>
          <w:szCs w:val="24"/>
          <w:lang w:bidi="ar-EG"/>
        </w:rPr>
        <w:t>for spacing between two geometrical elements (to ensure there is a clearance</w:t>
      </w:r>
      <w:r>
        <w:rPr>
          <w:rFonts w:asciiTheme="majorBidi" w:hAnsiTheme="majorBidi" w:cstheme="majorBidi" w:hint="cs"/>
          <w:sz w:val="24"/>
          <w:szCs w:val="24"/>
          <w:rtl/>
          <w:lang w:bidi="ar-EG"/>
        </w:rPr>
        <w:t xml:space="preserve"> </w:t>
      </w:r>
      <w:r w:rsidRPr="00FA1162">
        <w:rPr>
          <w:rFonts w:asciiTheme="majorBidi" w:hAnsiTheme="majorBidi" w:cstheme="majorBidi"/>
          <w:sz w:val="24"/>
          <w:szCs w:val="24"/>
          <w:lang w:bidi="ar-EG"/>
        </w:rPr>
        <w:t>between features on the wafer, or at least no contact between them).</w:t>
      </w:r>
    </w:p>
    <w:p w14:paraId="4C3A8473" w14:textId="77777777" w:rsidR="00FA1162" w:rsidRPr="00FA1162" w:rsidRDefault="00FA1162" w:rsidP="00FA1162">
      <w:pPr>
        <w:bidi w:val="0"/>
        <w:spacing w:after="0" w:line="360" w:lineRule="auto"/>
        <w:jc w:val="both"/>
        <w:rPr>
          <w:rFonts w:asciiTheme="majorBidi" w:hAnsiTheme="majorBidi" w:cstheme="majorBidi"/>
          <w:sz w:val="24"/>
          <w:szCs w:val="24"/>
          <w:lang w:bidi="ar-EG"/>
        </w:rPr>
      </w:pPr>
    </w:p>
    <w:p w14:paraId="4B4C1430" w14:textId="77777777" w:rsidR="00B07328" w:rsidRPr="00652BC2" w:rsidRDefault="00B07328" w:rsidP="00FA1162">
      <w:pPr>
        <w:bidi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These respective design rules are known as (1) </w:t>
      </w:r>
      <w:r w:rsidRPr="00652BC2">
        <w:rPr>
          <w:rFonts w:asciiTheme="majorBidi" w:hAnsiTheme="majorBidi" w:cstheme="majorBidi"/>
          <w:i/>
          <w:iCs/>
          <w:sz w:val="24"/>
          <w:szCs w:val="24"/>
          <w:lang w:bidi="ar-EG"/>
        </w:rPr>
        <w:t xml:space="preserve">extension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 xml:space="preserve">intrusion </w:t>
      </w:r>
      <w:r w:rsidRPr="00652BC2">
        <w:rPr>
          <w:rFonts w:asciiTheme="majorBidi" w:hAnsiTheme="majorBidi" w:cstheme="majorBidi"/>
          <w:sz w:val="24"/>
          <w:szCs w:val="24"/>
          <w:lang w:bidi="ar-EG"/>
        </w:rPr>
        <w:t>rules, (2)</w:t>
      </w:r>
    </w:p>
    <w:p w14:paraId="40AF4FE0" w14:textId="77777777" w:rsidR="00B07328" w:rsidRPr="00652BC2" w:rsidRDefault="00B07328" w:rsidP="00FA1162">
      <w:pPr>
        <w:bidi w:val="0"/>
        <w:spacing w:after="0" w:line="360" w:lineRule="auto"/>
        <w:jc w:val="both"/>
        <w:rPr>
          <w:rFonts w:asciiTheme="majorBidi" w:hAnsiTheme="majorBidi" w:cstheme="majorBidi"/>
          <w:sz w:val="24"/>
          <w:szCs w:val="24"/>
          <w:lang w:bidi="ar-EG"/>
        </w:rPr>
      </w:pPr>
      <w:r w:rsidRPr="00652BC2">
        <w:rPr>
          <w:rFonts w:asciiTheme="majorBidi" w:hAnsiTheme="majorBidi" w:cstheme="majorBidi"/>
          <w:i/>
          <w:iCs/>
          <w:sz w:val="24"/>
          <w:szCs w:val="24"/>
          <w:lang w:bidi="ar-EG"/>
        </w:rPr>
        <w:t xml:space="preserve">enclosure </w:t>
      </w:r>
      <w:r w:rsidRPr="00652BC2">
        <w:rPr>
          <w:rFonts w:asciiTheme="majorBidi" w:hAnsiTheme="majorBidi" w:cstheme="majorBidi"/>
          <w:sz w:val="24"/>
          <w:szCs w:val="24"/>
          <w:lang w:bidi="ar-EG"/>
        </w:rPr>
        <w:t xml:space="preserve">rules, and (3) </w:t>
      </w:r>
      <w:r w:rsidRPr="00652BC2">
        <w:rPr>
          <w:rFonts w:asciiTheme="majorBidi" w:hAnsiTheme="majorBidi" w:cstheme="majorBidi"/>
          <w:i/>
          <w:iCs/>
          <w:sz w:val="24"/>
          <w:szCs w:val="24"/>
          <w:lang w:bidi="ar-EG"/>
        </w:rPr>
        <w:t xml:space="preserve">spacing </w:t>
      </w:r>
      <w:r w:rsidRPr="00652BC2">
        <w:rPr>
          <w:rFonts w:asciiTheme="majorBidi" w:hAnsiTheme="majorBidi" w:cstheme="majorBidi"/>
          <w:sz w:val="24"/>
          <w:szCs w:val="24"/>
          <w:lang w:bidi="ar-EG"/>
        </w:rPr>
        <w:t>rules.</w:t>
      </w:r>
    </w:p>
    <w:p w14:paraId="2098276F" w14:textId="77777777" w:rsidR="00B07328" w:rsidRPr="00652BC2" w:rsidRDefault="00B07328" w:rsidP="00B07328">
      <w:pPr>
        <w:bidi w:val="0"/>
        <w:spacing w:after="0" w:line="360" w:lineRule="auto"/>
        <w:rPr>
          <w:rFonts w:asciiTheme="majorBidi" w:hAnsiTheme="majorBidi" w:cstheme="majorBidi"/>
          <w:sz w:val="24"/>
          <w:szCs w:val="24"/>
          <w:lang w:bidi="ar-EG"/>
        </w:rPr>
      </w:pPr>
    </w:p>
    <w:p w14:paraId="082D85C0" w14:textId="7777777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2.4 Applying and Structuring Oxide Layers</w:t>
      </w:r>
    </w:p>
    <w:p w14:paraId="5570C19C" w14:textId="77777777"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r w:rsidRPr="00652BC2">
        <w:rPr>
          <w:rFonts w:asciiTheme="majorBidi" w:hAnsiTheme="majorBidi" w:cstheme="majorBidi"/>
          <w:sz w:val="24"/>
          <w:szCs w:val="24"/>
        </w:rPr>
        <w:t>2)</w:t>
      </w:r>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777777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2.4.1 Thermal Oxidation</w:t>
      </w:r>
    </w:p>
    <w:p w14:paraId="72C5B675" w14:textId="2B847BD2" w:rsidR="00B07328" w:rsidRPr="00C356E8" w:rsidRDefault="00B07328" w:rsidP="00C356E8">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 According to analysis, oxide grows from the original silicon surface by approximately 44% into the silicon (the same amount of silicon used) and by approximately 56% outwards (Fig. 2.9).</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p>
    <w:p w14:paraId="25F59626"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lastRenderedPageBreak/>
        <w:t>Dry oxidation</w:t>
      </w:r>
    </w:p>
    <w:p w14:paraId="41C58D0E" w14:textId="148EFF42" w:rsidR="00FA1162" w:rsidRPr="00652BC2" w:rsidRDefault="00B07328" w:rsidP="00C356E8">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(O</w:t>
      </w:r>
      <w:r w:rsidRPr="00652BC2">
        <w:rPr>
          <w:rFonts w:asciiTheme="majorBidi" w:hAnsiTheme="majorBidi" w:cstheme="majorBidi"/>
          <w:sz w:val="24"/>
          <w:szCs w:val="24"/>
        </w:rPr>
        <w:t>2</w:t>
      </w:r>
      <w:r w:rsidRPr="00652BC2">
        <w:rPr>
          <w:rFonts w:asciiTheme="majorBidi" w:hAnsiTheme="majorBidi" w:cstheme="majorBidi"/>
          <w:sz w:val="24"/>
          <w:szCs w:val="24"/>
          <w:lang w:bidi="ar-EG"/>
        </w:rPr>
        <w:t>) at temperatures ranging from 1000 to 1200 °C (approximately 2000 °F). The oxide grows slowly and produces good quality oxide with few vacancy defects.</w:t>
      </w:r>
    </w:p>
    <w:p w14:paraId="370F67E5"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Wet oxidation</w:t>
      </w:r>
    </w:p>
    <w:p w14:paraId="65117C1A" w14:textId="77777777" w:rsidR="00B07328" w:rsidRPr="00652BC2"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93422FD"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02F03AD"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ACCD6D" w14:textId="77777777" w:rsidR="00B07328" w:rsidRDefault="00B07328" w:rsidP="00FA1162">
      <w:pPr>
        <w:autoSpaceDE w:val="0"/>
        <w:autoSpaceDN w:val="0"/>
        <w:bidi w:val="0"/>
        <w:adjustRightInd w:val="0"/>
        <w:spacing w:after="0" w:line="240" w:lineRule="auto"/>
        <w:jc w:val="center"/>
        <w:rPr>
          <w:rFonts w:asciiTheme="majorBidi" w:hAnsiTheme="majorBidi" w:cstheme="majorBidi"/>
          <w:rtl/>
        </w:rPr>
      </w:pPr>
      <w:r w:rsidRPr="00652BC2">
        <w:rPr>
          <w:rFonts w:asciiTheme="majorBidi" w:hAnsiTheme="majorBidi" w:cstheme="majorBidi"/>
          <w:b/>
          <w:bCs/>
        </w:rPr>
        <w:t xml:space="preserve">Figure 2.9 </w:t>
      </w:r>
      <w:r w:rsidRPr="00652BC2">
        <w:rPr>
          <w:rFonts w:asciiTheme="majorBidi" w:hAnsiTheme="majorBidi" w:cstheme="majorBidi"/>
        </w:rPr>
        <w:t>Thermal oxidation of silicon (Si) to silicon dioxide (SiO2)</w:t>
      </w:r>
    </w:p>
    <w:p w14:paraId="31A52D6E" w14:textId="77777777" w:rsidR="00FA1162" w:rsidRPr="00652BC2" w:rsidRDefault="00FA1162" w:rsidP="00FA1162">
      <w:pPr>
        <w:autoSpaceDE w:val="0"/>
        <w:autoSpaceDN w:val="0"/>
        <w:bidi w:val="0"/>
        <w:adjustRightInd w:val="0"/>
        <w:spacing w:after="0" w:line="240" w:lineRule="auto"/>
        <w:rPr>
          <w:rFonts w:asciiTheme="majorBidi" w:hAnsiTheme="majorBidi" w:cstheme="majorBidi"/>
          <w:b/>
          <w:bCs/>
        </w:rPr>
      </w:pP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77777777" w:rsidR="00B07328" w:rsidRPr="00FA1162"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A1162">
        <w:rPr>
          <w:rFonts w:asciiTheme="majorBidi" w:hAnsiTheme="majorBidi" w:cstheme="majorBidi"/>
          <w:b/>
          <w:bCs/>
          <w:sz w:val="28"/>
          <w:szCs w:val="28"/>
        </w:rPr>
        <w:t>2.4.2 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77777777" w:rsidR="00B07328" w:rsidRPr="00652BC2"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       Figure 2.10 shows how etching can be used to structure an existing oxide layer. A photomask is used to expose and develop an etch-resistant photoresist. There are two types of etching that can be used: wet etching and dry etching.</w:t>
      </w:r>
    </w:p>
    <w:p w14:paraId="42CAEC50"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025175E" wp14:editId="14C97D72">
            <wp:extent cx="2733675" cy="180720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706" cy="1819121"/>
                    </a:xfrm>
                    <a:prstGeom prst="rect">
                      <a:avLst/>
                    </a:prstGeom>
                  </pic:spPr>
                </pic:pic>
              </a:graphicData>
            </a:graphic>
          </wp:inline>
        </w:drawing>
      </w:r>
    </w:p>
    <w:p w14:paraId="7DD8866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76A86F2F"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rPr>
      </w:pPr>
      <w:r w:rsidRPr="00652BC2">
        <w:rPr>
          <w:rFonts w:asciiTheme="majorBidi" w:hAnsiTheme="majorBidi" w:cstheme="majorBidi"/>
          <w:b/>
          <w:bCs/>
        </w:rPr>
        <w:t xml:space="preserve">Figure 2.10 </w:t>
      </w:r>
      <w:r w:rsidRPr="00652BC2">
        <w:rPr>
          <w:rFonts w:asciiTheme="majorBidi" w:hAnsiTheme="majorBidi" w:cstheme="majorBidi"/>
        </w:rPr>
        <w:t>Structuring an oxide layer</w:t>
      </w:r>
    </w:p>
    <w:p w14:paraId="3FCC2032"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lastRenderedPageBreak/>
        <w:t>Wet Etching</w:t>
      </w:r>
    </w:p>
    <w:p w14:paraId="14FBF96E" w14:textId="77777777" w:rsidR="00B07328" w:rsidRPr="00652BC2"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fast etching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12BBDE96" w14:textId="5D071A03" w:rsidR="00B07328" w:rsidRPr="00B114D8" w:rsidRDefault="00B07328" w:rsidP="00B114D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      Due to this undercutting effect, wet etching is no longer suitable for imaging typical feature sizes in advanced processes. As a result, in these processes, wet etching is only used to dissolve and remove entire layers.</w:t>
      </w:r>
    </w:p>
    <w:p w14:paraId="4C56CF79"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Dry Etching</w:t>
      </w:r>
    </w:p>
    <w:p w14:paraId="39622A8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sz w:val="24"/>
          <w:szCs w:val="24"/>
        </w:rPr>
      </w:pPr>
      <w:r w:rsidRPr="00B114D8">
        <w:rPr>
          <w:rFonts w:asciiTheme="majorBidi" w:hAnsiTheme="majorBidi" w:cstheme="majorBidi"/>
          <w:sz w:val="24"/>
          <w:szCs w:val="24"/>
        </w:rPr>
        <w:t>Reactive ion etching (RIE) is a popular dry-etching method. In general, the etching agent is ionised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0FCDAA08"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000A33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sz w:val="20"/>
          <w:szCs w:val="20"/>
        </w:rPr>
      </w:pPr>
    </w:p>
    <w:p w14:paraId="1382323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2.11 </w:t>
      </w:r>
      <w:r w:rsidRPr="00652BC2">
        <w:rPr>
          <w:rFonts w:asciiTheme="majorBidi" w:hAnsiTheme="majorBidi" w:cstheme="majorBidi"/>
        </w:rPr>
        <w:t>A comparison of wet and dry etching (RIE, reactive ion etching).</w:t>
      </w:r>
    </w:p>
    <w:p w14:paraId="37A77564" w14:textId="47CBD0BB" w:rsidR="006E54DD" w:rsidRPr="00652BC2" w:rsidRDefault="006E54DD" w:rsidP="00B07328">
      <w:pPr>
        <w:bidi w:val="0"/>
        <w:rPr>
          <w:rFonts w:asciiTheme="majorBidi" w:hAnsiTheme="majorBidi" w:cstheme="majorBidi"/>
        </w:rPr>
      </w:pPr>
      <w:r w:rsidRPr="00652BC2">
        <w:rPr>
          <w:rFonts w:asciiTheme="majorBidi" w:hAnsiTheme="majorBidi" w:cstheme="majorBidi"/>
        </w:rPr>
        <w:lastRenderedPageBreak/>
        <w:br w:type="page"/>
      </w:r>
    </w:p>
    <w:p w14:paraId="15A3C131" w14:textId="77777777" w:rsidR="006E54DD" w:rsidRPr="00C1110A" w:rsidRDefault="006E54DD" w:rsidP="006E54DD">
      <w:pPr>
        <w:bidi w:val="0"/>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lastRenderedPageBreak/>
        <w:t xml:space="preserve">Following </w:t>
      </w:r>
      <w:commentRangeStart w:id="1"/>
      <w:r w:rsidRPr="00C1110A">
        <w:rPr>
          <w:rFonts w:asciiTheme="majorBidi" w:hAnsiTheme="majorBidi" w:cstheme="majorBidi"/>
          <w:color w:val="000000"/>
          <w:sz w:val="24"/>
          <w:szCs w:val="24"/>
        </w:rPr>
        <w:t>photolithography</w:t>
      </w:r>
      <w:commentRangeEnd w:id="1"/>
      <w:r w:rsidRPr="00C1110A">
        <w:rPr>
          <w:rStyle w:val="CommentReference"/>
          <w:rFonts w:asciiTheme="majorBidi" w:hAnsiTheme="majorBidi" w:cstheme="majorBidi"/>
          <w:sz w:val="24"/>
          <w:szCs w:val="24"/>
        </w:rPr>
        <w:commentReference w:id="1"/>
      </w:r>
      <w:r w:rsidRPr="00C1110A">
        <w:rPr>
          <w:rFonts w:asciiTheme="majorBidi" w:hAnsiTheme="majorBidi" w:cstheme="majorBidi"/>
          <w:color w:val="000000"/>
          <w:sz w:val="24"/>
          <w:szCs w:val="24"/>
        </w:rPr>
        <w:t>,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463738B0" w14:textId="77777777" w:rsidR="006E54DD" w:rsidRPr="00C1110A" w:rsidRDefault="006E54DD" w:rsidP="006E54DD">
      <w:pPr>
        <w:bidi w:val="0"/>
        <w:jc w:val="both"/>
        <w:rPr>
          <w:rFonts w:asciiTheme="majorBidi" w:hAnsiTheme="majorBidi" w:cstheme="majorBidi"/>
          <w:color w:val="000000"/>
          <w:sz w:val="24"/>
          <w:szCs w:val="24"/>
          <w:rtl/>
        </w:rPr>
      </w:pPr>
    </w:p>
    <w:p w14:paraId="04054468" w14:textId="77777777" w:rsidR="006E54DD" w:rsidRDefault="006E54DD" w:rsidP="006E54DD">
      <w:pPr>
        <w:bidi w:val="0"/>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t>a wafer's surface in certain places. We go through wet chemical etching and dry etching methods for thin-film etching in this part. We also cover chemical mechanical polishing (CMP), a technique used to remove unpatterned thin coatings.</w:t>
      </w:r>
    </w:p>
    <w:p w14:paraId="76B0F79E" w14:textId="77777777" w:rsidR="00C1110A" w:rsidRPr="00C1110A" w:rsidRDefault="00C1110A" w:rsidP="00C1110A">
      <w:pPr>
        <w:bidi w:val="0"/>
        <w:jc w:val="both"/>
        <w:rPr>
          <w:rFonts w:asciiTheme="majorBidi" w:hAnsiTheme="majorBidi" w:cstheme="majorBidi"/>
          <w:color w:val="000000"/>
          <w:sz w:val="24"/>
          <w:szCs w:val="24"/>
        </w:rPr>
      </w:pPr>
    </w:p>
    <w:p w14:paraId="5D8EB49A" w14:textId="77777777" w:rsidR="006E54DD" w:rsidRPr="00C1110A" w:rsidRDefault="006E54DD" w:rsidP="006E54DD">
      <w:pPr>
        <w:bidi w:val="0"/>
        <w:rPr>
          <w:rFonts w:asciiTheme="majorBidi" w:hAnsiTheme="majorBidi" w:cstheme="majorBidi"/>
          <w:b/>
          <w:bCs/>
          <w:color w:val="000000"/>
          <w:sz w:val="28"/>
          <w:szCs w:val="28"/>
        </w:rPr>
      </w:pPr>
      <w:r w:rsidRPr="00C1110A">
        <w:rPr>
          <w:rFonts w:asciiTheme="majorBidi" w:hAnsiTheme="majorBidi" w:cstheme="majorBidi"/>
          <w:b/>
          <w:bCs/>
          <w:color w:val="000000"/>
          <w:sz w:val="28"/>
          <w:szCs w:val="28"/>
        </w:rPr>
        <w:t>Thin Film Etching</w:t>
      </w:r>
    </w:p>
    <w:p w14:paraId="3FECC9DA" w14:textId="77777777"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Wet etching and dry etching are two commonly used methods for transferring patterns into underlying layers after a photoresist pattern has been created. The most important variables for both wet and dry etching are etch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(S).</w:t>
      </w:r>
    </w:p>
    <w:p w14:paraId="2A25DC92" w14:textId="68F58A53" w:rsidR="001C619C" w:rsidRPr="00652BC2" w:rsidRDefault="001C619C" w:rsidP="001C619C">
      <w:pPr>
        <w:bidi w:val="0"/>
        <w:rPr>
          <w:rFonts w:asciiTheme="majorBidi" w:hAnsiTheme="majorBidi" w:cstheme="majorBidi"/>
          <w:color w:val="000000"/>
          <w:sz w:val="24"/>
          <w:szCs w:val="24"/>
        </w:rPr>
      </w:pPr>
      <m:oMathPara>
        <m:oMath>
          <m:r>
            <w:rPr>
              <w:rFonts w:ascii="Cambria Math" w:hAnsi="Cambria Math" w:cstheme="majorBidi"/>
              <w:color w:val="000000"/>
              <w:sz w:val="36"/>
              <w:szCs w:val="36"/>
            </w:rPr>
            <m:t>S=</m:t>
          </m:r>
          <m:f>
            <m:fPr>
              <m:ctrlPr>
                <w:rPr>
                  <w:rFonts w:ascii="Cambria Math" w:hAnsi="Cambria Math" w:cstheme="majorBidi"/>
                  <w:i/>
                  <w:color w:val="000000"/>
                  <w:sz w:val="36"/>
                  <w:szCs w:val="36"/>
                </w:rPr>
              </m:ctrlPr>
            </m:fPr>
            <m:num>
              <m:r>
                <w:rPr>
                  <w:rFonts w:ascii="Cambria Math" w:hAnsi="Cambria Math" w:cstheme="majorBidi"/>
                  <w:color w:val="000000"/>
                  <w:sz w:val="36"/>
                  <w:szCs w:val="36"/>
                </w:rPr>
                <m:t>R2</m:t>
              </m:r>
            </m:num>
            <m:den>
              <m:r>
                <w:rPr>
                  <w:rFonts w:ascii="Cambria Math" w:hAnsi="Cambria Math" w:cstheme="majorBidi"/>
                  <w:color w:val="000000"/>
                  <w:sz w:val="36"/>
                  <w:szCs w:val="36"/>
                </w:rPr>
                <m:t>R1</m:t>
              </m:r>
            </m:den>
          </m:f>
        </m:oMath>
      </m:oMathPara>
    </w:p>
    <w:p w14:paraId="20E33CD7" w14:textId="45D59B7B" w:rsidR="001C619C" w:rsidRPr="00652BC2" w:rsidRDefault="000B40A5"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6851D65A">
                <wp:simplePos x="0" y="0"/>
                <wp:positionH relativeFrom="column">
                  <wp:posOffset>-2540</wp:posOffset>
                </wp:positionH>
                <wp:positionV relativeFrom="paragraph">
                  <wp:posOffset>4531995</wp:posOffset>
                </wp:positionV>
                <wp:extent cx="5274310" cy="635"/>
                <wp:effectExtent l="0" t="0" r="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6" type="#_x0000_t202" style="position:absolute;left:0;text-align:left;margin-left:-.2pt;margin-top:356.8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" stroked="f">
                <v:textbox style="mso-fit-shape-to-text:t" inset="0,0,0,0">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v:shape>
            </w:pict>
          </mc:Fallback>
        </mc:AlternateContent>
      </w:r>
      <w:r w:rsidR="001C619C"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2931D8AB">
            <wp:simplePos x="0" y="0"/>
            <wp:positionH relativeFrom="margin">
              <wp:align>right</wp:align>
            </wp:positionH>
            <wp:positionV relativeFrom="paragraph">
              <wp:posOffset>2844180</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652BC2">
        <w:rPr>
          <w:rFonts w:asciiTheme="majorBidi" w:hAnsiTheme="majorBidi" w:cstheme="majorBidi"/>
          <w:color w:val="000000"/>
          <w:sz w:val="24"/>
          <w:szCs w:val="24"/>
        </w:rPr>
        <w:t>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Af.</w:t>
      </w:r>
    </w:p>
    <w:p w14:paraId="6F632922" w14:textId="77777777" w:rsidR="001C619C" w:rsidRPr="00C1110A" w:rsidRDefault="001C619C" w:rsidP="00C1110A">
      <w:pPr>
        <w:bidi w:val="0"/>
        <w:spacing w:line="360" w:lineRule="auto"/>
        <w:jc w:val="both"/>
        <w:rPr>
          <w:rFonts w:asciiTheme="majorBidi" w:hAnsiTheme="majorBidi" w:cstheme="majorBidi"/>
          <w:sz w:val="24"/>
          <w:szCs w:val="24"/>
        </w:rPr>
      </w:pPr>
      <m:oMathPara>
        <m:oMath>
          <m:r>
            <w:rPr>
              <w:rFonts w:ascii="Cambria Math" w:hAnsi="Cambria Math" w:cstheme="majorBidi"/>
              <w:color w:val="000000"/>
              <w:sz w:val="36"/>
              <w:szCs w:val="36"/>
            </w:rPr>
            <w:lastRenderedPageBreak/>
            <m:t>Af=1-</m:t>
          </m:r>
          <m:f>
            <m:fPr>
              <m:ctrlPr>
                <w:rPr>
                  <w:rFonts w:ascii="Cambria Math" w:hAnsi="Cambria Math" w:cstheme="majorBidi"/>
                  <w:i/>
                  <w:color w:val="000000"/>
                  <w:sz w:val="36"/>
                  <w:szCs w:val="36"/>
                </w:rPr>
              </m:ctrlPr>
            </m:fPr>
            <m:num>
              <m:r>
                <w:rPr>
                  <w:rFonts w:ascii="Cambria Math" w:hAnsi="Cambria Math" w:cstheme="majorBidi"/>
                  <w:color w:val="000000"/>
                  <w:sz w:val="36"/>
                  <w:szCs w:val="36"/>
                </w:rPr>
                <m:t>Rl</m:t>
              </m:r>
            </m:num>
            <m:den>
              <m:r>
                <w:rPr>
                  <w:rFonts w:ascii="Cambria Math" w:hAnsi="Cambria Math" w:cstheme="majorBidi"/>
                  <w:color w:val="000000"/>
                  <w:sz w:val="36"/>
                  <w:szCs w:val="36"/>
                </w:rPr>
                <m:t>Rv</m:t>
              </m:r>
            </m:den>
          </m:f>
          <m:r>
            <m:rPr>
              <m:sty m:val="p"/>
            </m:rPr>
            <w:rPr>
              <w:rFonts w:ascii="Cambria Math" w:hAnsi="Cambria Math" w:cstheme="majorBidi"/>
              <w:color w:val="000000"/>
              <w:sz w:val="24"/>
              <w:szCs w:val="24"/>
            </w:rPr>
            <w:br/>
          </m:r>
        </m:oMath>
      </m:oMathPara>
      <w:r w:rsidRPr="00C1110A">
        <w:rPr>
          <w:rFonts w:asciiTheme="majorBidi" w:hAnsiTheme="majorBidi" w:cstheme="majorBidi"/>
          <w:sz w:val="24"/>
          <w:szCs w:val="24"/>
        </w:rPr>
        <w:t>where Rl, is the rate of lateral etch, and Rv, is the rate of vertical etch. Keep in mind that the etchant is entirely anisotropic if Af = 1. The etchant is entirely isotropic, though, if Af,= 0. The level of anisotropy in conjunction with photolithography plays a significant role in the resolution that can be achieved. The effects of etch bias (i.e., dfilm - dmask) on the final feature size are shown in Figure 7.13. Dry etch methods are preferred to wet etch methods for the submicron features needed in CMOS. This is because dry etching processes often have a higher level of anisotropy. Metal, semiconductor, and insulator removal are accomplished using wet and dry etching.</w:t>
      </w:r>
    </w:p>
    <w:p w14:paraId="1C1327BB" w14:textId="02343AD5" w:rsidR="001121A4" w:rsidRPr="00652BC2" w:rsidRDefault="001121A4" w:rsidP="001C619C">
      <w:pPr>
        <w:bidi w:val="0"/>
        <w:jc w:val="both"/>
        <w:rPr>
          <w:rFonts w:asciiTheme="majorBidi" w:hAnsiTheme="majorBidi" w:cstheme="majorBidi"/>
          <w:sz w:val="28"/>
          <w:szCs w:val="28"/>
        </w:rPr>
      </w:pPr>
      <w:r w:rsidRPr="00652BC2">
        <w:rPr>
          <w:rFonts w:asciiTheme="majorBidi" w:hAnsiTheme="majorBidi" w:cstheme="majorBidi"/>
          <w:sz w:val="28"/>
          <w:szCs w:val="28"/>
        </w:rPr>
        <w:br w:type="page"/>
      </w:r>
    </w:p>
    <w:p w14:paraId="4A31D340" w14:textId="77777777" w:rsidR="00C1110A" w:rsidRDefault="001121A4" w:rsidP="00C1110A">
      <w:pPr>
        <w:bidi w:val="0"/>
        <w:spacing w:after="0"/>
        <w:jc w:val="both"/>
        <w:rPr>
          <w:rFonts w:asciiTheme="majorBidi" w:hAnsiTheme="majorBidi" w:cstheme="majorBidi"/>
          <w:b/>
          <w:bCs/>
          <w:color w:val="767171" w:themeColor="background2" w:themeShade="80"/>
          <w:sz w:val="28"/>
          <w:szCs w:val="32"/>
          <w:rtl/>
        </w:rPr>
      </w:pPr>
      <w:r w:rsidRPr="00652BC2">
        <w:rPr>
          <w:rFonts w:asciiTheme="majorBidi" w:hAnsiTheme="majorBidi" w:cstheme="majorBidi"/>
          <w:b/>
          <w:bCs/>
          <w:color w:val="767171" w:themeColor="background2" w:themeShade="80"/>
          <w:sz w:val="28"/>
          <w:szCs w:val="32"/>
        </w:rPr>
        <w:lastRenderedPageBreak/>
        <w:t>Deposition</w:t>
      </w:r>
    </w:p>
    <w:p w14:paraId="135C951A" w14:textId="495F04B9" w:rsidR="00430D45" w:rsidRPr="0063384B" w:rsidRDefault="001121A4" w:rsidP="0063384B">
      <w:pPr>
        <w:bidi w:val="0"/>
        <w:spacing w:after="240" w:line="360" w:lineRule="auto"/>
        <w:jc w:val="both"/>
        <w:rPr>
          <w:rStyle w:val="fontstyle21"/>
          <w:rFonts w:asciiTheme="majorBidi" w:hAnsiTheme="majorBidi" w:cstheme="majorBidi" w:hint="default"/>
          <w:sz w:val="24"/>
          <w:szCs w:val="24"/>
        </w:rPr>
      </w:pPr>
      <w:r w:rsidRPr="00C1110A">
        <w:rPr>
          <w:rFonts w:asciiTheme="majorBidi" w:hAnsiTheme="majorBidi" w:cstheme="majorBidi"/>
          <w:b/>
          <w:bCs/>
          <w:color w:val="000000"/>
          <w:sz w:val="24"/>
          <w:szCs w:val="24"/>
        </w:rPr>
        <w:br/>
      </w:r>
      <w:r w:rsidR="00800984" w:rsidRPr="00652BC2">
        <w:rPr>
          <w:rStyle w:val="fontstyle21"/>
          <w:rFonts w:asciiTheme="majorBidi" w:hAnsiTheme="majorBidi" w:cstheme="majorBidi" w:hint="default"/>
          <w:sz w:val="22"/>
          <w:szCs w:val="22"/>
        </w:rPr>
        <w:tab/>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15D63823" w14:textId="20609015" w:rsidR="00430D45" w:rsidRPr="0063384B" w:rsidRDefault="00430D45" w:rsidP="0063384B">
      <w:p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Types of </w:t>
      </w:r>
      <w:r w:rsidR="0063384B" w:rsidRPr="0063384B">
        <w:rPr>
          <w:rStyle w:val="fontstyle21"/>
          <w:rFonts w:asciiTheme="majorBidi" w:hAnsiTheme="majorBidi" w:cstheme="majorBidi" w:hint="default"/>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00659492" w14:textId="77777777" w:rsidR="006007E4" w:rsidRDefault="006007E4" w:rsidP="00E51950">
      <w:pPr>
        <w:bidi w:val="0"/>
        <w:rPr>
          <w:rFonts w:asciiTheme="majorBidi" w:hAnsiTheme="majorBidi" w:cstheme="majorBidi"/>
          <w:b/>
          <w:bCs/>
          <w:color w:val="000000"/>
          <w:sz w:val="20"/>
          <w:szCs w:val="20"/>
          <w:rtl/>
        </w:rPr>
      </w:pPr>
    </w:p>
    <w:p w14:paraId="53B045FC" w14:textId="77777777" w:rsidR="006007E4" w:rsidRDefault="006007E4" w:rsidP="006007E4">
      <w:pPr>
        <w:bidi w:val="0"/>
        <w:rPr>
          <w:rFonts w:asciiTheme="majorBidi" w:hAnsiTheme="majorBidi" w:cstheme="majorBidi"/>
          <w:b/>
          <w:bCs/>
          <w:color w:val="000000"/>
          <w:sz w:val="20"/>
          <w:szCs w:val="20"/>
          <w:rtl/>
        </w:rPr>
      </w:pPr>
    </w:p>
    <w:p w14:paraId="57232F98" w14:textId="77777777" w:rsidR="006007E4" w:rsidRDefault="006007E4" w:rsidP="006007E4">
      <w:pPr>
        <w:bidi w:val="0"/>
        <w:rPr>
          <w:rFonts w:asciiTheme="majorBidi" w:hAnsiTheme="majorBidi" w:cstheme="majorBidi"/>
          <w:b/>
          <w:bCs/>
          <w:color w:val="000000"/>
          <w:sz w:val="20"/>
          <w:szCs w:val="20"/>
          <w:rtl/>
        </w:rPr>
      </w:pPr>
    </w:p>
    <w:p w14:paraId="3A8383B8" w14:textId="77777777" w:rsidR="006007E4" w:rsidRDefault="006007E4" w:rsidP="006007E4">
      <w:pPr>
        <w:bidi w:val="0"/>
        <w:rPr>
          <w:rFonts w:asciiTheme="majorBidi" w:hAnsiTheme="majorBidi" w:cstheme="majorBidi"/>
          <w:b/>
          <w:bCs/>
          <w:color w:val="000000"/>
          <w:sz w:val="20"/>
          <w:szCs w:val="20"/>
          <w:rtl/>
        </w:rPr>
      </w:pPr>
    </w:p>
    <w:p w14:paraId="3E92255A" w14:textId="77777777" w:rsidR="006007E4" w:rsidRDefault="006007E4" w:rsidP="006007E4">
      <w:pPr>
        <w:bidi w:val="0"/>
        <w:rPr>
          <w:rFonts w:asciiTheme="majorBidi" w:hAnsiTheme="majorBidi" w:cstheme="majorBidi"/>
          <w:b/>
          <w:bCs/>
          <w:color w:val="000000"/>
          <w:sz w:val="20"/>
          <w:szCs w:val="20"/>
          <w:rtl/>
        </w:rPr>
      </w:pPr>
    </w:p>
    <w:p w14:paraId="7B088126" w14:textId="77777777" w:rsidR="006007E4" w:rsidRDefault="006007E4" w:rsidP="006007E4">
      <w:pPr>
        <w:bidi w:val="0"/>
        <w:rPr>
          <w:rFonts w:asciiTheme="majorBidi" w:hAnsiTheme="majorBidi" w:cstheme="majorBidi"/>
          <w:b/>
          <w:bCs/>
          <w:color w:val="000000"/>
          <w:sz w:val="20"/>
          <w:szCs w:val="20"/>
          <w:rtl/>
        </w:rPr>
      </w:pPr>
    </w:p>
    <w:p w14:paraId="5F8F7DE8" w14:textId="07AFB6E7" w:rsidR="00E51950" w:rsidRPr="006007E4" w:rsidRDefault="00E51950" w:rsidP="006007E4">
      <w:pPr>
        <w:bidi w:val="0"/>
        <w:rPr>
          <w:rFonts w:asciiTheme="majorBidi" w:hAnsiTheme="majorBidi" w:cstheme="majorBidi"/>
          <w:b/>
          <w:bCs/>
          <w:color w:val="000000"/>
          <w:sz w:val="28"/>
          <w:szCs w:val="28"/>
        </w:rPr>
      </w:pPr>
      <w:r w:rsidRPr="006007E4">
        <w:rPr>
          <w:rFonts w:asciiTheme="majorBidi" w:hAnsiTheme="majorBidi" w:cstheme="majorBidi"/>
          <w:b/>
          <w:bCs/>
          <w:color w:val="000000"/>
          <w:sz w:val="28"/>
          <w:szCs w:val="28"/>
        </w:rPr>
        <w:lastRenderedPageBreak/>
        <w:t>Thin Film Deposition</w:t>
      </w:r>
    </w:p>
    <w:p w14:paraId="55B535CA" w14:textId="76AED3AD" w:rsidR="00E51950" w:rsidRDefault="00E51950" w:rsidP="006007E4">
      <w:pPr>
        <w:bidi w:val="0"/>
        <w:spacing w:after="240" w:line="360" w:lineRule="auto"/>
        <w:ind w:firstLine="284"/>
        <w:jc w:val="both"/>
        <w:rPr>
          <w:rFonts w:asciiTheme="majorBidi" w:hAnsiTheme="majorBidi" w:cstheme="majorBidi"/>
          <w:color w:val="242021"/>
          <w:rtl/>
        </w:rPr>
      </w:pPr>
      <w:r w:rsidRPr="00652BC2">
        <w:rPr>
          <w:rFonts w:asciiTheme="majorBidi" w:hAnsiTheme="majorBidi" w:cstheme="majorBidi"/>
          <w:color w:val="242021"/>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6007E4">
      <w:pPr>
        <w:bidi w:val="0"/>
        <w:spacing w:line="360" w:lineRule="auto"/>
        <w:jc w:val="both"/>
        <w:rPr>
          <w:rFonts w:asciiTheme="majorBidi" w:hAnsiTheme="majorBidi" w:cstheme="majorBidi"/>
          <w:color w:val="242021"/>
        </w:rPr>
      </w:pPr>
      <w:r w:rsidRPr="00652BC2">
        <w:rPr>
          <w:rFonts w:asciiTheme="majorBidi" w:hAnsiTheme="majorBidi" w:cstheme="majorBidi"/>
          <w:noProof/>
          <w:color w:val="242021"/>
        </w:rPr>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24">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E51950">
      <w:pPr>
        <w:bidi w:val="0"/>
        <w:jc w:val="both"/>
        <w:rPr>
          <w:rFonts w:asciiTheme="majorBidi" w:hAnsiTheme="majorBidi" w:cstheme="majorBidi"/>
          <w:color w:val="242021"/>
        </w:rPr>
      </w:pPr>
    </w:p>
    <w:p w14:paraId="7EC5D1D7" w14:textId="7F122390" w:rsidR="00E51950" w:rsidRPr="00652BC2" w:rsidRDefault="00E51950" w:rsidP="00E51950">
      <w:pPr>
        <w:bidi w:val="0"/>
        <w:jc w:val="both"/>
        <w:rPr>
          <w:rFonts w:asciiTheme="majorBidi" w:hAnsiTheme="majorBidi" w:cstheme="majorBidi"/>
          <w:color w:val="242021"/>
        </w:rPr>
      </w:pPr>
    </w:p>
    <w:p w14:paraId="32A82E24" w14:textId="44177B00" w:rsidR="00E51950" w:rsidRPr="00652BC2" w:rsidRDefault="00E51950" w:rsidP="00E51950">
      <w:pPr>
        <w:bidi w:val="0"/>
        <w:jc w:val="both"/>
        <w:rPr>
          <w:rFonts w:asciiTheme="majorBidi" w:hAnsiTheme="majorBidi" w:cstheme="majorBidi"/>
          <w:color w:val="242021"/>
        </w:rPr>
      </w:pPr>
    </w:p>
    <w:p w14:paraId="6454F797" w14:textId="0665CF25" w:rsidR="00E51950" w:rsidRPr="00652BC2" w:rsidRDefault="00E51950" w:rsidP="00E51950">
      <w:pPr>
        <w:bidi w:val="0"/>
        <w:jc w:val="both"/>
        <w:rPr>
          <w:rFonts w:asciiTheme="majorBidi" w:hAnsiTheme="majorBidi" w:cstheme="majorBidi"/>
          <w:color w:val="242021"/>
        </w:rPr>
      </w:pPr>
    </w:p>
    <w:p w14:paraId="0720695B" w14:textId="4D82A8B7" w:rsidR="00E51950" w:rsidRPr="00652BC2" w:rsidRDefault="00E51950" w:rsidP="00E51950">
      <w:pPr>
        <w:bidi w:val="0"/>
        <w:jc w:val="both"/>
        <w:rPr>
          <w:rFonts w:asciiTheme="majorBidi" w:hAnsiTheme="majorBidi" w:cstheme="majorBidi"/>
          <w:color w:val="242021"/>
        </w:rPr>
      </w:pPr>
    </w:p>
    <w:p w14:paraId="37DB9A8C" w14:textId="7E4A0718" w:rsidR="00E51950" w:rsidRPr="00652BC2" w:rsidRDefault="00E51950" w:rsidP="00E51950">
      <w:pPr>
        <w:bidi w:val="0"/>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7"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GPGQIAAD8EAAAOAAAAZHJzL2Uyb0RvYy54bWysU8Fu2zAMvQ/YPwi6L3a6tei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" stroked="f">
                <v:textbox style="mso-fit-shape-to-text:t" inset="0,0,0,0">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v:textbox>
                <w10:wrap type="square" anchorx="margin"/>
              </v:shape>
            </w:pict>
          </mc:Fallback>
        </mc:AlternateContent>
      </w:r>
    </w:p>
    <w:p w14:paraId="0B3EB378" w14:textId="77777777" w:rsidR="006007E4" w:rsidRDefault="006007E4" w:rsidP="00E51950">
      <w:pPr>
        <w:bidi w:val="0"/>
        <w:jc w:val="both"/>
        <w:rPr>
          <w:rFonts w:asciiTheme="majorBidi" w:hAnsiTheme="majorBidi" w:cstheme="majorBidi"/>
          <w:color w:val="242021"/>
          <w:rtl/>
        </w:rPr>
      </w:pPr>
    </w:p>
    <w:p w14:paraId="68E9A32D" w14:textId="22FE2784" w:rsidR="00E51950" w:rsidRPr="006007E4" w:rsidRDefault="00E51950" w:rsidP="006007E4">
      <w:pPr>
        <w:bidi w:val="0"/>
        <w:spacing w:line="360" w:lineRule="auto"/>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We discuss the physical vapor deposition and the chemical vapor deposition processes as the two main types of thin film deposition. It won't be covered here to discuss a third, less popular category called electrodeposition for depositing copper for backend interconnects.</w:t>
      </w:r>
    </w:p>
    <w:p w14:paraId="575B8A23" w14:textId="78CDE2E8" w:rsidR="00E51950" w:rsidRPr="00652BC2" w:rsidRDefault="00E51950" w:rsidP="00E51950">
      <w:pPr>
        <w:bidi w:val="0"/>
        <w:jc w:val="both"/>
        <w:rPr>
          <w:rFonts w:asciiTheme="majorBidi" w:hAnsiTheme="majorBidi" w:cstheme="majorBidi"/>
          <w:color w:val="242021"/>
        </w:rPr>
      </w:pPr>
    </w:p>
    <w:p w14:paraId="4E551942" w14:textId="708FBC7B" w:rsidR="009E3267" w:rsidRPr="001A7473" w:rsidRDefault="001121A4" w:rsidP="00E51950">
      <w:pPr>
        <w:bidi w:val="0"/>
        <w:rPr>
          <w:rStyle w:val="fontstyle01"/>
          <w:rFonts w:asciiTheme="majorBidi" w:hAnsiTheme="majorBidi" w:cstheme="majorBidi"/>
          <w:color w:val="auto"/>
          <w:sz w:val="4"/>
          <w:szCs w:val="4"/>
        </w:rPr>
      </w:pPr>
      <w:r w:rsidRPr="001A7473">
        <w:rPr>
          <w:rFonts w:asciiTheme="majorBidi" w:hAnsiTheme="majorBidi" w:cstheme="majorBidi"/>
          <w:b/>
          <w:bCs/>
          <w:sz w:val="28"/>
          <w:szCs w:val="32"/>
        </w:rPr>
        <w:t>Chemical Vapor Deposition</w:t>
      </w:r>
      <w:r w:rsidRPr="001A7473">
        <w:rPr>
          <w:rStyle w:val="fontstyle01"/>
          <w:rFonts w:asciiTheme="majorBidi" w:hAnsiTheme="majorBidi" w:cstheme="majorBidi"/>
          <w:color w:val="auto"/>
          <w:sz w:val="24"/>
          <w:szCs w:val="24"/>
        </w:rPr>
        <w:br/>
      </w:r>
      <w:r w:rsidRPr="001A7473">
        <w:rPr>
          <w:rStyle w:val="fontstyle01"/>
          <w:rFonts w:asciiTheme="majorBidi" w:hAnsiTheme="majorBidi" w:cstheme="majorBidi"/>
          <w:color w:val="auto"/>
          <w:sz w:val="24"/>
          <w:szCs w:val="24"/>
        </w:rPr>
        <w:tab/>
      </w:r>
    </w:p>
    <w:p w14:paraId="6F83B15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01"/>
          <w:rFonts w:asciiTheme="majorBidi" w:hAnsiTheme="majorBidi" w:cstheme="majorBidi"/>
          <w:sz w:val="24"/>
          <w:szCs w:val="24"/>
        </w:rPr>
        <w:t xml:space="preserve">Chemical vapor deposition </w:t>
      </w:r>
      <w:r w:rsidRPr="001A7473">
        <w:rPr>
          <w:rStyle w:val="fontstyle21"/>
          <w:rFonts w:asciiTheme="majorBidi" w:hAnsiTheme="majorBidi" w:cstheme="majorBidi" w:hint="default"/>
          <w:sz w:val="24"/>
          <w:szCs w:val="24"/>
        </w:rPr>
        <w:t>(CVD) is a process by which gases or vapors are chemically</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reacted, leading to the formation of solids on a substrate. CVD can be used to</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deposit</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various</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materials on a silicon substrate including SiO2, Si3N4, polysilicon, and so on. For instance, if</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silane gas and oxygen are allowed to react above a silicon substrate, the end product, silicon</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dioxide, will be deposited as a solid film on the silicon wafer surface. The properties of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CVD oxide layer are not as good as those of a thermally grown oxide, but they are sufficient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to allow the layer to act as an electrical insulator.</w:t>
      </w:r>
    </w:p>
    <w:p w14:paraId="38444E3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21"/>
          <w:rFonts w:asciiTheme="majorBidi" w:hAnsiTheme="majorBidi" w:cstheme="majorBidi" w:hint="default"/>
          <w:sz w:val="24"/>
          <w:szCs w:val="24"/>
        </w:rPr>
        <w:lastRenderedPageBreak/>
        <w:t>The advantage of a CVD layer is that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oxide deposits at a faster rate and a lower temperature (below 500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w:t>
      </w:r>
      <w:r w:rsidR="001A7473">
        <w:rPr>
          <w:rStyle w:val="fontstyle21"/>
          <w:rFonts w:asciiTheme="majorBidi" w:hAnsiTheme="majorBidi" w:cstheme="majorBidi" w:hint="default"/>
          <w:sz w:val="24"/>
          <w:szCs w:val="24"/>
          <w:rtl/>
        </w:rPr>
        <w:t xml:space="preserve"> </w:t>
      </w:r>
    </w:p>
    <w:p w14:paraId="39BA3143" w14:textId="5ED1AEF1" w:rsidR="001121A4" w:rsidRPr="001A7473" w:rsidRDefault="001121A4" w:rsidP="001A7473">
      <w:pPr>
        <w:bidi w:val="0"/>
        <w:spacing w:line="360" w:lineRule="auto"/>
        <w:ind w:firstLine="720"/>
        <w:jc w:val="both"/>
        <w:rPr>
          <w:rStyle w:val="fontstyle21"/>
          <w:rFonts w:asciiTheme="majorBidi" w:hAnsiTheme="majorBidi" w:cstheme="majorBidi" w:hint="default"/>
          <w:sz w:val="24"/>
          <w:szCs w:val="24"/>
        </w:rPr>
      </w:pPr>
      <w:r w:rsidRPr="001A7473">
        <w:rPr>
          <w:rStyle w:val="fontstyle21"/>
          <w:rFonts w:asciiTheme="majorBidi" w:hAnsiTheme="majorBidi" w:cstheme="majorBidi" w:hint="default"/>
          <w:sz w:val="24"/>
          <w:szCs w:val="24"/>
        </w:rPr>
        <w:t>If silane gas alone is used, then a silicon layer will be deposited on the wafer. If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reaction temperature is high enough (above 1000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 the layer deposited will be a crystalline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layer (assuming that there is an exposed crystalline silicon substrate). Such a layer is called</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 xml:space="preserve">an </w:t>
      </w:r>
      <w:r w:rsidRPr="001A7473">
        <w:rPr>
          <w:rStyle w:val="fontstyle01"/>
          <w:rFonts w:asciiTheme="majorBidi" w:hAnsiTheme="majorBidi" w:cstheme="majorBidi"/>
          <w:sz w:val="24"/>
          <w:szCs w:val="24"/>
        </w:rPr>
        <w:t xml:space="preserve">epitaxial </w:t>
      </w:r>
      <w:r w:rsidRPr="001A7473">
        <w:rPr>
          <w:rStyle w:val="fontstyle21"/>
          <w:rFonts w:asciiTheme="majorBidi" w:hAnsiTheme="majorBidi" w:cstheme="majorBidi" w:hint="default"/>
          <w:sz w:val="24"/>
          <w:szCs w:val="24"/>
        </w:rPr>
        <w:t xml:space="preserve">layer, and the deposition process is referred to as </w:t>
      </w:r>
      <w:r w:rsidRPr="001A7473">
        <w:rPr>
          <w:rStyle w:val="fontstyle01"/>
          <w:rFonts w:asciiTheme="majorBidi" w:hAnsiTheme="majorBidi" w:cstheme="majorBidi"/>
          <w:sz w:val="24"/>
          <w:szCs w:val="24"/>
        </w:rPr>
        <w:t xml:space="preserve">epitaxy </w:t>
      </w:r>
      <w:r w:rsidRPr="001A7473">
        <w:rPr>
          <w:rStyle w:val="fontstyle21"/>
          <w:rFonts w:asciiTheme="majorBidi" w:hAnsiTheme="majorBidi" w:cstheme="majorBidi" w:hint="default"/>
          <w:sz w:val="24"/>
          <w:szCs w:val="24"/>
        </w:rPr>
        <w:t>instead of CVD. At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lower temperatures, or if the substrate surface is not single-crystal silicon, the atoms will not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be able to aligned along the same crystalline direction. Such a layer is called polycrystalline</w:t>
      </w:r>
    </w:p>
    <w:p w14:paraId="76B30FCA" w14:textId="77777777" w:rsidR="00634739" w:rsidRPr="001A7473" w:rsidRDefault="00634739" w:rsidP="001A7473">
      <w:pPr>
        <w:bidi w:val="0"/>
        <w:spacing w:line="360" w:lineRule="auto"/>
        <w:jc w:val="both"/>
        <w:rPr>
          <w:rFonts w:asciiTheme="majorBidi" w:eastAsia="Times New Roman" w:hAnsiTheme="majorBidi" w:cstheme="majorBidi"/>
          <w:color w:val="2E2E2E"/>
          <w:sz w:val="24"/>
          <w:szCs w:val="24"/>
        </w:rPr>
      </w:pPr>
      <w:r w:rsidRPr="001A7473">
        <w:rPr>
          <w:rFonts w:asciiTheme="majorBidi" w:eastAsia="Times New Roman" w:hAnsiTheme="majorBidi" w:cstheme="majorBidi"/>
          <w:color w:val="2E2E2E"/>
          <w:sz w:val="24"/>
          <w:szCs w:val="24"/>
        </w:rPr>
        <w:br w:type="page"/>
      </w:r>
    </w:p>
    <w:p w14:paraId="4B9B3A8E" w14:textId="52F4C382" w:rsidR="00A837AB" w:rsidRPr="001A7473" w:rsidRDefault="00430D45" w:rsidP="001A7473">
      <w:pPr>
        <w:bidi w:val="0"/>
        <w:spacing w:after="0" w:line="240" w:lineRule="auto"/>
        <w:outlineLvl w:val="2"/>
        <w:rPr>
          <w:rFonts w:asciiTheme="majorBidi" w:hAnsiTheme="majorBidi" w:cstheme="majorBidi"/>
          <w:b/>
          <w:bCs/>
          <w:sz w:val="28"/>
          <w:szCs w:val="32"/>
        </w:rPr>
      </w:pPr>
      <w:r w:rsidRPr="001A7473">
        <w:rPr>
          <w:rFonts w:asciiTheme="majorBidi" w:hAnsiTheme="majorBidi" w:cstheme="majorBidi"/>
          <w:b/>
          <w:bCs/>
          <w:sz w:val="28"/>
          <w:szCs w:val="32"/>
        </w:rPr>
        <w:lastRenderedPageBreak/>
        <w:t>Low-pressure CVD</w:t>
      </w:r>
      <w:r w:rsidR="001A7473" w:rsidRPr="001A7473">
        <w:rPr>
          <w:rFonts w:asciiTheme="majorBidi" w:hAnsiTheme="majorBidi" w:cstheme="majorBidi" w:hint="cs"/>
          <w:b/>
          <w:bCs/>
          <w:sz w:val="28"/>
          <w:szCs w:val="32"/>
          <w:rtl/>
        </w:rPr>
        <w:t xml:space="preserve"> </w:t>
      </w:r>
    </w:p>
    <w:p w14:paraId="45D9C4BC" w14:textId="40E2EA5E" w:rsidR="00634739" w:rsidRPr="001A7473" w:rsidRDefault="00634739" w:rsidP="001A7473">
      <w:pPr>
        <w:bidi w:val="0"/>
        <w:spacing w:after="0" w:line="360" w:lineRule="auto"/>
        <w:ind w:firstLine="720"/>
        <w:jc w:val="both"/>
        <w:outlineLvl w:val="2"/>
        <w:rPr>
          <w:rStyle w:val="fontstyle21"/>
          <w:rFonts w:asciiTheme="majorBidi" w:hAnsiTheme="majorBidi" w:cstheme="majorBidi" w:hint="default"/>
          <w:color w:val="auto"/>
          <w:sz w:val="24"/>
          <w:szCs w:val="24"/>
        </w:rPr>
      </w:pPr>
      <w:r w:rsidRPr="001A7473">
        <w:rPr>
          <w:rStyle w:val="fontstyle21"/>
          <w:rFonts w:asciiTheme="majorBidi" w:hAnsiTheme="majorBidi" w:cstheme="majorBidi" w:hint="default"/>
          <w:color w:val="auto"/>
          <w:sz w:val="24"/>
          <w:szCs w:val="24"/>
        </w:rPr>
        <w:t>Low-Pressure CVD or LPCVD used low pressure in a high vacuum environment to deposit thin-film based on precursor solution adsorption and subsequent surface reactions. The </w:t>
      </w:r>
      <w:hyperlink r:id="rId25" w:tooltip="Learn more about perovskite from ScienceDirect's AI-generated Topic Pages" w:history="1">
        <w:r w:rsidRPr="001A7473">
          <w:rPr>
            <w:rStyle w:val="fontstyle21"/>
            <w:rFonts w:asciiTheme="majorBidi" w:hAnsiTheme="majorBidi" w:cstheme="majorBidi" w:hint="default"/>
            <w:color w:val="auto"/>
            <w:sz w:val="24"/>
            <w:szCs w:val="24"/>
          </w:rPr>
          <w:t>perovskite</w:t>
        </w:r>
      </w:hyperlink>
      <w:r w:rsidRPr="001A7473">
        <w:rPr>
          <w:rStyle w:val="fontstyle21"/>
          <w:rFonts w:asciiTheme="majorBidi" w:hAnsiTheme="majorBidi" w:cstheme="majorBidi" w:hint="default"/>
          <w:color w:val="auto"/>
          <w:sz w:val="24"/>
          <w:szCs w:val="24"/>
        </w:rPr>
        <w:t> </w:t>
      </w:r>
      <w:hyperlink r:id="rId26" w:tooltip="Learn more about thin film from ScienceDirect's AI-generated Topic Pages" w:history="1">
        <w:r w:rsidRPr="001A7473">
          <w:rPr>
            <w:rStyle w:val="fontstyle21"/>
            <w:rFonts w:asciiTheme="majorBidi" w:hAnsiTheme="majorBidi" w:cstheme="majorBidi" w:hint="default"/>
            <w:color w:val="auto"/>
            <w:sz w:val="24"/>
            <w:szCs w:val="24"/>
          </w:rPr>
          <w:t>thin film</w:t>
        </w:r>
      </w:hyperlink>
      <w:r w:rsidRPr="001A7473">
        <w:rPr>
          <w:rStyle w:val="fontstyle21"/>
          <w:rFonts w:asciiTheme="majorBidi" w:hAnsiTheme="majorBidi" w:cstheme="majorBidi" w:hint="default"/>
          <w:color w:val="auto"/>
          <w:sz w:val="24"/>
          <w:szCs w:val="24"/>
        </w:rPr>
        <w:t> prepared by the LPCVD method exhibits a strong absorption tendency, better crystallinity, higher stability, and long carrier diffusion length. In 2015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first incorporated the LPCVD method to fabricate the perovskite thin film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2015a). This method fabricated efficient PSC with a PCE of 6.22% on an active area of 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27" w:tooltip="Learn more about PSCs from ScienceDirect's AI-generated Topic Pages" w:history="1">
        <w:r w:rsidRPr="001A7473">
          <w:rPr>
            <w:rStyle w:val="fontstyle21"/>
            <w:rFonts w:asciiTheme="majorBidi" w:hAnsiTheme="majorBidi" w:cstheme="majorBidi" w:hint="default"/>
            <w:color w:val="auto"/>
            <w:sz w:val="24"/>
            <w:szCs w:val="24"/>
          </w:rPr>
          <w:t>PSCs</w:t>
        </w:r>
      </w:hyperlink>
      <w:r w:rsidRPr="001A7473">
        <w:rPr>
          <w:rStyle w:val="fontstyle21"/>
          <w:rFonts w:asciiTheme="majorBidi" w:hAnsiTheme="majorBidi" w:cstheme="majorBidi" w:hint="default"/>
          <w:color w:val="auto"/>
          <w:sz w:val="24"/>
          <w:szCs w:val="24"/>
        </w:rPr>
        <w:t> are shown in Fig. 14(ii). Leyden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 fabricated FAPbI3 perovskite films using the LPCVD process with a pressure of 100pa and flowing dry nitrogen gas. Zhou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1A7473">
        <w:rPr>
          <w:rStyle w:val="fontstyle21"/>
          <w:rFonts w:asciiTheme="majorBidi" w:hAnsiTheme="majorBidi" w:cstheme="majorBidi" w:hint="default"/>
          <w:color w:val="auto"/>
          <w:sz w:val="24"/>
          <w:szCs w:val="24"/>
        </w:rPr>
        <w:t xml:space="preserve"> </w:t>
      </w:r>
      <w:r w:rsidRPr="001A7473">
        <w:rPr>
          <w:rStyle w:val="fontstyle21"/>
          <w:rFonts w:asciiTheme="majorBidi" w:hAnsiTheme="majorBidi" w:cstheme="majorBidi" w:hint="default"/>
          <w:color w:val="auto"/>
          <w:sz w:val="24"/>
          <w:szCs w:val="24"/>
        </w:rPr>
        <w:t>achieving PCE of 2.4% with no hysteresis.</w:t>
      </w:r>
    </w:p>
    <w:p w14:paraId="7D66467B" w14:textId="5897DD2D" w:rsidR="00DC122E" w:rsidRPr="00652BC2" w:rsidRDefault="00DC122E" w:rsidP="00DB474B">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8240" behindDoc="0" locked="0" layoutInCell="1" allowOverlap="1" wp14:anchorId="738E56A8" wp14:editId="2A174A99">
            <wp:simplePos x="0" y="0"/>
            <wp:positionH relativeFrom="margin">
              <wp:align>right</wp:align>
            </wp:positionH>
            <wp:positionV relativeFrom="paragraph">
              <wp:posOffset>346075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2768A" w14:textId="77777777" w:rsidR="00DC122E" w:rsidRPr="00652BC2" w:rsidRDefault="00DC122E" w:rsidP="00DC122E">
      <w:pPr>
        <w:bidi w:val="0"/>
        <w:rPr>
          <w:rStyle w:val="fontstyle21"/>
          <w:rFonts w:asciiTheme="majorBidi" w:hAnsiTheme="majorBidi" w:cstheme="majorBidi" w:hint="default"/>
          <w:sz w:val="22"/>
          <w:szCs w:val="22"/>
        </w:rPr>
      </w:pPr>
    </w:p>
    <w:p w14:paraId="507E6712" w14:textId="0973E930" w:rsidR="00DC122E" w:rsidRPr="001A7473" w:rsidRDefault="00DC122E" w:rsidP="001A7473">
      <w:pPr>
        <w:bidi w:val="0"/>
        <w:spacing w:line="360" w:lineRule="auto"/>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w:t>
      </w:r>
      <w:r w:rsidRPr="001A7473">
        <w:rPr>
          <w:rStyle w:val="fontstyle21"/>
          <w:rFonts w:asciiTheme="majorBidi" w:hAnsiTheme="majorBidi" w:cstheme="majorBidi" w:hint="default"/>
          <w:sz w:val="24"/>
          <w:szCs w:val="24"/>
        </w:rPr>
        <w:lastRenderedPageBreak/>
        <w:t>chamber pre-treatments, equipment maintenance, and consumable costs are all included in the cost of ownership in addition to the price of single wafer tools and the quantity of tools required in comparison to batch technologies. Existing single wafer FEOL technologies, including wordline silicide deposition, use deposition chemistries that are not suitable for batch processing. Some technologies, such as selected rough polysilicon and ultra-thin cell dielectrics, may, nevertheless, benefit from strict ambient 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in Fig. 18.</w:t>
      </w:r>
    </w:p>
    <w:p w14:paraId="2E903F0F" w14:textId="30377E12" w:rsidR="00D70476" w:rsidRPr="001A7473" w:rsidRDefault="00D70476" w:rsidP="001A7473">
      <w:pPr>
        <w:bidi w:val="0"/>
        <w:spacing w:line="360" w:lineRule="auto"/>
        <w:jc w:val="both"/>
        <w:rPr>
          <w:rStyle w:val="fontstyle21"/>
          <w:rFonts w:asciiTheme="majorBidi" w:hAnsiTheme="majorBidi" w:cstheme="majorBidi" w:hint="default"/>
          <w:sz w:val="24"/>
          <w:szCs w:val="24"/>
        </w:rPr>
      </w:pPr>
      <w:r w:rsidRPr="001A7473">
        <w:rPr>
          <w:rStyle w:val="fontstyle21"/>
          <w:rFonts w:asciiTheme="majorBidi" w:hAnsiTheme="majorBidi" w:cstheme="majorBidi" w:hint="default"/>
          <w:sz w:val="24"/>
          <w:szCs w:val="24"/>
        </w:rPr>
        <w:t>However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409726B8">
                <wp:simplePos x="0" y="0"/>
                <wp:positionH relativeFrom="margin">
                  <wp:align>center</wp:align>
                </wp:positionH>
                <wp:positionV relativeFrom="paragraph">
                  <wp:posOffset>43815</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28" type="#_x0000_t202" style="position:absolute;margin-left:0;margin-top:3.45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4bGQIAAD8EAAAOAAAAZHJzL2Uyb0RvYy54bWysU8Fu2zAMvQ/YPwi6L3YyrO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" stroked="f">
                <v:textbox style="mso-fit-shape-to-text:t" inset="0,0,0,0">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v:textbox>
                <w10:wrap type="square" anchorx="margin"/>
              </v:shape>
            </w:pict>
          </mc:Fallback>
        </mc:AlternateContent>
      </w:r>
    </w:p>
    <w:p w14:paraId="7DDCE0BB" w14:textId="02AC204F" w:rsidR="00D70476" w:rsidRPr="001A7473" w:rsidRDefault="00D70476" w:rsidP="00D70476">
      <w:pPr>
        <w:pStyle w:val="Heading3"/>
        <w:spacing w:before="0" w:beforeAutospacing="0" w:after="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558759C3" w14:textId="77777777" w:rsidR="00D70476" w:rsidRPr="00652BC2" w:rsidRDefault="00D70476" w:rsidP="00D70476">
      <w:pPr>
        <w:pStyle w:val="Heading3"/>
        <w:spacing w:before="0" w:beforeAutospacing="0" w:after="0" w:afterAutospacing="0"/>
        <w:rPr>
          <w:rFonts w:asciiTheme="majorBidi" w:eastAsiaTheme="minorHAnsi" w:hAnsiTheme="majorBidi" w:cstheme="majorBidi"/>
          <w:color w:val="767171" w:themeColor="background2" w:themeShade="80"/>
          <w:sz w:val="26"/>
          <w:szCs w:val="28"/>
        </w:rPr>
      </w:pPr>
    </w:p>
    <w:p w14:paraId="07235C08" w14:textId="7B6D3598" w:rsidR="003E0286" w:rsidRPr="00652BC2" w:rsidRDefault="003E0286" w:rsidP="001A7473">
      <w:pPr>
        <w:bidi w:val="0"/>
        <w:spacing w:line="360" w:lineRule="auto"/>
        <w:ind w:firstLine="720"/>
        <w:jc w:val="both"/>
        <w:rPr>
          <w:rFonts w:asciiTheme="majorBidi" w:eastAsia="Times New Roman" w:hAnsiTheme="majorBidi" w:cstheme="majorBidi"/>
          <w:color w:val="2E2E2E"/>
          <w:sz w:val="28"/>
          <w:szCs w:val="28"/>
        </w:rPr>
      </w:pPr>
      <w:r w:rsidRPr="00652BC2">
        <w:rPr>
          <w:rStyle w:val="fontstyle21"/>
          <w:rFonts w:asciiTheme="majorBidi" w:hAnsiTheme="majorBidi" w:cstheme="majorBidi" w:hint="default"/>
          <w:sz w:val="22"/>
          <w:szCs w:val="22"/>
        </w:rPr>
        <w:t xml:space="preserve">Compared to thermal CVD, plasma-enhanced chemical vapor deposition (PECVD) can be performed at a lower temperature. For applications requiring an industrial scale, this technique is more practical. In 2004 [43,44], the first PECVD mono- and bilayer graphene sheets were reported. A gas combination of 5%–100% CH4 in H2 is used in the procedure using PECVD at 680°C. Since then, significant progress has been made in the pursuit of controlled graphene layer thickness [45–47]. Plasma has a faster deposition rate than thermal CVD of </w:t>
      </w:r>
      <w:r w:rsidRPr="00652BC2">
        <w:rPr>
          <w:rStyle w:val="fontstyle21"/>
          <w:rFonts w:asciiTheme="majorBidi" w:hAnsiTheme="majorBidi" w:cstheme="majorBidi" w:hint="default"/>
          <w:sz w:val="22"/>
          <w:szCs w:val="22"/>
        </w:rPr>
        <w:lastRenderedPageBreak/>
        <w:t>about 5 min, and its growth temperature is 650°C as opposed to 1000°C for thermal CVD</w:t>
      </w:r>
      <w:r w:rsidR="006830EC" w:rsidRPr="00652BC2">
        <w:rPr>
          <w:rFonts w:asciiTheme="majorBidi" w:eastAsia="Times New Roman" w:hAnsiTheme="majorBidi" w:cstheme="majorBidi"/>
          <w:color w:val="2E2E2E"/>
          <w:sz w:val="28"/>
          <w:szCs w:val="28"/>
        </w:rPr>
        <w:t>,</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Through system linkage with RF and microwave technologies, PECVD was further investigated. Using the use of the RF PECVD technique, Zhu et al. demonstrated the growth of CNT and vertical free-standing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Only by PECVD was vertically oriented graphene produced; other synthesis methods were unreported. High-purity and high-crystalline graphene is available through the PECVD process. To create homogeneous large-area and SLG, however, and to improve control over shape and growth rate, PECVD needs to be further investigated.</w:t>
      </w:r>
    </w:p>
    <w:p w14:paraId="0C7BA5B9" w14:textId="77777777" w:rsidR="003E0286" w:rsidRPr="00652BC2" w:rsidRDefault="003E0286" w:rsidP="003E0286">
      <w:pPr>
        <w:bidi w:val="0"/>
        <w:rPr>
          <w:rFonts w:asciiTheme="majorBidi" w:eastAsia="Times New Roman" w:hAnsiTheme="majorBidi" w:cstheme="majorBidi"/>
          <w:color w:val="2E2E2E"/>
        </w:rPr>
      </w:pPr>
      <w:r w:rsidRPr="00652BC2">
        <w:rPr>
          <w:rStyle w:val="fontstyle21"/>
          <w:rFonts w:asciiTheme="majorBidi" w:hAnsiTheme="majorBidi" w:cstheme="majorBidi" w:hint="default"/>
          <w:sz w:val="22"/>
          <w:szCs w:val="22"/>
        </w:rPr>
        <w:t xml:space="preserve">PECVD technique has the following advantages: </w:t>
      </w:r>
    </w:p>
    <w:p w14:paraId="3693E3C1" w14:textId="6F033F02" w:rsidR="003E0286"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[1–8]. </w:t>
      </w:r>
    </w:p>
    <w:p w14:paraId="2E7F19E8" w14:textId="59380D61" w:rsidR="00D07941"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High deposition efficiency: -</w:t>
      </w:r>
      <w:r w:rsidR="00D07941" w:rsidRPr="001A7473">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652BC2" w:rsidRDefault="00D07941" w:rsidP="00D07941">
      <w:pPr>
        <w:bidi w:val="0"/>
        <w:rPr>
          <w:rFonts w:asciiTheme="majorBidi" w:eastAsia="Times New Roman" w:hAnsiTheme="majorBidi" w:cstheme="majorBidi"/>
          <w:color w:val="2E2E2E"/>
          <w:sz w:val="28"/>
          <w:szCs w:val="28"/>
          <w:lang w:bidi="ar-EG"/>
        </w:rPr>
      </w:pPr>
      <w:r w:rsidRPr="00652BC2">
        <w:rPr>
          <w:rFonts w:asciiTheme="majorBidi" w:hAnsiTheme="majorBidi" w:cstheme="majorBidi"/>
          <w:noProof/>
        </w:rPr>
        <w:lastRenderedPageBreak/>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652BC2" w:rsidRDefault="00D07941" w:rsidP="00D07941">
      <w:pPr>
        <w:bidi w:val="0"/>
        <w:rPr>
          <w:rFonts w:asciiTheme="majorBidi" w:eastAsia="Times New Roman" w:hAnsiTheme="majorBidi" w:cstheme="majorBidi"/>
          <w:color w:val="2E2E2E"/>
          <w:sz w:val="28"/>
          <w:szCs w:val="28"/>
          <w:lang w:bidi="ar-EG"/>
        </w:rPr>
      </w:pPr>
    </w:p>
    <w:p w14:paraId="0FA8964D" w14:textId="2FA49EAA" w:rsidR="00D07941" w:rsidRPr="00652BC2" w:rsidRDefault="00D07941" w:rsidP="00D07941">
      <w:pPr>
        <w:bidi w:val="0"/>
        <w:rPr>
          <w:rFonts w:asciiTheme="majorBidi" w:eastAsia="Times New Roman" w:hAnsiTheme="majorBidi" w:cstheme="majorBidi"/>
          <w:color w:val="2E2E2E"/>
          <w:sz w:val="28"/>
          <w:szCs w:val="28"/>
          <w:lang w:bidi="ar-EG"/>
        </w:rPr>
      </w:pPr>
    </w:p>
    <w:p w14:paraId="5037FE8E" w14:textId="77777777" w:rsidR="00D07941" w:rsidRPr="00652BC2" w:rsidRDefault="003E0286" w:rsidP="00D07941">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rPr>
        <w:t xml:space="preserve"> </w:t>
      </w:r>
    </w:p>
    <w:p w14:paraId="60EE2106" w14:textId="77777777" w:rsidR="00D07941" w:rsidRPr="00652BC2" w:rsidRDefault="00D07941" w:rsidP="00D07941">
      <w:pPr>
        <w:bidi w:val="0"/>
        <w:rPr>
          <w:rFonts w:asciiTheme="majorBidi" w:eastAsia="Times New Roman" w:hAnsiTheme="majorBidi" w:cstheme="majorBidi"/>
          <w:color w:val="2E2E2E"/>
          <w:sz w:val="28"/>
          <w:szCs w:val="28"/>
        </w:rPr>
      </w:pPr>
    </w:p>
    <w:p w14:paraId="06B26303" w14:textId="77777777" w:rsidR="00D07941" w:rsidRPr="00652BC2" w:rsidRDefault="00D07941" w:rsidP="00D07941">
      <w:pPr>
        <w:bidi w:val="0"/>
        <w:rPr>
          <w:rFonts w:asciiTheme="majorBidi" w:eastAsia="Times New Roman" w:hAnsiTheme="majorBidi" w:cstheme="majorBidi"/>
          <w:color w:val="2E2E2E"/>
          <w:sz w:val="28"/>
          <w:szCs w:val="28"/>
        </w:rPr>
      </w:pPr>
    </w:p>
    <w:p w14:paraId="34273BB0" w14:textId="77777777" w:rsidR="00D07941" w:rsidRPr="00652BC2" w:rsidRDefault="00D07941" w:rsidP="00D07941">
      <w:pPr>
        <w:bidi w:val="0"/>
        <w:rPr>
          <w:rFonts w:asciiTheme="majorBidi" w:eastAsia="Times New Roman" w:hAnsiTheme="majorBidi" w:cstheme="majorBidi"/>
          <w:color w:val="2E2E2E"/>
          <w:sz w:val="28"/>
          <w:szCs w:val="28"/>
        </w:rPr>
      </w:pPr>
    </w:p>
    <w:p w14:paraId="34EFBD7F" w14:textId="77777777" w:rsidR="00D07941" w:rsidRPr="00652BC2" w:rsidRDefault="00D07941" w:rsidP="00D07941">
      <w:pPr>
        <w:bidi w:val="0"/>
        <w:rPr>
          <w:rFonts w:asciiTheme="majorBidi" w:eastAsia="Times New Roman" w:hAnsiTheme="majorBidi" w:cstheme="majorBidi"/>
          <w:color w:val="2E2E2E"/>
          <w:sz w:val="28"/>
          <w:szCs w:val="28"/>
        </w:rPr>
      </w:pPr>
    </w:p>
    <w:p w14:paraId="2912A983" w14:textId="0A0F58A1" w:rsidR="00D07941"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1A7473">
        <w:rPr>
          <w:rFonts w:asciiTheme="majorBidi" w:hAnsiTheme="majorBidi" w:cstheme="majorBidi"/>
          <w:color w:val="2E2E2E"/>
        </w:rPr>
        <w:t>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high voltage, low duty cycle, and short-duration high pulse voltage cut-off. To suit the needs of the PECVD deposition process, the DC power supply is kept at a low voltage in the interim.</w:t>
      </w:r>
    </w:p>
    <w:p w14:paraId="239EB00F" w14:textId="77777777" w:rsidR="00D07941" w:rsidRPr="001A7473" w:rsidRDefault="00D07941" w:rsidP="001A7473">
      <w:pPr>
        <w:pStyle w:val="ListParagraph"/>
        <w:numPr>
          <w:ilvl w:val="0"/>
          <w:numId w:val="15"/>
        </w:numPr>
        <w:bidi w:val="0"/>
        <w:spacing w:line="360" w:lineRule="auto"/>
        <w:jc w:val="both"/>
        <w:rPr>
          <w:rFonts w:asciiTheme="majorBidi" w:eastAsia="Times New Roman" w:hAnsiTheme="majorBidi" w:cstheme="majorBidi"/>
          <w:color w:val="2E2E2E"/>
          <w:sz w:val="32"/>
          <w:szCs w:val="32"/>
          <w:lang w:bidi="ar-EG"/>
        </w:rPr>
      </w:pPr>
      <w:r w:rsidRPr="001A7473">
        <w:rPr>
          <w:rFonts w:asciiTheme="majorBidi" w:eastAsia="Times New Roman" w:hAnsiTheme="majorBidi" w:cstheme="majorBidi"/>
          <w:color w:val="2E2E2E"/>
          <w:sz w:val="24"/>
          <w:szCs w:val="24"/>
        </w:rPr>
        <w:t>Electromagnetic field: -</w:t>
      </w:r>
      <w:r w:rsidRPr="001A7473">
        <w:rPr>
          <w:rFonts w:asciiTheme="majorBidi" w:hAnsiTheme="majorBidi" w:cstheme="majorBidi"/>
          <w:sz w:val="24"/>
          <w:szCs w:val="24"/>
        </w:rPr>
        <w:t xml:space="preserve"> </w:t>
      </w:r>
      <w:r w:rsidRPr="001A7473">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and direction of motion. Several PECVD technologies have been created up to this point. </w:t>
      </w:r>
    </w:p>
    <w:p w14:paraId="30292D4E" w14:textId="3D5371B2" w:rsidR="001A7473"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1A7473">
        <w:rPr>
          <w:rFonts w:asciiTheme="majorBidi" w:hAnsiTheme="majorBidi" w:cstheme="majorBidi"/>
          <w:color w:val="2E2E2E"/>
        </w:rPr>
        <w:t>Arc-PECVD deposition: -</w:t>
      </w:r>
      <w:r w:rsidRPr="001A7473">
        <w:rPr>
          <w:rFonts w:asciiTheme="majorBidi" w:hAnsiTheme="majorBidi" w:cstheme="majorBidi"/>
          <w:sz w:val="28"/>
          <w:szCs w:val="28"/>
        </w:rPr>
        <w:t xml:space="preserve"> </w:t>
      </w:r>
      <w:r w:rsidRPr="001A7473">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16C4FF2C"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60F84D9D"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47C2B1E5"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20D468CB"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018FD1B7" w14:textId="0FC4FC6E"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lastRenderedPageBreak/>
        <w:t>Sputter Deposition</w:t>
      </w:r>
    </w:p>
    <w:p w14:paraId="1DB8474F" w14:textId="345972AD" w:rsidR="003A7229" w:rsidRPr="001A7473" w:rsidRDefault="006830EC" w:rsidP="001A7473">
      <w:pPr>
        <w:bidi w:val="0"/>
        <w:spacing w:line="360" w:lineRule="auto"/>
        <w:ind w:firstLine="720"/>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1A7473">
        <w:rPr>
          <w:rFonts w:asciiTheme="majorBidi" w:eastAsia="Times New Roman" w:hAnsiTheme="majorBidi" w:cstheme="majorBidi"/>
          <w:color w:val="2E2E2E"/>
          <w:sz w:val="32"/>
          <w:szCs w:val="32"/>
        </w:rPr>
        <w:t xml:space="preserve"> </w:t>
      </w:r>
      <w:r w:rsidRPr="001A7473">
        <w:rPr>
          <w:rFonts w:asciiTheme="majorBidi" w:eastAsia="Times New Roman" w:hAnsiTheme="majorBidi" w:cstheme="majorBidi"/>
          <w:color w:val="2E2E2E"/>
          <w:sz w:val="24"/>
          <w:szCs w:val="24"/>
        </w:rPr>
        <w:t xml:space="preserve">It is possible to perform sputter deposition by energetically bombarding a solid surface (the sputtering target) with ions using an ion gun or low pressure plasma ( 5 mTorr) (Ch. 5), where the sputtered particles experience little to no gas phase collisions in the area between the target and the substrate. </w:t>
      </w:r>
      <w:r w:rsidR="003A7229" w:rsidRPr="001A7473">
        <w:rPr>
          <w:rFonts w:asciiTheme="majorBidi" w:eastAsia="Times New Roman" w:hAnsiTheme="majorBidi" w:cstheme="majorBidi"/>
          <w:color w:val="2E2E2E"/>
          <w:sz w:val="24"/>
          <w:szCs w:val="24"/>
        </w:rPr>
        <w:t>The substrate surface can also be reached by sputtering at higher plasma pressures (5–30 mTorr),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TiN and zirconium nitride (ZrN)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semiconductor material, coatings on architectural glass, and reflective coatings on compact discs (CDs).</w:t>
      </w:r>
      <w:r w:rsidR="003A7229" w:rsidRPr="001A7473">
        <w:rPr>
          <w:rFonts w:asciiTheme="majorBidi" w:eastAsia="Times New Roman" w:hAnsiTheme="majorBidi" w:cstheme="majorBidi"/>
          <w:color w:val="2E2E2E"/>
          <w:sz w:val="32"/>
          <w:szCs w:val="32"/>
        </w:rPr>
        <w:t xml:space="preserve"> </w:t>
      </w:r>
    </w:p>
    <w:p w14:paraId="35531857" w14:textId="77777777" w:rsidR="001A7473" w:rsidRDefault="001A7473">
      <w:pPr>
        <w:bidi w:val="0"/>
        <w:rPr>
          <w:rFonts w:asciiTheme="majorBidi" w:hAnsiTheme="majorBidi" w:cstheme="majorBidi"/>
          <w:b/>
          <w:bCs/>
          <w:color w:val="767171" w:themeColor="background2" w:themeShade="80"/>
          <w:sz w:val="28"/>
          <w:szCs w:val="32"/>
          <w:rtl/>
        </w:rPr>
      </w:pPr>
      <w:r>
        <w:rPr>
          <w:rFonts w:asciiTheme="majorBidi" w:hAnsiTheme="majorBidi" w:cstheme="majorBidi"/>
          <w:color w:val="767171" w:themeColor="background2" w:themeShade="80"/>
          <w:sz w:val="28"/>
          <w:szCs w:val="32"/>
          <w:rtl/>
        </w:rPr>
        <w:br w:type="page"/>
      </w:r>
    </w:p>
    <w:p w14:paraId="382CDA99" w14:textId="160E1548" w:rsidR="003A7229" w:rsidRPr="00652BC2" w:rsidRDefault="003A7229" w:rsidP="003A7229">
      <w:pPr>
        <w:pStyle w:val="Heading3"/>
        <w:spacing w:before="0" w:beforeAutospacing="0" w:after="0" w:afterAutospacing="0"/>
        <w:rPr>
          <w:rFonts w:asciiTheme="majorBidi" w:eastAsiaTheme="minorHAnsi" w:hAnsiTheme="majorBidi" w:cstheme="majorBidi"/>
          <w:color w:val="767171" w:themeColor="background2" w:themeShade="80"/>
          <w:sz w:val="28"/>
          <w:szCs w:val="32"/>
        </w:rPr>
      </w:pPr>
      <w:r w:rsidRPr="00652BC2">
        <w:rPr>
          <w:rFonts w:asciiTheme="majorBidi" w:eastAsiaTheme="minorHAnsi" w:hAnsiTheme="majorBidi" w:cstheme="majorBidi"/>
          <w:color w:val="767171" w:themeColor="background2" w:themeShade="80"/>
          <w:sz w:val="28"/>
          <w:szCs w:val="32"/>
        </w:rPr>
        <w:lastRenderedPageBreak/>
        <w:t>Sputter Techniques</w:t>
      </w:r>
    </w:p>
    <w:p w14:paraId="07BA4B32" w14:textId="77777777" w:rsidR="00E12768" w:rsidRPr="00652BC2" w:rsidRDefault="00E12768" w:rsidP="00E12768">
      <w:pPr>
        <w:pStyle w:val="Heading3"/>
        <w:spacing w:before="0" w:beforeAutospacing="0" w:after="0" w:afterAutospacing="0"/>
        <w:rPr>
          <w:rFonts w:asciiTheme="majorBidi" w:eastAsiaTheme="minorHAnsi" w:hAnsiTheme="majorBidi" w:cstheme="majorBidi"/>
          <w:color w:val="767171" w:themeColor="background2" w:themeShade="80"/>
          <w:sz w:val="22"/>
          <w:szCs w:val="22"/>
        </w:rPr>
      </w:pPr>
    </w:p>
    <w:p w14:paraId="02A11B85" w14:textId="77777777" w:rsidR="00E12768" w:rsidRPr="001A7473" w:rsidRDefault="003A7229" w:rsidP="001A7473">
      <w:pPr>
        <w:bidi w:val="0"/>
        <w:spacing w:line="360" w:lineRule="auto"/>
        <w:ind w:firstLine="720"/>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623E30F3" w14:textId="77777777" w:rsidR="00E12768" w:rsidRPr="00652BC2" w:rsidRDefault="00E12768" w:rsidP="00E12768">
      <w:pPr>
        <w:bidi w:val="0"/>
        <w:ind w:firstLine="720"/>
        <w:rPr>
          <w:rFonts w:asciiTheme="majorBidi" w:eastAsia="Times New Roman" w:hAnsiTheme="majorBidi" w:cstheme="majorBidi"/>
          <w:color w:val="2E2E2E"/>
          <w:sz w:val="28"/>
          <w:szCs w:val="28"/>
        </w:rPr>
      </w:pPr>
      <w:r w:rsidRPr="00652BC2">
        <w:rPr>
          <w:rFonts w:asciiTheme="majorBidi" w:hAnsiTheme="majorBidi" w:cstheme="majorBidi"/>
          <w:noProof/>
        </w:rPr>
        <w:drawing>
          <wp:anchor distT="0" distB="0" distL="114300" distR="114300" simplePos="0" relativeHeight="251663360" behindDoc="0" locked="0" layoutInCell="1" allowOverlap="1" wp14:anchorId="5F8833D1" wp14:editId="00569641">
            <wp:simplePos x="0" y="0"/>
            <wp:positionH relativeFrom="margin">
              <wp:align>center</wp:align>
            </wp:positionH>
            <wp:positionV relativeFrom="paragraph">
              <wp:posOffset>174625</wp:posOffset>
            </wp:positionV>
            <wp:extent cx="3048000" cy="4476750"/>
            <wp:effectExtent l="0" t="0" r="0" b="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t xml:space="preserve"> </w:t>
      </w:r>
    </w:p>
    <w:p w14:paraId="2A20C7C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FE72741"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95375D5"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793B4B"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4D60D3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2740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3A89E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A1C87D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7B1084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A06E1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81A7EF"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5D220E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8F5238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E5C507" w14:textId="77777777" w:rsidR="00743776" w:rsidRPr="00652BC2" w:rsidRDefault="00743776">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sz w:val="28"/>
          <w:szCs w:val="28"/>
        </w:rPr>
        <w:br w:type="page"/>
      </w:r>
    </w:p>
    <w:p w14:paraId="3F476198" w14:textId="77777777" w:rsidR="00743776" w:rsidRPr="001A7473" w:rsidRDefault="00743776" w:rsidP="00743776">
      <w:pPr>
        <w:bidi w:val="0"/>
        <w:rPr>
          <w:rFonts w:asciiTheme="majorBidi" w:eastAsia="Times New Roman" w:hAnsiTheme="majorBidi" w:cstheme="majorBidi"/>
          <w:b/>
          <w:bCs/>
          <w:color w:val="2E2E2E"/>
          <w:sz w:val="28"/>
          <w:szCs w:val="28"/>
        </w:rPr>
      </w:pPr>
      <w:r w:rsidRPr="001A7473">
        <w:rPr>
          <w:rFonts w:asciiTheme="majorBidi" w:eastAsia="Times New Roman" w:hAnsiTheme="majorBidi" w:cstheme="majorBidi"/>
          <w:b/>
          <w:bCs/>
          <w:color w:val="2E2E2E"/>
          <w:sz w:val="28"/>
          <w:szCs w:val="28"/>
        </w:rPr>
        <w:lastRenderedPageBreak/>
        <w:t>Doping</w:t>
      </w:r>
    </w:p>
    <w:p w14:paraId="3E2079EB" w14:textId="7CAE33B9" w:rsidR="00743776" w:rsidRPr="001A7473" w:rsidRDefault="00743776" w:rsidP="001A7473">
      <w:pPr>
        <w:bidi w:val="0"/>
        <w:spacing w:line="360" w:lineRule="auto"/>
        <w:ind w:firstLine="284"/>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743776">
      <w:pPr>
        <w:bidi w:val="0"/>
        <w:rPr>
          <w:rFonts w:asciiTheme="majorBidi" w:hAnsiTheme="majorBidi" w:cstheme="majorBidi"/>
          <w:b/>
          <w:bCs/>
          <w:sz w:val="32"/>
          <w:szCs w:val="32"/>
        </w:rPr>
      </w:pPr>
      <w:r w:rsidRPr="001A7473">
        <w:rPr>
          <w:rFonts w:asciiTheme="majorBidi" w:eastAsia="Times New Roman" w:hAnsiTheme="majorBidi" w:cstheme="majorBidi"/>
          <w:b/>
          <w:bCs/>
          <w:sz w:val="28"/>
          <w:szCs w:val="28"/>
        </w:rPr>
        <w:t>Diffusion</w:t>
      </w:r>
    </w:p>
    <w:p w14:paraId="3627A52B" w14:textId="07AAE11E" w:rsidR="00CC36E4" w:rsidRPr="001A7473" w:rsidRDefault="00743776" w:rsidP="00694E77">
      <w:pPr>
        <w:bidi w:val="0"/>
        <w:spacing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4745729F" w:rsidR="009565AD" w:rsidRPr="00652BC2" w:rsidRDefault="009565AD" w:rsidP="009565AD">
      <w:pPr>
        <w:bidi w:val="0"/>
        <w:rPr>
          <w:rFonts w:asciiTheme="majorBidi" w:hAnsiTheme="majorBidi" w:cstheme="majorBidi"/>
          <w:sz w:val="32"/>
          <w:szCs w:val="32"/>
        </w:rPr>
      </w:pPr>
      <w:r w:rsidRPr="00652BC2">
        <w:rPr>
          <w:rFonts w:asciiTheme="majorBidi" w:eastAsia="Times New Roman" w:hAnsiTheme="majorBidi" w:cstheme="majorBidi"/>
          <w:color w:val="2E2E2E"/>
          <w:sz w:val="32"/>
          <w:szCs w:val="32"/>
        </w:rPr>
        <w:br w:type="page"/>
      </w:r>
      <w:commentRangeStart w:id="2"/>
      <w:r w:rsidRPr="0097685D">
        <w:rPr>
          <w:rFonts w:asciiTheme="majorBidi" w:hAnsiTheme="majorBidi" w:cstheme="majorBidi"/>
          <w:b/>
          <w:bCs/>
          <w:color w:val="000000"/>
          <w:sz w:val="28"/>
          <w:szCs w:val="28"/>
        </w:rPr>
        <w:lastRenderedPageBreak/>
        <w:t>Metallization</w:t>
      </w:r>
      <w:r w:rsidRPr="0097685D">
        <w:rPr>
          <w:rFonts w:asciiTheme="majorBidi" w:hAnsiTheme="majorBidi" w:cstheme="majorBidi"/>
          <w:sz w:val="28"/>
          <w:szCs w:val="28"/>
        </w:rPr>
        <w:t xml:space="preserve"> </w:t>
      </w:r>
      <w:commentRangeEnd w:id="2"/>
      <w:r w:rsidRPr="0097685D">
        <w:rPr>
          <w:rStyle w:val="CommentReference"/>
          <w:rFonts w:asciiTheme="majorBidi" w:hAnsiTheme="majorBidi" w:cstheme="majorBidi"/>
          <w:sz w:val="28"/>
          <w:szCs w:val="28"/>
          <w:rtl/>
        </w:rPr>
        <w:commentReference w:id="2"/>
      </w:r>
    </w:p>
    <w:p w14:paraId="2DF419A3" w14:textId="0FA798D3" w:rsidR="009565AD" w:rsidRPr="0097685D" w:rsidRDefault="00574841" w:rsidP="0097685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circuits:-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be stable in oxidizing ambients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In addition to offering contacts, gates, and connections, metallization serves two crucial functions. The resistance and capacitance of the connecting runners serve to regulate the circuit speed. The flatband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77777777" w:rsidR="00574841" w:rsidRPr="0097685D" w:rsidRDefault="00574841" w:rsidP="0097685D">
      <w:pPr>
        <w:bidi w:val="0"/>
        <w:spacing w:after="0" w:line="360" w:lineRule="auto"/>
        <w:jc w:val="center"/>
        <w:rPr>
          <w:rFonts w:asciiTheme="majorBidi" w:hAnsiTheme="majorBidi" w:cstheme="majorBidi"/>
          <w:i/>
          <w:iCs/>
          <w:color w:val="000000"/>
          <w:sz w:val="24"/>
          <w:szCs w:val="24"/>
        </w:rPr>
      </w:pPr>
      <w:r w:rsidRPr="0097685D">
        <w:rPr>
          <w:rFonts w:asciiTheme="majorBidi" w:hAnsiTheme="majorBidi" w:cstheme="majorBidi"/>
          <w:i/>
          <w:iCs/>
          <w:color w:val="000000"/>
          <w:sz w:val="24"/>
          <w:szCs w:val="24"/>
        </w:rPr>
        <w:t xml:space="preserve">VFB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m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s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ms</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1709247E"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m</w:t>
      </w:r>
      <w:r w:rsidRPr="0097685D">
        <w:rPr>
          <w:rFonts w:asciiTheme="majorBidi" w:eastAsia="Times New Roman" w:hAnsiTheme="majorBidi" w:cstheme="majorBidi"/>
          <w:sz w:val="24"/>
          <w:szCs w:val="24"/>
        </w:rPr>
        <w:t xml:space="preserve"> represents the work function of the gate metallization and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s</w:t>
      </w:r>
      <w:r w:rsidRPr="0097685D">
        <w:rPr>
          <w:rFonts w:asciiTheme="majorBidi" w:eastAsia="Times New Roman" w:hAnsiTheme="majorBidi" w:cstheme="majorBidi"/>
          <w:sz w:val="24"/>
          <w:szCs w:val="24"/>
        </w:rPr>
        <w:t xml:space="preserve"> represents the work function of the semiconductor. The voltage known as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adds to the threshold voltage V</w:t>
      </w:r>
      <w:r w:rsidRPr="0097685D">
        <w:rPr>
          <w:rFonts w:asciiTheme="majorBidi" w:eastAsia="Times New Roman" w:hAnsiTheme="majorBidi" w:cstheme="majorBidi"/>
          <w:sz w:val="24"/>
          <w:szCs w:val="24"/>
          <w:vertAlign w:val="subscript"/>
        </w:rPr>
        <w:t>T</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0D49C2F" w14:textId="2B5558F9"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lastRenderedPageBreak/>
        <w:t>Routing examples</w:t>
      </w:r>
    </w:p>
    <w:p w14:paraId="260901F1" w14:textId="5A9D67FD" w:rsidR="004048E5" w:rsidRPr="0097685D" w:rsidRDefault="004048E5" w:rsidP="004048E5">
      <w:pPr>
        <w:bidi w:val="0"/>
        <w:spacing w:after="0" w:line="360" w:lineRule="auto"/>
        <w:ind w:firstLine="284"/>
        <w:jc w:val="both"/>
        <w:rPr>
          <w:rFonts w:asciiTheme="majorBidi" w:eastAsia="Times New Roman" w:hAnsiTheme="majorBidi" w:cstheme="majorBidi"/>
          <w:sz w:val="24"/>
          <w:szCs w:val="24"/>
        </w:rPr>
      </w:pPr>
      <w:r w:rsidRPr="004048E5">
        <w:rPr>
          <w:rFonts w:asciiTheme="majorBidi" w:eastAsia="Times New Roman" w:hAnsiTheme="majorBidi" w:cstheme="majorBidi"/>
          <w:color w:val="2E2E2E"/>
          <w:sz w:val="28"/>
          <w:szCs w:val="28"/>
        </w:rPr>
        <w:drawing>
          <wp:anchor distT="0" distB="0" distL="114300" distR="114300" simplePos="0" relativeHeight="251670528" behindDoc="0" locked="0" layoutInCell="1" allowOverlap="1" wp14:anchorId="6CD4A91E" wp14:editId="340333C3">
            <wp:simplePos x="0" y="0"/>
            <wp:positionH relativeFrom="margin">
              <wp:align>right</wp:align>
            </wp:positionH>
            <wp:positionV relativeFrom="paragraph">
              <wp:posOffset>142875</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p>
    <w:p w14:paraId="79A4AB4A" w14:textId="63AB2A7A" w:rsidR="004048E5" w:rsidRPr="00652BC2" w:rsidRDefault="004048E5" w:rsidP="004048E5">
      <w:pPr>
        <w:bidi w:val="0"/>
        <w:rPr>
          <w:rStyle w:val="fontstyle21"/>
          <w:rFonts w:asciiTheme="majorBidi" w:eastAsia="Times New Roman" w:hAnsiTheme="majorBidi" w:cstheme="majorBidi" w:hint="default"/>
          <w:color w:val="2E2E2E"/>
          <w:sz w:val="28"/>
          <w:szCs w:val="28"/>
          <w:rtl/>
        </w:rPr>
      </w:pPr>
      <w:r w:rsidRPr="004048E5">
        <w:rPr>
          <w:rFonts w:asciiTheme="majorBidi" w:eastAsia="Times New Roman" w:hAnsiTheme="majorBidi" w:cstheme="majorBidi"/>
          <w:sz w:val="24"/>
          <w:szCs w:val="24"/>
        </w:rPr>
        <w:drawing>
          <wp:anchor distT="0" distB="0" distL="114300" distR="114300" simplePos="0" relativeHeight="251671552" behindDoc="0" locked="0" layoutInCell="1" allowOverlap="1" wp14:anchorId="7A058817" wp14:editId="05B1FEED">
            <wp:simplePos x="0" y="0"/>
            <wp:positionH relativeFrom="margin">
              <wp:align>right</wp:align>
            </wp:positionH>
            <wp:positionV relativeFrom="paragraph">
              <wp:posOffset>270510</wp:posOffset>
            </wp:positionV>
            <wp:extent cx="5274310" cy="2886710"/>
            <wp:effectExtent l="0" t="0" r="2540" b="8890"/>
            <wp:wrapSquare wrapText="bothSides"/>
            <wp:docPr id="7176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215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p>
    <w:p w14:paraId="2D278B16" w14:textId="5F4C2E7A" w:rsidR="001121A4" w:rsidRPr="00652BC2" w:rsidRDefault="00DC122E" w:rsidP="001121A4">
      <w:pPr>
        <w:bidi w:val="0"/>
        <w:rPr>
          <w:rFonts w:asciiTheme="majorBidi" w:hAnsiTheme="majorBidi" w:cstheme="majorBidi"/>
          <w:b/>
          <w:bCs/>
          <w:color w:val="242021"/>
        </w:rPr>
      </w:pPr>
      <w:r w:rsidRPr="00652BC2">
        <w:rPr>
          <w:rFonts w:asciiTheme="majorBidi" w:hAnsiTheme="majorBidi" w:cstheme="majorBidi"/>
          <w:b/>
          <w:bCs/>
          <w:color w:val="242021"/>
        </w:rPr>
        <w:lastRenderedPageBreak/>
        <w:t>R</w:t>
      </w:r>
      <w:r w:rsidR="001121A4" w:rsidRPr="00652BC2">
        <w:rPr>
          <w:rFonts w:asciiTheme="majorBidi" w:hAnsiTheme="majorBidi" w:cstheme="majorBidi"/>
          <w:b/>
          <w:bCs/>
          <w:color w:val="242021"/>
        </w:rPr>
        <w:t>esourses:</w:t>
      </w:r>
    </w:p>
    <w:p w14:paraId="610FA38E" w14:textId="3EA3E745" w:rsidR="001121A4" w:rsidRPr="00652BC2" w:rsidRDefault="00000000" w:rsidP="001121A4">
      <w:pPr>
        <w:pStyle w:val="ListParagraph"/>
        <w:numPr>
          <w:ilvl w:val="0"/>
          <w:numId w:val="12"/>
        </w:numPr>
        <w:bidi w:val="0"/>
        <w:rPr>
          <w:rFonts w:asciiTheme="majorBidi" w:hAnsiTheme="majorBidi" w:cstheme="majorBidi"/>
          <w:b/>
          <w:bCs/>
          <w:color w:val="242021"/>
        </w:rPr>
      </w:pPr>
      <w:hyperlink r:id="rId35" w:anchor=":~:text=%5BDeposition%5D%20A%20semiconductor%20fabrication%20process%20wherein%20a%20thin,of%20a%20wafer%2C%20giving%20the%20wafer%20electrical%20characteristics." w:history="1">
        <w:r w:rsidR="001121A4" w:rsidRPr="00652BC2">
          <w:rPr>
            <w:rStyle w:val="Hyperlink"/>
            <w:rFonts w:asciiTheme="majorBidi" w:hAnsiTheme="majorBidi" w:cstheme="majorBidi"/>
            <w:sz w:val="24"/>
            <w:szCs w:val="24"/>
          </w:rPr>
          <w:t>[Semiconductor Glossary] Deposition | Samsung Semiconductor USA</w:t>
        </w:r>
      </w:hyperlink>
    </w:p>
    <w:p w14:paraId="30EC23ED" w14:textId="46D752D6" w:rsidR="00430D45" w:rsidRPr="00652BC2" w:rsidRDefault="00000000" w:rsidP="00430D45">
      <w:pPr>
        <w:pStyle w:val="ListParagraph"/>
        <w:numPr>
          <w:ilvl w:val="0"/>
          <w:numId w:val="12"/>
        </w:numPr>
        <w:bidi w:val="0"/>
        <w:rPr>
          <w:rFonts w:asciiTheme="majorBidi" w:hAnsiTheme="majorBidi" w:cstheme="majorBidi"/>
          <w:b/>
          <w:bCs/>
          <w:color w:val="242021"/>
        </w:rPr>
      </w:pPr>
      <w:hyperlink r:id="rId36" w:history="1">
        <w:r w:rsidR="00430D45" w:rsidRPr="00652BC2">
          <w:rPr>
            <w:rStyle w:val="Hyperlink"/>
            <w:rFonts w:asciiTheme="majorBidi" w:hAnsiTheme="majorBidi" w:cstheme="majorBidi"/>
            <w:sz w:val="24"/>
            <w:szCs w:val="24"/>
          </w:rPr>
          <w:t>Low Pressure Chemical Vapor Deposition - an overview | ScienceDirect Topics</w:t>
        </w:r>
      </w:hyperlink>
    </w:p>
    <w:p w14:paraId="4D91A65F" w14:textId="47EDB870" w:rsidR="00430D45" w:rsidRPr="00652BC2" w:rsidRDefault="00430D45" w:rsidP="00430D45">
      <w:pPr>
        <w:pStyle w:val="ListParagraph"/>
        <w:numPr>
          <w:ilvl w:val="0"/>
          <w:numId w:val="12"/>
        </w:numPr>
        <w:bidi w:val="0"/>
        <w:rPr>
          <w:rFonts w:asciiTheme="majorBidi" w:hAnsiTheme="majorBidi" w:cstheme="majorBidi"/>
          <w:b/>
          <w:bCs/>
          <w:color w:val="242021"/>
        </w:rPr>
      </w:pPr>
      <w:r w:rsidRPr="00652BC2">
        <w:rPr>
          <w:rFonts w:asciiTheme="majorBidi" w:hAnsiTheme="majorBidi" w:cstheme="majorBidi"/>
          <w:b/>
          <w:bCs/>
          <w:color w:val="242021"/>
        </w:rPr>
        <w:t>EE501Lecture1Process</w:t>
      </w:r>
    </w:p>
    <w:p w14:paraId="05C96DF1" w14:textId="4934185B" w:rsidR="00430D45" w:rsidRPr="00652BC2" w:rsidRDefault="00000000" w:rsidP="00430D45">
      <w:pPr>
        <w:pStyle w:val="ListParagraph"/>
        <w:numPr>
          <w:ilvl w:val="0"/>
          <w:numId w:val="12"/>
        </w:numPr>
        <w:bidi w:val="0"/>
        <w:rPr>
          <w:rFonts w:asciiTheme="majorBidi" w:hAnsiTheme="majorBidi" w:cstheme="majorBidi"/>
          <w:b/>
          <w:bCs/>
          <w:color w:val="242021"/>
        </w:rPr>
      </w:pPr>
      <w:hyperlink r:id="rId37" w:history="1">
        <w:r w:rsidR="00F92158" w:rsidRPr="00652BC2">
          <w:rPr>
            <w:rStyle w:val="Hyperlink"/>
            <w:rFonts w:asciiTheme="majorBidi" w:hAnsiTheme="majorBidi" w:cstheme="majorBidi"/>
          </w:rPr>
          <w:t>Plasma-Enhanced Chemical Vapor Deposition - an overview | ScienceDirect Topics</w:t>
        </w:r>
      </w:hyperlink>
    </w:p>
    <w:p w14:paraId="4BBF66FD" w14:textId="693FA8AE" w:rsidR="001121A4" w:rsidRPr="00652BC2" w:rsidRDefault="00000000" w:rsidP="003A5FEB">
      <w:pPr>
        <w:pStyle w:val="ListParagraph"/>
        <w:numPr>
          <w:ilvl w:val="0"/>
          <w:numId w:val="12"/>
        </w:numPr>
        <w:bidi w:val="0"/>
        <w:rPr>
          <w:rStyle w:val="Hyperlink"/>
          <w:rFonts w:asciiTheme="majorBidi" w:hAnsiTheme="majorBidi" w:cstheme="majorBidi"/>
          <w:b/>
          <w:bCs/>
          <w:color w:val="242021"/>
          <w:u w:val="none"/>
        </w:rPr>
      </w:pPr>
      <w:hyperlink r:id="rId38" w:history="1">
        <w:r w:rsidR="009E3267" w:rsidRPr="00652BC2">
          <w:rPr>
            <w:rStyle w:val="Hyperlink"/>
            <w:rFonts w:asciiTheme="majorBidi" w:hAnsiTheme="majorBidi" w:cstheme="majorBidi"/>
          </w:rPr>
          <w:t>Doping techniques - Waferfabrication - Semiconductor Technology from A to Z - Halbleiter.org</w:t>
        </w:r>
      </w:hyperlink>
    </w:p>
    <w:p w14:paraId="3AFBF308" w14:textId="3CAC366D" w:rsidR="003A5FEB" w:rsidRPr="00652BC2" w:rsidRDefault="003A5FEB" w:rsidP="003A5FEB">
      <w:pPr>
        <w:pStyle w:val="ListParagraph"/>
        <w:numPr>
          <w:ilvl w:val="0"/>
          <w:numId w:val="12"/>
        </w:numPr>
        <w:bidi w:val="0"/>
        <w:rPr>
          <w:rFonts w:asciiTheme="majorBidi" w:hAnsiTheme="majorBidi" w:cstheme="majorBidi"/>
          <w:b/>
          <w:bCs/>
          <w:color w:val="242021"/>
        </w:rPr>
      </w:pPr>
      <w:r w:rsidRPr="00652BC2">
        <w:rPr>
          <w:rFonts w:asciiTheme="majorBidi" w:hAnsiTheme="majorBidi" w:cstheme="majorBidi"/>
          <w:b/>
          <w:bCs/>
          <w:color w:val="242021"/>
        </w:rPr>
        <w:t>CMOS Circuit Design Layout and Simulation 3</w:t>
      </w:r>
      <w:r w:rsidRPr="00652BC2">
        <w:rPr>
          <w:rFonts w:asciiTheme="majorBidi" w:hAnsiTheme="majorBidi" w:cstheme="majorBidi"/>
          <w:b/>
          <w:bCs/>
          <w:color w:val="242021"/>
          <w:vertAlign w:val="superscript"/>
        </w:rPr>
        <w:t>rd</w:t>
      </w:r>
      <w:r w:rsidRPr="00652BC2">
        <w:rPr>
          <w:rFonts w:asciiTheme="majorBidi" w:hAnsiTheme="majorBidi" w:cstheme="majorBidi"/>
          <w:b/>
          <w:bCs/>
          <w:color w:val="242021"/>
        </w:rPr>
        <w:t xml:space="preserve"> Edition</w:t>
      </w:r>
    </w:p>
    <w:p w14:paraId="601BF03A" w14:textId="77777777" w:rsidR="003A5FEB" w:rsidRPr="00652BC2" w:rsidRDefault="003A5FEB" w:rsidP="003A5FEB">
      <w:pPr>
        <w:pStyle w:val="ListParagraph"/>
        <w:numPr>
          <w:ilvl w:val="0"/>
          <w:numId w:val="12"/>
        </w:numPr>
        <w:bidi w:val="0"/>
        <w:rPr>
          <w:rFonts w:asciiTheme="majorBidi" w:hAnsiTheme="majorBidi" w:cstheme="majorBidi"/>
          <w:b/>
          <w:bCs/>
          <w:color w:val="242021"/>
        </w:rPr>
      </w:pPr>
    </w:p>
    <w:sectPr w:rsidR="003A5FEB" w:rsidRPr="00652BC2" w:rsidSect="00E90721">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hmed Abubakr" w:date="2023-05-23T02:00:00Z" w:initials="AA">
    <w:p w14:paraId="76152DAC" w14:textId="22C11847" w:rsidR="006E54DD" w:rsidRDefault="006E54DD">
      <w:pPr>
        <w:pStyle w:val="CommentText"/>
      </w:pPr>
      <w:r>
        <w:rPr>
          <w:rStyle w:val="CommentReference"/>
        </w:rPr>
        <w:annotationRef/>
      </w:r>
      <w:r>
        <w:t>The photo lethoraphy mentioned above so change the order</w:t>
      </w:r>
    </w:p>
  </w:comment>
  <w:comment w:id="2" w:author="Ahmed Abubakr" w:date="2023-05-23T02:49:00Z" w:initials="AA">
    <w:p w14:paraId="1422F563" w14:textId="49641E44" w:rsidR="009565AD" w:rsidRDefault="009565AD">
      <w:pPr>
        <w:pStyle w:val="CommentText"/>
      </w:pPr>
      <w:r>
        <w:rPr>
          <w:rStyle w:val="CommentReference"/>
        </w:rPr>
        <w:annotationRef/>
      </w:r>
      <w:r>
        <w:t>In the book its before deposition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152DAC" w15:done="0"/>
  <w15:commentEx w15:paraId="1422F5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9CBE" w16cex:dateUtc="2023-05-22T23:00:00Z"/>
  <w16cex:commentExtensible w16cex:durableId="2816A857" w16cex:dateUtc="2023-05-22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152DAC" w16cid:durableId="28169CBE"/>
  <w16cid:commentId w16cid:paraId="1422F563" w16cid:durableId="2816A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AB9DF" w14:textId="77777777" w:rsidR="00A3584B" w:rsidRDefault="00A3584B" w:rsidP="00A837AB">
      <w:pPr>
        <w:spacing w:after="0" w:line="240" w:lineRule="auto"/>
      </w:pPr>
      <w:r>
        <w:separator/>
      </w:r>
    </w:p>
  </w:endnote>
  <w:endnote w:type="continuationSeparator" w:id="0">
    <w:p w14:paraId="504137D3" w14:textId="77777777" w:rsidR="00A3584B" w:rsidRDefault="00A3584B"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2B62F" w14:textId="77777777" w:rsidR="00A3584B" w:rsidRDefault="00A3584B" w:rsidP="00A837AB">
      <w:pPr>
        <w:spacing w:after="0" w:line="240" w:lineRule="auto"/>
      </w:pPr>
      <w:r>
        <w:separator/>
      </w:r>
    </w:p>
  </w:footnote>
  <w:footnote w:type="continuationSeparator" w:id="0">
    <w:p w14:paraId="12BD3A5B" w14:textId="77777777" w:rsidR="00A3584B" w:rsidRDefault="00A3584B"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9360372">
    <w:abstractNumId w:val="14"/>
  </w:num>
  <w:num w:numId="2" w16cid:durableId="1548642035">
    <w:abstractNumId w:val="17"/>
  </w:num>
  <w:num w:numId="3" w16cid:durableId="714236157">
    <w:abstractNumId w:val="11"/>
  </w:num>
  <w:num w:numId="4" w16cid:durableId="308292620">
    <w:abstractNumId w:val="10"/>
  </w:num>
  <w:num w:numId="5" w16cid:durableId="378478621">
    <w:abstractNumId w:val="13"/>
  </w:num>
  <w:num w:numId="6" w16cid:durableId="205264258">
    <w:abstractNumId w:val="3"/>
  </w:num>
  <w:num w:numId="7" w16cid:durableId="2073966144">
    <w:abstractNumId w:val="1"/>
  </w:num>
  <w:num w:numId="8" w16cid:durableId="1269891874">
    <w:abstractNumId w:val="9"/>
  </w:num>
  <w:num w:numId="9" w16cid:durableId="124809726">
    <w:abstractNumId w:val="5"/>
  </w:num>
  <w:num w:numId="10" w16cid:durableId="1223756762">
    <w:abstractNumId w:val="20"/>
  </w:num>
  <w:num w:numId="11" w16cid:durableId="1138455163">
    <w:abstractNumId w:val="12"/>
  </w:num>
  <w:num w:numId="12" w16cid:durableId="2143380132">
    <w:abstractNumId w:val="7"/>
  </w:num>
  <w:num w:numId="13" w16cid:durableId="1752850230">
    <w:abstractNumId w:val="6"/>
  </w:num>
  <w:num w:numId="14" w16cid:durableId="66850772">
    <w:abstractNumId w:val="15"/>
  </w:num>
  <w:num w:numId="15" w16cid:durableId="1637292935">
    <w:abstractNumId w:val="0"/>
  </w:num>
  <w:num w:numId="16" w16cid:durableId="1117872728">
    <w:abstractNumId w:val="19"/>
  </w:num>
  <w:num w:numId="17" w16cid:durableId="1173446330">
    <w:abstractNumId w:val="8"/>
  </w:num>
  <w:num w:numId="18" w16cid:durableId="1310286745">
    <w:abstractNumId w:val="16"/>
  </w:num>
  <w:num w:numId="19" w16cid:durableId="1783568766">
    <w:abstractNumId w:val="18"/>
  </w:num>
  <w:num w:numId="20" w16cid:durableId="1299605459">
    <w:abstractNumId w:val="2"/>
  </w:num>
  <w:num w:numId="21" w16cid:durableId="15253679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med Abubakr">
    <w15:presenceInfo w15:providerId="Windows Live" w15:userId="3e78f957425439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25C10"/>
    <w:rsid w:val="00071CAB"/>
    <w:rsid w:val="00073567"/>
    <w:rsid w:val="00087C99"/>
    <w:rsid w:val="000930AE"/>
    <w:rsid w:val="000B40A5"/>
    <w:rsid w:val="000C3912"/>
    <w:rsid w:val="0010562B"/>
    <w:rsid w:val="0010668B"/>
    <w:rsid w:val="001121A4"/>
    <w:rsid w:val="001322C5"/>
    <w:rsid w:val="001919B3"/>
    <w:rsid w:val="001A6C25"/>
    <w:rsid w:val="001A7473"/>
    <w:rsid w:val="001A7775"/>
    <w:rsid w:val="001C619C"/>
    <w:rsid w:val="001D16AE"/>
    <w:rsid w:val="00237E58"/>
    <w:rsid w:val="0028105B"/>
    <w:rsid w:val="00291DCD"/>
    <w:rsid w:val="002B1AB2"/>
    <w:rsid w:val="002C1BF0"/>
    <w:rsid w:val="002E1BF3"/>
    <w:rsid w:val="002F7D51"/>
    <w:rsid w:val="0030463C"/>
    <w:rsid w:val="00353269"/>
    <w:rsid w:val="003664CA"/>
    <w:rsid w:val="0037131B"/>
    <w:rsid w:val="00383671"/>
    <w:rsid w:val="003A5FEB"/>
    <w:rsid w:val="003A7229"/>
    <w:rsid w:val="003C004A"/>
    <w:rsid w:val="003D1E34"/>
    <w:rsid w:val="003E0286"/>
    <w:rsid w:val="003E3F5A"/>
    <w:rsid w:val="004048E5"/>
    <w:rsid w:val="00421F9A"/>
    <w:rsid w:val="004270E6"/>
    <w:rsid w:val="00430D45"/>
    <w:rsid w:val="00451922"/>
    <w:rsid w:val="00462872"/>
    <w:rsid w:val="00467B6A"/>
    <w:rsid w:val="004B1200"/>
    <w:rsid w:val="004B3783"/>
    <w:rsid w:val="00554F65"/>
    <w:rsid w:val="00574841"/>
    <w:rsid w:val="00582438"/>
    <w:rsid w:val="005C6992"/>
    <w:rsid w:val="005E780F"/>
    <w:rsid w:val="006007E4"/>
    <w:rsid w:val="0063384B"/>
    <w:rsid w:val="00634739"/>
    <w:rsid w:val="0064108A"/>
    <w:rsid w:val="00652BC2"/>
    <w:rsid w:val="00654F3E"/>
    <w:rsid w:val="006830EC"/>
    <w:rsid w:val="00694E77"/>
    <w:rsid w:val="006A648E"/>
    <w:rsid w:val="006C3EE1"/>
    <w:rsid w:val="006E05DE"/>
    <w:rsid w:val="006E54DD"/>
    <w:rsid w:val="006E55B1"/>
    <w:rsid w:val="006F1911"/>
    <w:rsid w:val="00700A00"/>
    <w:rsid w:val="00743776"/>
    <w:rsid w:val="007D5193"/>
    <w:rsid w:val="007F17EB"/>
    <w:rsid w:val="00800984"/>
    <w:rsid w:val="00823978"/>
    <w:rsid w:val="00823FA2"/>
    <w:rsid w:val="008471E1"/>
    <w:rsid w:val="008A03EA"/>
    <w:rsid w:val="008C6F0A"/>
    <w:rsid w:val="008D0B07"/>
    <w:rsid w:val="008D2D11"/>
    <w:rsid w:val="009037BB"/>
    <w:rsid w:val="009266FF"/>
    <w:rsid w:val="00935050"/>
    <w:rsid w:val="00950A5B"/>
    <w:rsid w:val="009565AD"/>
    <w:rsid w:val="0097685D"/>
    <w:rsid w:val="00980471"/>
    <w:rsid w:val="00991A0A"/>
    <w:rsid w:val="009E3267"/>
    <w:rsid w:val="00A24E02"/>
    <w:rsid w:val="00A3584B"/>
    <w:rsid w:val="00A44EFD"/>
    <w:rsid w:val="00A837AB"/>
    <w:rsid w:val="00A95779"/>
    <w:rsid w:val="00AA5CF2"/>
    <w:rsid w:val="00AC13AC"/>
    <w:rsid w:val="00AF09E1"/>
    <w:rsid w:val="00B07328"/>
    <w:rsid w:val="00B114D8"/>
    <w:rsid w:val="00B13BD2"/>
    <w:rsid w:val="00B71C67"/>
    <w:rsid w:val="00B82FA4"/>
    <w:rsid w:val="00B930F5"/>
    <w:rsid w:val="00BD153E"/>
    <w:rsid w:val="00BD7B44"/>
    <w:rsid w:val="00BE4D76"/>
    <w:rsid w:val="00C0163A"/>
    <w:rsid w:val="00C1110A"/>
    <w:rsid w:val="00C356E8"/>
    <w:rsid w:val="00C63777"/>
    <w:rsid w:val="00C77B7C"/>
    <w:rsid w:val="00C94B29"/>
    <w:rsid w:val="00CA2AD8"/>
    <w:rsid w:val="00CA67B7"/>
    <w:rsid w:val="00CC33A6"/>
    <w:rsid w:val="00CC36E4"/>
    <w:rsid w:val="00CE5350"/>
    <w:rsid w:val="00CF0C59"/>
    <w:rsid w:val="00D07941"/>
    <w:rsid w:val="00D351D7"/>
    <w:rsid w:val="00D46791"/>
    <w:rsid w:val="00D70476"/>
    <w:rsid w:val="00D855E5"/>
    <w:rsid w:val="00DA6618"/>
    <w:rsid w:val="00DB474B"/>
    <w:rsid w:val="00DC122E"/>
    <w:rsid w:val="00DD16FD"/>
    <w:rsid w:val="00E00C44"/>
    <w:rsid w:val="00E12768"/>
    <w:rsid w:val="00E20884"/>
    <w:rsid w:val="00E334ED"/>
    <w:rsid w:val="00E51950"/>
    <w:rsid w:val="00E90721"/>
    <w:rsid w:val="00EA071F"/>
    <w:rsid w:val="00EB2EF4"/>
    <w:rsid w:val="00EB3712"/>
    <w:rsid w:val="00EC0B5C"/>
    <w:rsid w:val="00EC387E"/>
    <w:rsid w:val="00ED5EC4"/>
    <w:rsid w:val="00F128F6"/>
    <w:rsid w:val="00F21723"/>
    <w:rsid w:val="00F5517C"/>
    <w:rsid w:val="00F64C20"/>
    <w:rsid w:val="00F92158"/>
    <w:rsid w:val="00F92ECC"/>
    <w:rsid w:val="00FA1162"/>
    <w:rsid w:val="00FC5440"/>
    <w:rsid w:val="00FD2A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chartTrackingRefBased/>
  <w15:docId w15:val="{1B422985-03A9-451D-B69C-9438C9E9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semiHidden/>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topics/materials-science/thin-films" TargetMode="External"/><Relationship Id="rId39" Type="http://schemas.openxmlformats.org/officeDocument/2006/relationships/fontTable" Target="fontTable.xml"/><Relationship Id="rId21" Type="http://schemas.microsoft.com/office/2016/09/relationships/commentsIds" Target="commentsIds.xml"/><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gif"/><Relationship Id="rId37" Type="http://schemas.openxmlformats.org/officeDocument/2006/relationships/hyperlink" Target="https://www.sciencedirect.com/topics/materials-science/plasma-enhanced-chemical-vapor-deposition"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jpeg"/><Relationship Id="rId36" Type="http://schemas.openxmlformats.org/officeDocument/2006/relationships/hyperlink" Target="https://www.sciencedirect.com/topics/chemical-engineering/low-pressure-chemical-vapor-deposition"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hyperlink" Target="https://www.sciencedirect.com/topics/materials-science/perovskite-solar-cell" TargetMode="External"/><Relationship Id="rId30" Type="http://schemas.openxmlformats.org/officeDocument/2006/relationships/image" Target="media/image16.jpeg"/><Relationship Id="rId35" Type="http://schemas.openxmlformats.org/officeDocument/2006/relationships/hyperlink" Target="https://semiconductor.samsung.com/us/support/tools-resources/dictionary/semiconductor-glossary-deposition/"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topics/materials-science/perovskites" TargetMode="External"/><Relationship Id="rId33" Type="http://schemas.openxmlformats.org/officeDocument/2006/relationships/image" Target="media/image19.png"/><Relationship Id="rId38" Type="http://schemas.openxmlformats.org/officeDocument/2006/relationships/hyperlink" Target="https://www.halbleiter.org/en/waferfabrication/do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35</Pages>
  <Words>8357</Words>
  <Characters>47635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17</cp:revision>
  <dcterms:created xsi:type="dcterms:W3CDTF">2023-06-23T23:58:00Z</dcterms:created>
  <dcterms:modified xsi:type="dcterms:W3CDTF">2023-06-24T13:16:00Z</dcterms:modified>
</cp:coreProperties>
</file>