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i/>
          <w:iCs/>
          <w:shd w:fill="auto" w:val="clear"/>
        </w:rPr>
        <w:t>foo</w:t>
      </w:r>
      <w:r>
        <w:rPr>
          <w:b/>
          <w:bCs/>
          <w:highlight w:val="red"/>
        </w:rPr>
        <w:t>b</w:t>
      </w:r>
      <w:r>
        <w:rPr>
          <w:b/>
          <w:bCs/>
          <w:highlight w:val="yellow"/>
        </w:rPr>
        <w:t>a</w:t>
      </w:r>
      <w:r>
        <w:rPr>
          <w:b/>
          <w:bCs/>
          <w:highlight w:val="darkGreen"/>
        </w:rPr>
        <w:t>r</w:t>
      </w:r>
      <w:r>
        <w:rPr>
          <w:u w:val="single"/>
          <w:shd w:fill="auto" w:val="clear"/>
        </w:rPr>
        <w:t>baz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LibreOffice/7.0.3.1$Linux_X86_64 LibreOffice_project/00$Build-1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2020-12-03T16:03:51Z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