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843DB" w14:textId="294B9A56" w:rsidR="002F6F2E" w:rsidRDefault="002F6F2E" w:rsidP="002F6F2E">
      <w:r>
        <w:t xml:space="preserve">In this poster, we present our experience of evaluating Apache Spark for High Energy Physics (HEP) analyses. Our goal is to understand how well this technology </w:t>
      </w:r>
      <w:r w:rsidR="002A127B">
        <w:t xml:space="preserve">performs for HEP-like analyses in both HPC and Hadoop ecosystem. </w:t>
      </w:r>
      <w:r>
        <w:t xml:space="preserve">We use an example from the </w:t>
      </w:r>
      <w:r w:rsidR="00786354">
        <w:t xml:space="preserve">Compact </w:t>
      </w:r>
      <w:proofErr w:type="spellStart"/>
      <w:r w:rsidR="00786354">
        <w:t>Muon</w:t>
      </w:r>
      <w:proofErr w:type="spellEnd"/>
      <w:r w:rsidR="00786354">
        <w:t xml:space="preserve"> Solenoid (CMS)</w:t>
      </w:r>
      <w:r>
        <w:t xml:space="preserve"> experiment at the Large Hadron Collider (LHC) in Geneva, Switzerland</w:t>
      </w:r>
      <w:r w:rsidR="002A127B">
        <w:t>,</w:t>
      </w:r>
      <w:r>
        <w:t xml:space="preserve"> the highest energy particle collider in the world</w:t>
      </w:r>
      <w:r w:rsidR="002A127B">
        <w:t xml:space="preserve">. </w:t>
      </w:r>
      <w:r>
        <w:t>The CMS detector consists of detector components that measure different properties of the particles produced in a collision, such as tracks left by charged particles and energy deposits from all particles that interact via photons and gluons. Our use case focuses on searching for new types of elementary particles explaining Dark Matter in the universe. In particula</w:t>
      </w:r>
      <w:r w:rsidR="00D73E62">
        <w:t xml:space="preserve">r, this </w:t>
      </w:r>
      <w:r>
        <w:t>search is looking for a signature in the events commonly referred to as "mono-X" where "X" can be a light quark or gluon, a vector boson, or a heavy quark such as a bottom or top quark. We focus our search on the “</w:t>
      </w:r>
      <w:proofErr w:type="spellStart"/>
      <w:r>
        <w:t>monoTop</w:t>
      </w:r>
      <w:proofErr w:type="spellEnd"/>
      <w:r>
        <w:t>” signature, where the detectable particle is a single, unbalanced top quark.</w:t>
      </w:r>
    </w:p>
    <w:p w14:paraId="49C01A39" w14:textId="77777777" w:rsidR="002F6F2E" w:rsidRDefault="002F6F2E" w:rsidP="002F6F2E"/>
    <w:p w14:paraId="23AA9813" w14:textId="5CC1CBDE" w:rsidR="002A127B" w:rsidRDefault="00D73E62" w:rsidP="002A127B">
      <w:r>
        <w:t>Two C++ frameworks are used for the traditional end</w:t>
      </w:r>
      <w:r w:rsidR="002A127B">
        <w:t xml:space="preserve"> user analysis: </w:t>
      </w:r>
      <w:proofErr w:type="gramStart"/>
      <w:r w:rsidR="002A127B">
        <w:t>CMSSW,</w:t>
      </w:r>
      <w:proofErr w:type="gramEnd"/>
      <w:r w:rsidR="002A127B">
        <w:t xml:space="preserve"> specially designed for analyzing CMS data, and ROOT framework provides statistical tools and a serialization format to persist </w:t>
      </w:r>
      <w:r w:rsidR="00056070">
        <w:t>data</w:t>
      </w:r>
      <w:r w:rsidR="002A127B">
        <w:t>.</w:t>
      </w:r>
      <w:r w:rsidR="00786354">
        <w:t xml:space="preserve"> </w:t>
      </w:r>
      <w:r w:rsidR="002A127B">
        <w:t xml:space="preserve">Although these C++ frameworks can be very efficient, </w:t>
      </w:r>
      <w:r w:rsidR="00786354">
        <w:t>using them efficiently remains challenging for</w:t>
      </w:r>
      <w:r>
        <w:t xml:space="preserve"> end-users</w:t>
      </w:r>
      <w:r w:rsidR="002A127B">
        <w:t xml:space="preserve">. </w:t>
      </w:r>
    </w:p>
    <w:p w14:paraId="6298D54F" w14:textId="77777777" w:rsidR="002A127B" w:rsidRDefault="002A127B" w:rsidP="002A127B"/>
    <w:p w14:paraId="301F35C2" w14:textId="5CC65172" w:rsidR="00F832F7" w:rsidRDefault="002A127B" w:rsidP="002F6F2E">
      <w:r>
        <w:t xml:space="preserve">Most data analysts or analysis groups start by translating the class structure of the </w:t>
      </w:r>
      <w:r w:rsidR="00F832F7">
        <w:t xml:space="preserve">event </w:t>
      </w:r>
      <w:r>
        <w:t>data into a "fl</w:t>
      </w:r>
      <w:r w:rsidR="00F624EC">
        <w:t xml:space="preserve">at </w:t>
      </w:r>
      <w:proofErr w:type="spellStart"/>
      <w:r w:rsidR="00F624EC">
        <w:t>ntuple</w:t>
      </w:r>
      <w:proofErr w:type="spellEnd"/>
      <w:r w:rsidR="00F624EC">
        <w:t xml:space="preserve">," in which events are </w:t>
      </w:r>
      <w:r>
        <w:t>rows of a table with primitive numbers or arrays of numbers as columns</w:t>
      </w:r>
      <w:r w:rsidR="00F624EC">
        <w:t xml:space="preserve"> representing different particles (photons, electrons, </w:t>
      </w:r>
      <w:proofErr w:type="spellStart"/>
      <w:r w:rsidR="00F624EC">
        <w:t>taus</w:t>
      </w:r>
      <w:proofErr w:type="spellEnd"/>
      <w:r w:rsidR="00F624EC">
        <w:t xml:space="preserve">, </w:t>
      </w:r>
      <w:proofErr w:type="spellStart"/>
      <w:r w:rsidR="00F624EC">
        <w:t>etc</w:t>
      </w:r>
      <w:proofErr w:type="spellEnd"/>
      <w:r w:rsidR="00F624EC">
        <w:t>) and their properties</w:t>
      </w:r>
      <w:r>
        <w:t xml:space="preserve">. Often, the </w:t>
      </w:r>
      <w:proofErr w:type="spellStart"/>
      <w:r>
        <w:t>ntuples</w:t>
      </w:r>
      <w:proofErr w:type="spellEnd"/>
      <w:r>
        <w:t xml:space="preserve"> are still too big for interactive analysis</w:t>
      </w:r>
      <w:r w:rsidR="00F832F7">
        <w:t xml:space="preserve"> (~ 2 TB)</w:t>
      </w:r>
      <w:r>
        <w:t xml:space="preserve">. Most analysis groups therefore introduce additional steps in which the </w:t>
      </w:r>
      <w:proofErr w:type="spellStart"/>
      <w:r>
        <w:t>ntuples</w:t>
      </w:r>
      <w:proofErr w:type="spellEnd"/>
      <w:r>
        <w:t xml:space="preserve"> themselves are skimmed and slimmed</w:t>
      </w:r>
      <w:r w:rsidR="00F832F7">
        <w:t xml:space="preserve"> (~GBs)</w:t>
      </w:r>
      <w:r>
        <w:t>.</w:t>
      </w:r>
      <w:r w:rsidR="00F624EC">
        <w:t xml:space="preserve"> </w:t>
      </w:r>
      <w:r>
        <w:t xml:space="preserve">In the last step of the analysis, quantities from the final </w:t>
      </w:r>
      <w:proofErr w:type="spellStart"/>
      <w:r>
        <w:t>ntuple</w:t>
      </w:r>
      <w:proofErr w:type="spellEnd"/>
      <w:r>
        <w:t xml:space="preserve"> are aggregated and plotted as histograms. The time scale of the complete Dark Matter workflow, shown in Fig.~\</w:t>
      </w:r>
      <w:proofErr w:type="gramStart"/>
      <w:r>
        <w:t>ref{</w:t>
      </w:r>
      <w:proofErr w:type="spellStart"/>
      <w:proofErr w:type="gramEnd"/>
      <w:r>
        <w:t>tadaaa</w:t>
      </w:r>
      <w:proofErr w:type="spellEnd"/>
      <w:r>
        <w:t>}, can range from days to weeks, depending on how many reconstructed and simulated even</w:t>
      </w:r>
      <w:r w:rsidR="00F624EC">
        <w:t xml:space="preserve">ts are needed for the analysis. </w:t>
      </w:r>
    </w:p>
    <w:p w14:paraId="0D03905F" w14:textId="77777777" w:rsidR="00F832F7" w:rsidRDefault="00F832F7" w:rsidP="002F6F2E"/>
    <w:p w14:paraId="2406CB62" w14:textId="1B3E612D" w:rsidR="002F6F2E" w:rsidRDefault="002F6F2E" w:rsidP="002F6F2E">
      <w:r>
        <w:t xml:space="preserve">We provide different implementations of this analysis workflow; one using Spark on the Hadoop ecosystem, and the other using Spark on high </w:t>
      </w:r>
      <w:r w:rsidR="00056070">
        <w:t>performance computing platforms</w:t>
      </w:r>
      <w:r>
        <w:t xml:space="preserve">. </w:t>
      </w:r>
    </w:p>
    <w:p w14:paraId="33B52E71" w14:textId="77777777" w:rsidR="002F6F2E" w:rsidRDefault="002F6F2E" w:rsidP="002F6F2E"/>
    <w:p w14:paraId="01FBF52F" w14:textId="4B4FC8D5" w:rsidR="008D5179" w:rsidRPr="008D5179" w:rsidRDefault="002D1396" w:rsidP="008D5179">
      <w:r>
        <w:rPr>
          <w:i/>
        </w:rPr>
        <w:t>Spark on Hadoop</w:t>
      </w:r>
      <w:r w:rsidRPr="002D1396">
        <w:rPr>
          <w:i/>
        </w:rPr>
        <w:t>:</w:t>
      </w:r>
      <w:r w:rsidR="002A127B">
        <w:t xml:space="preserve"> </w:t>
      </w:r>
      <w:r w:rsidR="008D5179">
        <w:t>We d</w:t>
      </w:r>
      <w:r w:rsidR="008D5179" w:rsidRPr="008D5179">
        <w:t>evelop</w:t>
      </w:r>
      <w:r w:rsidR="008D5179">
        <w:t>ed a library to convert the official experiment data files in ROOT</w:t>
      </w:r>
      <w:r w:rsidR="008D5179" w:rsidRPr="008D5179">
        <w:t xml:space="preserve"> to Apache Avro row-based format readable by Spa</w:t>
      </w:r>
      <w:r w:rsidR="00F624EC">
        <w:t xml:space="preserve">rk. </w:t>
      </w:r>
      <w:r w:rsidR="00F832F7">
        <w:t xml:space="preserve">The </w:t>
      </w:r>
      <w:r w:rsidR="008D5179" w:rsidRPr="008D5179">
        <w:t>skimming and slimm</w:t>
      </w:r>
      <w:r w:rsidR="00F832F7">
        <w:t xml:space="preserve">ing on the input data is implemented by using </w:t>
      </w:r>
      <w:r w:rsidR="008D5179" w:rsidRPr="008D5179">
        <w:t xml:space="preserve">Spark’s map, </w:t>
      </w:r>
      <w:proofErr w:type="spellStart"/>
      <w:r w:rsidR="008D5179" w:rsidRPr="008D5179">
        <w:t>flatMap</w:t>
      </w:r>
      <w:proofErr w:type="spellEnd"/>
      <w:r w:rsidR="008D5179" w:rsidRPr="008D5179">
        <w:t xml:space="preserve"> and filter transformations. </w:t>
      </w:r>
      <w:r w:rsidR="00F832F7">
        <w:t>We u</w:t>
      </w:r>
      <w:r w:rsidR="008D5179" w:rsidRPr="008D5179">
        <w:t>se Apache Pa</w:t>
      </w:r>
      <w:r w:rsidR="00F832F7">
        <w:t xml:space="preserve">rquet columnar format to store the </w:t>
      </w:r>
      <w:r w:rsidR="008D5179" w:rsidRPr="008D5179">
        <w:t>intermediate results between stages of the calculat</w:t>
      </w:r>
      <w:r w:rsidR="00F832F7">
        <w:t xml:space="preserve">ion in HDFS, allowing to easily ingest </w:t>
      </w:r>
      <w:r w:rsidR="008D5179" w:rsidRPr="008D5179">
        <w:t xml:space="preserve">data into </w:t>
      </w:r>
      <w:proofErr w:type="spellStart"/>
      <w:r w:rsidR="008D5179" w:rsidRPr="008D5179">
        <w:t>Dataframes</w:t>
      </w:r>
      <w:proofErr w:type="spellEnd"/>
      <w:r w:rsidR="008D5179" w:rsidRPr="008D5179">
        <w:t xml:space="preserve"> and Datasets</w:t>
      </w:r>
      <w:r w:rsidR="00F832F7">
        <w:t>.</w:t>
      </w:r>
      <w:bookmarkStart w:id="0" w:name="_GoBack"/>
      <w:bookmarkEnd w:id="0"/>
    </w:p>
    <w:p w14:paraId="48C37599" w14:textId="77777777" w:rsidR="002D1396" w:rsidRPr="002A127B" w:rsidRDefault="002D1396" w:rsidP="002F6F2E"/>
    <w:p w14:paraId="28945116" w14:textId="064567C1" w:rsidR="002F6F2E" w:rsidRDefault="002D1396" w:rsidP="002F6F2E">
      <w:r w:rsidRPr="002D1396">
        <w:rPr>
          <w:i/>
        </w:rPr>
        <w:t xml:space="preserve">Spark on HPC: </w:t>
      </w:r>
      <w:r w:rsidR="002F6F2E">
        <w:t>We wrote a converter in Python to convert the offic</w:t>
      </w:r>
      <w:r w:rsidR="008D5179">
        <w:t>ial experiment data files in ROO</w:t>
      </w:r>
      <w:r w:rsidR="002F6F2E">
        <w:t xml:space="preserve">T to the HDF5 format, the main reason is that HDF5 is well supported at many HPC platforms including NERSC, and will allow us to use other HPC programming interfaces (e.g. MPI) on the same set of files. Our approach was to </w:t>
      </w:r>
      <w:r w:rsidR="002F6F2E">
        <w:lastRenderedPageBreak/>
        <w:t>convert each branch</w:t>
      </w:r>
      <w:r w:rsidR="00D73E62">
        <w:t xml:space="preserve"> representing a particle (e.g. Tau, Photon, </w:t>
      </w:r>
      <w:proofErr w:type="spellStart"/>
      <w:r w:rsidR="00D73E62">
        <w:t>etc</w:t>
      </w:r>
      <w:proofErr w:type="spellEnd"/>
      <w:r w:rsidR="00D73E62">
        <w:t>) in an event</w:t>
      </w:r>
      <w:r w:rsidR="002F6F2E">
        <w:t xml:space="preserve"> to a group in HDF5, and each leaf </w:t>
      </w:r>
      <w:r w:rsidR="00D73E62">
        <w:t xml:space="preserve">representing a property (e.g. </w:t>
      </w:r>
      <w:proofErr w:type="spellStart"/>
      <w:r w:rsidR="00D73E62">
        <w:t>pt</w:t>
      </w:r>
      <w:proofErr w:type="spellEnd"/>
      <w:r w:rsidR="00D73E62">
        <w:t xml:space="preserve">, eta, phi) </w:t>
      </w:r>
      <w:r w:rsidR="002F6F2E">
        <w:t>with in a branch to 1D dataset in HDF5. We stored the highly structured data into flat tables and column-oriented structure to allow distributed processing across groups as needed. We implemented a customized HDF5 reader in Spark/</w:t>
      </w:r>
      <w:proofErr w:type="spellStart"/>
      <w:r w:rsidR="002F6F2E">
        <w:t>Scala</w:t>
      </w:r>
      <w:proofErr w:type="spellEnd"/>
      <w:r w:rsidR="002F6F2E">
        <w:t xml:space="preserve"> to read in an HDF5 group with specified datasets into a Spark </w:t>
      </w:r>
      <w:proofErr w:type="spellStart"/>
      <w:r w:rsidR="00D73E62">
        <w:t>DataFrame</w:t>
      </w:r>
      <w:proofErr w:type="spellEnd"/>
      <w:r w:rsidR="00D73E62">
        <w:t xml:space="preserve">. </w:t>
      </w:r>
      <w:r w:rsidR="002F6F2E">
        <w:t xml:space="preserve">The data partition is decided based on the number of elements in each </w:t>
      </w:r>
      <w:r w:rsidR="00D73E62">
        <w:t xml:space="preserve">HDF5 </w:t>
      </w:r>
      <w:r w:rsidR="002F6F2E">
        <w:t>dataset per group across all the input files; we use HDF5 hyper slabs to read in chunks to allow maximal parallelism while reading</w:t>
      </w:r>
      <w:r w:rsidR="00334D69">
        <w:t xml:space="preserve"> the data into </w:t>
      </w:r>
      <w:proofErr w:type="spellStart"/>
      <w:r w:rsidR="00334D69">
        <w:t>DataFrames</w:t>
      </w:r>
      <w:proofErr w:type="spellEnd"/>
      <w:r w:rsidR="00334D69">
        <w:t xml:space="preserve">. </w:t>
      </w:r>
      <w:r w:rsidR="002F6F2E">
        <w:t xml:space="preserve">We implemented the skimming and slimming code in </w:t>
      </w:r>
      <w:proofErr w:type="spellStart"/>
      <w:r w:rsidR="002F6F2E">
        <w:t>Scala</w:t>
      </w:r>
      <w:proofErr w:type="spellEnd"/>
      <w:r w:rsidR="002F6F2E">
        <w:t xml:space="preserve"> for the converted HDF5 files; </w:t>
      </w:r>
      <w:r w:rsidR="00056070">
        <w:t xml:space="preserve">we </w:t>
      </w:r>
      <w:r w:rsidR="002F6F2E">
        <w:t xml:space="preserve">directly operate on the Spark </w:t>
      </w:r>
      <w:proofErr w:type="spellStart"/>
      <w:r w:rsidR="002F6F2E">
        <w:t>DataFrames</w:t>
      </w:r>
      <w:proofErr w:type="spellEnd"/>
      <w:r w:rsidR="002F6F2E">
        <w:t xml:space="preserve"> and use SQL queries. </w:t>
      </w:r>
    </w:p>
    <w:p w14:paraId="5CF78CB0" w14:textId="77777777" w:rsidR="002F6F2E" w:rsidRDefault="002F6F2E" w:rsidP="002F6F2E"/>
    <w:p w14:paraId="1FDD11A8" w14:textId="2BBAF9A1" w:rsidR="002F6F2E" w:rsidRDefault="002D1396" w:rsidP="002D1396">
      <w:pPr>
        <w:widowControl w:val="0"/>
        <w:autoSpaceDE w:val="0"/>
        <w:autoSpaceDN w:val="0"/>
        <w:adjustRightInd w:val="0"/>
      </w:pPr>
      <w:r>
        <w:t>We ran the following test</w:t>
      </w:r>
      <w:r w:rsidR="002F6F2E">
        <w:t xml:space="preserve"> on each platform: to keep the number of processing cores same across NERSC and Princeton big data cluster, in the </w:t>
      </w:r>
      <w:r w:rsidR="00712067">
        <w:t>preliminary</w:t>
      </w:r>
      <w:r w:rsidR="002F6F2E">
        <w:t xml:space="preserve"> testing we only operated on 140 cores. </w:t>
      </w:r>
      <w:r>
        <w:t xml:space="preserve">The analysis is multi-pass, and requires sum of event weights as input to the analysis code. </w:t>
      </w:r>
      <w:r w:rsidR="002F6F2E">
        <w:t>The input data we used was about ~170 GB ROOT and A</w:t>
      </w:r>
      <w:r>
        <w:t xml:space="preserve">vro, </w:t>
      </w:r>
      <w:r w:rsidR="0068288C">
        <w:t>howev</w:t>
      </w:r>
      <w:r w:rsidR="00D73E62">
        <w:t>er only 46</w:t>
      </w:r>
      <w:r w:rsidR="0068288C">
        <w:t xml:space="preserve"> GB in HDF5 beca</w:t>
      </w:r>
      <w:r>
        <w:t>u</w:t>
      </w:r>
      <w:r w:rsidR="0068288C">
        <w:t>s</w:t>
      </w:r>
      <w:r>
        <w:t>e</w:t>
      </w:r>
      <w:r w:rsidR="002F6F2E">
        <w:t xml:space="preserve"> </w:t>
      </w:r>
      <w:r>
        <w:t>o</w:t>
      </w:r>
      <w:r w:rsidR="002F6F2E">
        <w:t xml:space="preserve">nly the branches needed in this analysis were converted and compressed in the HDF5 format. </w:t>
      </w:r>
    </w:p>
    <w:p w14:paraId="04D6D123" w14:textId="5733DA0A" w:rsidR="002D1396" w:rsidRDefault="002D1396" w:rsidP="002D1396">
      <w:r>
        <w:t>On Edison, we used 7 nodes, 20 cores</w:t>
      </w:r>
      <w:r w:rsidR="002F6F2E">
        <w:t>, each node is 64GB and the executor memory is specified as 58GB</w:t>
      </w:r>
      <w:r>
        <w:t xml:space="preserve">. We ran </w:t>
      </w:r>
      <w:r w:rsidR="002F6F2E">
        <w:t>10 iter</w:t>
      </w:r>
      <w:r>
        <w:t>ations: a</w:t>
      </w:r>
      <w:r w:rsidR="002F6F2E">
        <w:t xml:space="preserve">fter caching and </w:t>
      </w:r>
      <w:r>
        <w:t xml:space="preserve">the </w:t>
      </w:r>
      <w:r w:rsidR="002F6F2E">
        <w:t>first iteration, o</w:t>
      </w:r>
      <w:r w:rsidR="00334D69">
        <w:t>n average it is taking about 2.0</w:t>
      </w:r>
      <w:r w:rsidR="002F6F2E">
        <w:t xml:space="preserve"> sec</w:t>
      </w:r>
      <w:r>
        <w:t xml:space="preserve">onds to calculate the sums. The same test on Princeton big data cluster takes about 14 seconds. The sample data set we used has 37937742 events, and it takes </w:t>
      </w:r>
      <w:r w:rsidR="002F6F2E">
        <w:t>about 1.7 seconds to count the number of events</w:t>
      </w:r>
      <w:r w:rsidR="002A127B">
        <w:t xml:space="preserve"> on E</w:t>
      </w:r>
      <w:r>
        <w:t>dison. On Edison, we were generating 7 files, one per parti</w:t>
      </w:r>
      <w:r w:rsidR="002A127B">
        <w:t xml:space="preserve">cle and two for the event info. </w:t>
      </w:r>
      <w:r w:rsidR="00F0666C">
        <w:t>It takes about 1-6</w:t>
      </w:r>
      <w:r>
        <w:t xml:space="preserve"> minutes to write </w:t>
      </w:r>
      <w:r w:rsidR="00F0666C">
        <w:t xml:space="preserve">all the </w:t>
      </w:r>
      <w:proofErr w:type="spellStart"/>
      <w:r>
        <w:t>DataFrames</w:t>
      </w:r>
      <w:proofErr w:type="spellEnd"/>
      <w:r>
        <w:t xml:space="preserve"> after all the filtering (cuts) for this data sample. </w:t>
      </w:r>
    </w:p>
    <w:p w14:paraId="4021E57C" w14:textId="77777777" w:rsidR="002F6F2E" w:rsidRDefault="002D1396" w:rsidP="002D1396">
      <w:r>
        <w:t xml:space="preserve"> </w:t>
      </w:r>
    </w:p>
    <w:p w14:paraId="7C6C2CB9" w14:textId="7D2ECB69" w:rsidR="00F624EC" w:rsidRDefault="00F56D5B" w:rsidP="002F6F2E">
      <w:r>
        <w:t xml:space="preserve">Spark is </w:t>
      </w:r>
      <w:r w:rsidR="00F62EBD">
        <w:t>relatively new and emerging technology</w:t>
      </w:r>
      <w:r>
        <w:t xml:space="preserve">, and its use </w:t>
      </w:r>
      <w:r w:rsidR="00F62EBD">
        <w:t>e</w:t>
      </w:r>
      <w:r>
        <w:t xml:space="preserve">specially in the HEP community is </w:t>
      </w:r>
      <w:r w:rsidR="00416B96">
        <w:t xml:space="preserve">in </w:t>
      </w:r>
      <w:r w:rsidR="00B8038F">
        <w:t>exploratory</w:t>
      </w:r>
      <w:r w:rsidR="00416B96">
        <w:t xml:space="preserve"> stages</w:t>
      </w:r>
      <w:r>
        <w:t xml:space="preserve">. The learning </w:t>
      </w:r>
      <w:r w:rsidR="00B8038F">
        <w:t xml:space="preserve">curve involved </w:t>
      </w:r>
      <w:r w:rsidR="00416B96">
        <w:t>with the use</w:t>
      </w:r>
      <w:r w:rsidR="00B8038F">
        <w:t xml:space="preserve"> </w:t>
      </w:r>
      <w:r>
        <w:t>of this new technology</w:t>
      </w:r>
      <w:r w:rsidR="00783A46">
        <w:t xml:space="preserve"> especially using </w:t>
      </w:r>
      <w:proofErr w:type="spellStart"/>
      <w:r w:rsidR="00783A46">
        <w:t>Scala</w:t>
      </w:r>
      <w:proofErr w:type="spellEnd"/>
      <w:r>
        <w:t xml:space="preserve"> ca</w:t>
      </w:r>
      <w:r w:rsidR="00FC7E60">
        <w:t>nnot be ignored. However</w:t>
      </w:r>
      <w:r w:rsidR="00B8038F">
        <w:t>,</w:t>
      </w:r>
      <w:r w:rsidR="00FC7E60">
        <w:t xml:space="preserve"> the availability of </w:t>
      </w:r>
      <w:r>
        <w:t xml:space="preserve">APIs </w:t>
      </w:r>
      <w:r w:rsidR="00B8038F">
        <w:t xml:space="preserve">in </w:t>
      </w:r>
      <w:r>
        <w:t>R and Python</w:t>
      </w:r>
      <w:r w:rsidR="005D1402">
        <w:t xml:space="preserve"> improves the user experience to get started with the system</w:t>
      </w:r>
      <w:r w:rsidR="003718AC">
        <w:t xml:space="preserve">. </w:t>
      </w:r>
      <w:r w:rsidR="00416B96">
        <w:t>Other advantages include</w:t>
      </w:r>
      <w:r w:rsidR="006F2BAF">
        <w:t xml:space="preserve"> </w:t>
      </w:r>
      <w:r w:rsidR="00416B96">
        <w:t>automatic d</w:t>
      </w:r>
      <w:r w:rsidR="00535858">
        <w:t xml:space="preserve">ata and task distribution </w:t>
      </w:r>
      <w:r>
        <w:t>based on the</w:t>
      </w:r>
      <w:r w:rsidR="00C642E1">
        <w:t xml:space="preserve"> number </w:t>
      </w:r>
      <w:r w:rsidR="003718AC">
        <w:t xml:space="preserve">of </w:t>
      </w:r>
      <w:r>
        <w:t>partitions of data sets</w:t>
      </w:r>
      <w:r w:rsidR="003718AC">
        <w:t xml:space="preserve">; </w:t>
      </w:r>
      <w:r w:rsidR="00535858">
        <w:t xml:space="preserve">users can </w:t>
      </w:r>
      <w:r w:rsidR="003718AC">
        <w:t xml:space="preserve">also </w:t>
      </w:r>
      <w:r w:rsidR="00535858">
        <w:t>control the partitioning</w:t>
      </w:r>
      <w:r w:rsidR="00E411C2">
        <w:t>. W</w:t>
      </w:r>
      <w:r>
        <w:t xml:space="preserve">e have seen </w:t>
      </w:r>
      <w:r w:rsidR="00416B96">
        <w:t xml:space="preserve">good scaling behavior of Spark applications with increase in dataset size and </w:t>
      </w:r>
      <w:r w:rsidR="00E411C2">
        <w:t xml:space="preserve">the </w:t>
      </w:r>
      <w:r w:rsidR="00416B96">
        <w:t xml:space="preserve">number of nodes </w:t>
      </w:r>
      <w:r w:rsidR="00535858">
        <w:t>with no</w:t>
      </w:r>
      <w:r>
        <w:t xml:space="preserve"> extra work.</w:t>
      </w:r>
      <w:r w:rsidR="00535858">
        <w:t xml:space="preserve"> </w:t>
      </w:r>
      <w:r w:rsidR="00E411C2">
        <w:t>It</w:t>
      </w:r>
      <w:r>
        <w:t xml:space="preserve"> is important to choose among </w:t>
      </w:r>
      <w:r w:rsidR="00777DB4">
        <w:t xml:space="preserve">RDDs or </w:t>
      </w:r>
      <w:proofErr w:type="spellStart"/>
      <w:r w:rsidR="00777DB4">
        <w:t>DataFrame</w:t>
      </w:r>
      <w:proofErr w:type="spellEnd"/>
      <w:r w:rsidR="00777DB4">
        <w:t xml:space="preserve"> or </w:t>
      </w:r>
      <w:proofErr w:type="spellStart"/>
      <w:r w:rsidR="00777DB4">
        <w:t>DataSet</w:t>
      </w:r>
      <w:proofErr w:type="spellEnd"/>
      <w:r w:rsidR="00777DB4">
        <w:t xml:space="preserve"> APIs </w:t>
      </w:r>
      <w:r>
        <w:t>for the</w:t>
      </w:r>
      <w:r w:rsidR="00777DB4">
        <w:t xml:space="preserve"> optimal</w:t>
      </w:r>
      <w:r w:rsidR="00334D69">
        <w:t xml:space="preserve"> and clear</w:t>
      </w:r>
      <w:r w:rsidR="00777DB4">
        <w:t xml:space="preserve"> design </w:t>
      </w:r>
      <w:r w:rsidR="003718AC">
        <w:t>of</w:t>
      </w:r>
      <w:r w:rsidR="00FC7E60">
        <w:t xml:space="preserve"> analysis task. Working w</w:t>
      </w:r>
      <w:r w:rsidR="00334D69">
        <w:t xml:space="preserve">ith several large </w:t>
      </w:r>
      <w:proofErr w:type="spellStart"/>
      <w:r w:rsidR="00334D69">
        <w:t>DataFrames</w:t>
      </w:r>
      <w:proofErr w:type="spellEnd"/>
      <w:r w:rsidR="00334D69">
        <w:t xml:space="preserve"> is </w:t>
      </w:r>
      <w:r w:rsidR="00FC7E60">
        <w:t xml:space="preserve">inconvenient, and involves operations such as join, which have performance penalties. </w:t>
      </w:r>
      <w:r w:rsidR="00DC2599">
        <w:t xml:space="preserve">As with any new technology, the </w:t>
      </w:r>
      <w:r w:rsidR="00FC7E60">
        <w:t xml:space="preserve">inadequate documentation, unhelpful error messages, </w:t>
      </w:r>
      <w:r w:rsidR="00334D69">
        <w:t>lack of expert consultations remain critical issues</w:t>
      </w:r>
      <w:r w:rsidR="00FC7E60">
        <w:t xml:space="preserve">. </w:t>
      </w:r>
      <w:r w:rsidR="00E411C2">
        <w:t>Howev</w:t>
      </w:r>
      <w:r w:rsidR="00442DB7">
        <w:t>e</w:t>
      </w:r>
      <w:r w:rsidR="00E411C2">
        <w:t>r, t</w:t>
      </w:r>
      <w:r w:rsidR="00334D69">
        <w:t xml:space="preserve">he ease of use, </w:t>
      </w:r>
      <w:r w:rsidR="003718AC">
        <w:t xml:space="preserve">reasonable performance </w:t>
      </w:r>
      <w:r w:rsidR="00334D69">
        <w:t xml:space="preserve">and good scalability </w:t>
      </w:r>
      <w:r w:rsidR="003718AC">
        <w:t xml:space="preserve">makes </w:t>
      </w:r>
      <w:proofErr w:type="gramStart"/>
      <w:r w:rsidR="003718AC">
        <w:t>Spark</w:t>
      </w:r>
      <w:proofErr w:type="gramEnd"/>
      <w:r w:rsidR="003718AC">
        <w:t xml:space="preserve"> a viable candidate for our </w:t>
      </w:r>
      <w:r w:rsidR="00334D69">
        <w:t>future work</w:t>
      </w:r>
      <w:r w:rsidR="003718AC">
        <w:t xml:space="preserve">. </w:t>
      </w:r>
    </w:p>
    <w:sectPr w:rsidR="00F624EC" w:rsidSect="00626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2450"/>
    <w:multiLevelType w:val="hybridMultilevel"/>
    <w:tmpl w:val="B3E86D7A"/>
    <w:lvl w:ilvl="0" w:tplc="4776C5E6">
      <w:start w:val="1"/>
      <w:numFmt w:val="bullet"/>
      <w:lvlText w:val="•"/>
      <w:lvlJc w:val="left"/>
      <w:pPr>
        <w:tabs>
          <w:tab w:val="num" w:pos="720"/>
        </w:tabs>
        <w:ind w:left="720" w:hanging="360"/>
      </w:pPr>
      <w:rPr>
        <w:rFonts w:ascii="Arial" w:hAnsi="Arial" w:hint="default"/>
      </w:rPr>
    </w:lvl>
    <w:lvl w:ilvl="1" w:tplc="C2EEB246" w:tentative="1">
      <w:start w:val="1"/>
      <w:numFmt w:val="bullet"/>
      <w:lvlText w:val="•"/>
      <w:lvlJc w:val="left"/>
      <w:pPr>
        <w:tabs>
          <w:tab w:val="num" w:pos="1440"/>
        </w:tabs>
        <w:ind w:left="1440" w:hanging="360"/>
      </w:pPr>
      <w:rPr>
        <w:rFonts w:ascii="Arial" w:hAnsi="Arial" w:hint="default"/>
      </w:rPr>
    </w:lvl>
    <w:lvl w:ilvl="2" w:tplc="C240CB80" w:tentative="1">
      <w:start w:val="1"/>
      <w:numFmt w:val="bullet"/>
      <w:lvlText w:val="•"/>
      <w:lvlJc w:val="left"/>
      <w:pPr>
        <w:tabs>
          <w:tab w:val="num" w:pos="2160"/>
        </w:tabs>
        <w:ind w:left="2160" w:hanging="360"/>
      </w:pPr>
      <w:rPr>
        <w:rFonts w:ascii="Arial" w:hAnsi="Arial" w:hint="default"/>
      </w:rPr>
    </w:lvl>
    <w:lvl w:ilvl="3" w:tplc="8BD02838" w:tentative="1">
      <w:start w:val="1"/>
      <w:numFmt w:val="bullet"/>
      <w:lvlText w:val="•"/>
      <w:lvlJc w:val="left"/>
      <w:pPr>
        <w:tabs>
          <w:tab w:val="num" w:pos="2880"/>
        </w:tabs>
        <w:ind w:left="2880" w:hanging="360"/>
      </w:pPr>
      <w:rPr>
        <w:rFonts w:ascii="Arial" w:hAnsi="Arial" w:hint="default"/>
      </w:rPr>
    </w:lvl>
    <w:lvl w:ilvl="4" w:tplc="6B7286EC" w:tentative="1">
      <w:start w:val="1"/>
      <w:numFmt w:val="bullet"/>
      <w:lvlText w:val="•"/>
      <w:lvlJc w:val="left"/>
      <w:pPr>
        <w:tabs>
          <w:tab w:val="num" w:pos="3600"/>
        </w:tabs>
        <w:ind w:left="3600" w:hanging="360"/>
      </w:pPr>
      <w:rPr>
        <w:rFonts w:ascii="Arial" w:hAnsi="Arial" w:hint="default"/>
      </w:rPr>
    </w:lvl>
    <w:lvl w:ilvl="5" w:tplc="6EA06BDA" w:tentative="1">
      <w:start w:val="1"/>
      <w:numFmt w:val="bullet"/>
      <w:lvlText w:val="•"/>
      <w:lvlJc w:val="left"/>
      <w:pPr>
        <w:tabs>
          <w:tab w:val="num" w:pos="4320"/>
        </w:tabs>
        <w:ind w:left="4320" w:hanging="360"/>
      </w:pPr>
      <w:rPr>
        <w:rFonts w:ascii="Arial" w:hAnsi="Arial" w:hint="default"/>
      </w:rPr>
    </w:lvl>
    <w:lvl w:ilvl="6" w:tplc="2CE22174" w:tentative="1">
      <w:start w:val="1"/>
      <w:numFmt w:val="bullet"/>
      <w:lvlText w:val="•"/>
      <w:lvlJc w:val="left"/>
      <w:pPr>
        <w:tabs>
          <w:tab w:val="num" w:pos="5040"/>
        </w:tabs>
        <w:ind w:left="5040" w:hanging="360"/>
      </w:pPr>
      <w:rPr>
        <w:rFonts w:ascii="Arial" w:hAnsi="Arial" w:hint="default"/>
      </w:rPr>
    </w:lvl>
    <w:lvl w:ilvl="7" w:tplc="D7AA1744" w:tentative="1">
      <w:start w:val="1"/>
      <w:numFmt w:val="bullet"/>
      <w:lvlText w:val="•"/>
      <w:lvlJc w:val="left"/>
      <w:pPr>
        <w:tabs>
          <w:tab w:val="num" w:pos="5760"/>
        </w:tabs>
        <w:ind w:left="5760" w:hanging="360"/>
      </w:pPr>
      <w:rPr>
        <w:rFonts w:ascii="Arial" w:hAnsi="Arial" w:hint="default"/>
      </w:rPr>
    </w:lvl>
    <w:lvl w:ilvl="8" w:tplc="E6C47D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2E"/>
    <w:rsid w:val="00056070"/>
    <w:rsid w:val="0009667D"/>
    <w:rsid w:val="002A127B"/>
    <w:rsid w:val="002D1396"/>
    <w:rsid w:val="002F6F2E"/>
    <w:rsid w:val="00334D69"/>
    <w:rsid w:val="00366168"/>
    <w:rsid w:val="003718AC"/>
    <w:rsid w:val="00416B96"/>
    <w:rsid w:val="00442DB7"/>
    <w:rsid w:val="00535858"/>
    <w:rsid w:val="005D1402"/>
    <w:rsid w:val="006264B4"/>
    <w:rsid w:val="0068288C"/>
    <w:rsid w:val="006F2BAF"/>
    <w:rsid w:val="00712067"/>
    <w:rsid w:val="00777DB4"/>
    <w:rsid w:val="00783A46"/>
    <w:rsid w:val="00786354"/>
    <w:rsid w:val="00791B54"/>
    <w:rsid w:val="007A3DF0"/>
    <w:rsid w:val="00874548"/>
    <w:rsid w:val="00876390"/>
    <w:rsid w:val="008D5179"/>
    <w:rsid w:val="00B8038F"/>
    <w:rsid w:val="00C642E1"/>
    <w:rsid w:val="00D73E62"/>
    <w:rsid w:val="00DC2599"/>
    <w:rsid w:val="00E411C2"/>
    <w:rsid w:val="00F0666C"/>
    <w:rsid w:val="00F56D5B"/>
    <w:rsid w:val="00F624EC"/>
    <w:rsid w:val="00F62EBD"/>
    <w:rsid w:val="00F832F7"/>
    <w:rsid w:val="00FC7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1C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63346">
      <w:bodyDiv w:val="1"/>
      <w:marLeft w:val="0"/>
      <w:marRight w:val="0"/>
      <w:marTop w:val="0"/>
      <w:marBottom w:val="0"/>
      <w:divBdr>
        <w:top w:val="none" w:sz="0" w:space="0" w:color="auto"/>
        <w:left w:val="none" w:sz="0" w:space="0" w:color="auto"/>
        <w:bottom w:val="none" w:sz="0" w:space="0" w:color="auto"/>
        <w:right w:val="none" w:sz="0" w:space="0" w:color="auto"/>
      </w:divBdr>
      <w:divsChild>
        <w:div w:id="1760367680">
          <w:marLeft w:val="720"/>
          <w:marRight w:val="0"/>
          <w:marTop w:val="0"/>
          <w:marBottom w:val="0"/>
          <w:divBdr>
            <w:top w:val="none" w:sz="0" w:space="0" w:color="auto"/>
            <w:left w:val="none" w:sz="0" w:space="0" w:color="auto"/>
            <w:bottom w:val="none" w:sz="0" w:space="0" w:color="auto"/>
            <w:right w:val="none" w:sz="0" w:space="0" w:color="auto"/>
          </w:divBdr>
        </w:div>
        <w:div w:id="45437176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922</Words>
  <Characters>5259</Characters>
  <Application>Microsoft Macintosh Word</Application>
  <DocSecurity>0</DocSecurity>
  <Lines>43</Lines>
  <Paragraphs>12</Paragraphs>
  <ScaleCrop>false</ScaleCrop>
  <Company>Fermi National Accelerator Laboratory</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Sehrish</dc:creator>
  <cp:keywords/>
  <dc:description/>
  <cp:lastModifiedBy>Saba Sehrish</cp:lastModifiedBy>
  <cp:revision>3</cp:revision>
  <dcterms:created xsi:type="dcterms:W3CDTF">2016-10-07T03:54:00Z</dcterms:created>
  <dcterms:modified xsi:type="dcterms:W3CDTF">2016-10-07T04:04:00Z</dcterms:modified>
</cp:coreProperties>
</file>