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360"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Project Initialization and Planning Phase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p>
    <w:tbl>
      <w:tblPr>
        <w:tblInd w:w="110" w:type="dxa"/>
      </w:tblPr>
      <w:tblGrid>
        <w:gridCol w:w="4681"/>
        <w:gridCol w:w="4681"/>
      </w:tblGrid>
      <w:tr>
        <w:trPr>
          <w:trHeight w:val="521"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94"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Date </w:t>
            </w:r>
          </w:p>
        </w:tc>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18 June 2024 </w:t>
            </w:r>
          </w:p>
        </w:tc>
      </w:tr>
      <w:tr>
        <w:trPr>
          <w:trHeight w:val="499"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94"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Team ID </w:t>
            </w:r>
          </w:p>
        </w:tc>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739841</w:t>
            </w:r>
          </w:p>
        </w:tc>
      </w:tr>
      <w:tr>
        <w:trPr>
          <w:trHeight w:val="761"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top"/>
          </w:tcPr>
          <w:p>
            <w:pPr>
              <w:spacing w:before="0" w:after="0" w:line="240"/>
              <w:ind w:right="0" w:left="94"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Project Title </w:t>
            </w:r>
          </w:p>
        </w:tc>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94"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Income Activities Using Machine Learning</w:t>
            </w:r>
          </w:p>
        </w:tc>
      </w:tr>
      <w:tr>
        <w:trPr>
          <w:trHeight w:val="499"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94"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Maximum Marks </w:t>
            </w:r>
          </w:p>
        </w:tc>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94"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3 Marks </w:t>
            </w:r>
          </w:p>
        </w:tc>
      </w:tr>
    </w:tbl>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153" w:line="259"/>
        <w:ind w:right="0" w:left="96"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Project Proposal (Proposed Solution) report </w:t>
      </w:r>
    </w:p>
    <w:p>
      <w:pPr>
        <w:spacing w:before="0" w:after="0" w:line="258"/>
        <w:ind w:right="0" w:left="10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proposal report aims to create income activities using machine learning, boosting efficiency and accuracy. It tackles system inefficiencies, promising better operations, reduced risks, and happier customers. Key features include a machine learning-based credit model and real-time decision-making.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3"/>
          <w:shd w:fill="auto" w:val="clear"/>
        </w:rPr>
        <w:t xml:space="preserve"> </w:t>
      </w:r>
    </w:p>
    <w:tbl>
      <w:tblPr>
        <w:tblInd w:w="110" w:type="dxa"/>
      </w:tblPr>
      <w:tblGrid>
        <w:gridCol w:w="2400"/>
        <w:gridCol w:w="6962"/>
      </w:tblGrid>
      <w:tr>
        <w:trPr>
          <w:trHeight w:val="499" w:hRule="auto"/>
          <w:jc w:val="left"/>
        </w:trPr>
        <w:tc>
          <w:tcPr>
            <w:tcW w:w="2400" w:type="dxa"/>
            <w:tcBorders>
              <w:top w:val="single" w:color="000000" w:sz="8"/>
              <w:left w:val="single" w:color="000000" w:sz="8"/>
              <w:bottom w:val="single" w:color="000000" w:sz="8"/>
              <w:right w:val="single" w:color="000000" w:sz="0"/>
            </w:tcBorders>
            <w:shd w:color="000000" w:fill="ffffff" w:val="clear"/>
            <w:tcMar>
              <w:left w:w="51" w:type="dxa"/>
              <w:right w:w="51" w:type="dxa"/>
            </w:tcMar>
            <w:vAlign w:val="center"/>
          </w:tcPr>
          <w:p>
            <w:pPr>
              <w:spacing w:before="0" w:after="0" w:line="240"/>
              <w:ind w:right="0" w:left="94"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Project Overview </w:t>
            </w:r>
          </w:p>
        </w:tc>
        <w:tc>
          <w:tcPr>
            <w:tcW w:w="6962" w:type="dxa"/>
            <w:tcBorders>
              <w:top w:val="single" w:color="000000" w:sz="8"/>
              <w:left w:val="single" w:color="000000" w:sz="0"/>
              <w:bottom w:val="single" w:color="000000" w:sz="8"/>
              <w:right w:val="single" w:color="000000" w:sz="8"/>
            </w:tcBorders>
            <w:shd w:color="000000" w:fill="ffffff" w:val="clear"/>
            <w:tcMar>
              <w:left w:w="51" w:type="dxa"/>
              <w:right w:w="51"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39" w:hRule="auto"/>
          <w:jc w:val="left"/>
        </w:trPr>
        <w:tc>
          <w:tcPr>
            <w:tcW w:w="2400" w:type="dxa"/>
            <w:tcBorders>
              <w:top w:val="single" w:color="000000" w:sz="8"/>
              <w:left w:val="single" w:color="000000" w:sz="8"/>
              <w:bottom w:val="single" w:color="000000" w:sz="8"/>
              <w:right w:val="single" w:color="000000" w:sz="8"/>
            </w:tcBorders>
            <w:shd w:color="000000" w:fill="ffffff" w:val="clear"/>
            <w:tcMar>
              <w:left w:w="51" w:type="dxa"/>
              <w:right w:w="51" w:type="dxa"/>
            </w:tcMar>
            <w:vAlign w:val="top"/>
          </w:tcPr>
          <w:p>
            <w:pPr>
              <w:spacing w:before="0" w:after="0" w:line="240"/>
              <w:ind w:right="0" w:left="94"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Objective </w:t>
            </w:r>
          </w:p>
        </w:tc>
        <w:tc>
          <w:tcPr>
            <w:tcW w:w="6962" w:type="dxa"/>
            <w:tcBorders>
              <w:top w:val="single" w:color="000000" w:sz="8"/>
              <w:left w:val="single" w:color="000000" w:sz="8"/>
              <w:bottom w:val="single" w:color="000000" w:sz="8"/>
              <w:right w:val="single" w:color="000000" w:sz="8"/>
            </w:tcBorders>
            <w:shd w:color="000000" w:fill="ffffff" w:val="clear"/>
            <w:tcMar>
              <w:left w:w="51" w:type="dxa"/>
              <w:right w:w="51"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The goal is to predict the Income Activities Using Machine Learning</w:t>
            </w:r>
          </w:p>
        </w:tc>
      </w:tr>
      <w:tr>
        <w:trPr>
          <w:trHeight w:val="1712" w:hRule="auto"/>
          <w:jc w:val="left"/>
        </w:trPr>
        <w:tc>
          <w:tcPr>
            <w:tcW w:w="2400" w:type="dxa"/>
            <w:tcBorders>
              <w:top w:val="single" w:color="000000" w:sz="8"/>
              <w:left w:val="single" w:color="000000" w:sz="8"/>
              <w:bottom w:val="single" w:color="000000" w:sz="8"/>
              <w:right w:val="single" w:color="000000" w:sz="8"/>
            </w:tcBorders>
            <w:shd w:color="000000" w:fill="ffffff" w:val="clear"/>
            <w:tcMar>
              <w:left w:w="51" w:type="dxa"/>
              <w:right w:w="51" w:type="dxa"/>
            </w:tcMar>
            <w:vAlign w:val="top"/>
          </w:tcPr>
          <w:p>
            <w:pPr>
              <w:spacing w:before="0" w:after="0" w:line="240"/>
              <w:ind w:right="0" w:left="94"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Scope </w:t>
            </w:r>
          </w:p>
        </w:tc>
        <w:tc>
          <w:tcPr>
            <w:tcW w:w="6962" w:type="dxa"/>
            <w:tcBorders>
              <w:top w:val="single" w:color="000000" w:sz="8"/>
              <w:left w:val="single" w:color="000000" w:sz="8"/>
              <w:bottom w:val="single" w:color="000000" w:sz="8"/>
              <w:right w:val="single" w:color="000000" w:sz="8"/>
            </w:tcBorders>
            <w:shd w:color="000000" w:fill="ffffff" w:val="clear"/>
            <w:tcMar>
              <w:left w:w="51" w:type="dxa"/>
              <w:right w:w="51"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The data collection will focus on gathering income of different people, including both input variables and the corresponding output (Income activities output). The input variables may include Salary, Business income, Investment Income, Rental Income, Retirement Income.</w:t>
            </w:r>
          </w:p>
        </w:tc>
      </w:tr>
      <w:tr>
        <w:trPr>
          <w:trHeight w:val="499" w:hRule="auto"/>
          <w:jc w:val="left"/>
        </w:trPr>
        <w:tc>
          <w:tcPr>
            <w:tcW w:w="2400" w:type="dxa"/>
            <w:tcBorders>
              <w:top w:val="single" w:color="000000" w:sz="8"/>
              <w:left w:val="single" w:color="000000" w:sz="8"/>
              <w:bottom w:val="single" w:color="000000" w:sz="8"/>
              <w:right w:val="single" w:color="000000" w:sz="0"/>
            </w:tcBorders>
            <w:shd w:color="000000" w:fill="ffffff" w:val="clear"/>
            <w:tcMar>
              <w:left w:w="51" w:type="dxa"/>
              <w:right w:w="51" w:type="dxa"/>
            </w:tcMar>
            <w:vAlign w:val="center"/>
          </w:tcPr>
          <w:p>
            <w:pPr>
              <w:spacing w:before="0" w:after="0" w:line="240"/>
              <w:ind w:right="0" w:left="94"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Problem Statement </w:t>
            </w:r>
          </w:p>
        </w:tc>
        <w:tc>
          <w:tcPr>
            <w:tcW w:w="6962" w:type="dxa"/>
            <w:tcBorders>
              <w:top w:val="single" w:color="000000" w:sz="8"/>
              <w:left w:val="single" w:color="000000" w:sz="0"/>
              <w:bottom w:val="single" w:color="000000" w:sz="8"/>
              <w:right w:val="single" w:color="000000" w:sz="8"/>
            </w:tcBorders>
            <w:shd w:color="000000" w:fill="ffffff" w:val="clear"/>
            <w:tcMar>
              <w:left w:w="51" w:type="dxa"/>
              <w:right w:w="51"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61" w:hRule="auto"/>
          <w:jc w:val="left"/>
        </w:trPr>
        <w:tc>
          <w:tcPr>
            <w:tcW w:w="2400" w:type="dxa"/>
            <w:tcBorders>
              <w:top w:val="single" w:color="000000" w:sz="8"/>
              <w:left w:val="single" w:color="000000" w:sz="8"/>
              <w:bottom w:val="single" w:color="000000" w:sz="8"/>
              <w:right w:val="single" w:color="000000" w:sz="8"/>
            </w:tcBorders>
            <w:shd w:color="000000" w:fill="ffffff" w:val="clear"/>
            <w:tcMar>
              <w:left w:w="51" w:type="dxa"/>
              <w:right w:w="51" w:type="dxa"/>
            </w:tcMar>
            <w:vAlign w:val="top"/>
          </w:tcPr>
          <w:p>
            <w:pPr>
              <w:spacing w:before="0" w:after="0" w:line="240"/>
              <w:ind w:right="0" w:left="94"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Description </w:t>
            </w:r>
          </w:p>
        </w:tc>
        <w:tc>
          <w:tcPr>
            <w:tcW w:w="6962" w:type="dxa"/>
            <w:tcBorders>
              <w:top w:val="single" w:color="000000" w:sz="8"/>
              <w:left w:val="single" w:color="000000" w:sz="8"/>
              <w:bottom w:val="single" w:color="000000" w:sz="8"/>
              <w:right w:val="single" w:color="000000" w:sz="8"/>
            </w:tcBorders>
            <w:shd w:color="000000" w:fill="ffffff" w:val="clear"/>
            <w:tcMar>
              <w:left w:w="51" w:type="dxa"/>
              <w:right w:w="51" w:type="dxa"/>
            </w:tcMar>
            <w:vAlign w:val="center"/>
          </w:tcPr>
          <w:p>
            <w:pPr>
              <w:spacing w:before="0" w:after="0" w:line="240"/>
              <w:ind w:right="48" w:left="109"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This project is to develop a machine learning model capable of accurately predicting Income Activities Using Machine Learning. The prediction model should help in optimizing the Income activities, reducing operational costs, and improving reliability.</w:t>
            </w:r>
          </w:p>
        </w:tc>
      </w:tr>
      <w:tr>
        <w:trPr>
          <w:trHeight w:val="2398" w:hRule="auto"/>
          <w:jc w:val="left"/>
        </w:trPr>
        <w:tc>
          <w:tcPr>
            <w:tcW w:w="2400" w:type="dxa"/>
            <w:tcBorders>
              <w:top w:val="single" w:color="000000" w:sz="8"/>
              <w:left w:val="single" w:color="000000" w:sz="8"/>
              <w:bottom w:val="single" w:color="000000" w:sz="8"/>
              <w:right w:val="single" w:color="000000" w:sz="8"/>
            </w:tcBorders>
            <w:shd w:color="000000" w:fill="ffffff" w:val="clear"/>
            <w:tcMar>
              <w:left w:w="51" w:type="dxa"/>
              <w:right w:w="51" w:type="dxa"/>
            </w:tcMar>
            <w:vAlign w:val="top"/>
          </w:tcPr>
          <w:p>
            <w:pPr>
              <w:spacing w:before="0" w:after="0" w:line="240"/>
              <w:ind w:right="0" w:left="94"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Impact </w:t>
            </w:r>
          </w:p>
        </w:tc>
        <w:tc>
          <w:tcPr>
            <w:tcW w:w="6962" w:type="dxa"/>
            <w:tcBorders>
              <w:top w:val="single" w:color="000000" w:sz="8"/>
              <w:left w:val="single" w:color="000000" w:sz="8"/>
              <w:bottom w:val="single" w:color="000000" w:sz="8"/>
              <w:right w:val="single" w:color="000000" w:sz="8"/>
            </w:tcBorders>
            <w:shd w:color="000000" w:fill="ffffff" w:val="clear"/>
            <w:tcMar>
              <w:left w:w="51" w:type="dxa"/>
              <w:right w:w="51"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Income Activities Using Machine Learning can significantly enhance operational efficiency and decision-making. Machine learning models can analyse vast amounts of time, providing accurate income predictions. This allows for optimization of income predictions, ensuring that parameters are adjusted to maintain peak performance and efficiency. Moreover, predictive maintenance becomes more feasible, as potential issues can be identified and addressed before they escalate, reducing unexpected downtimes and ensuring continuous operation.</w:t>
            </w:r>
          </w:p>
        </w:tc>
      </w:tr>
      <w:tr>
        <w:trPr>
          <w:trHeight w:val="502" w:hRule="auto"/>
          <w:jc w:val="left"/>
        </w:trPr>
        <w:tc>
          <w:tcPr>
            <w:tcW w:w="2400" w:type="dxa"/>
            <w:tcBorders>
              <w:top w:val="single" w:color="000000" w:sz="8"/>
              <w:left w:val="single" w:color="000000" w:sz="8"/>
              <w:bottom w:val="single" w:color="000000" w:sz="8"/>
              <w:right w:val="single" w:color="000000" w:sz="0"/>
            </w:tcBorders>
            <w:shd w:color="000000" w:fill="ffffff" w:val="clear"/>
            <w:tcMar>
              <w:left w:w="51" w:type="dxa"/>
              <w:right w:w="51" w:type="dxa"/>
            </w:tcMar>
            <w:vAlign w:val="center"/>
          </w:tcPr>
          <w:p>
            <w:pPr>
              <w:spacing w:before="0" w:after="0" w:line="240"/>
              <w:ind w:right="0" w:left="94"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Proposed Solution </w:t>
            </w:r>
          </w:p>
        </w:tc>
        <w:tc>
          <w:tcPr>
            <w:tcW w:w="6962" w:type="dxa"/>
            <w:tcBorders>
              <w:top w:val="single" w:color="000000" w:sz="8"/>
              <w:left w:val="single" w:color="000000" w:sz="0"/>
              <w:bottom w:val="single" w:color="000000" w:sz="8"/>
              <w:right w:val="single" w:color="000000" w:sz="8"/>
            </w:tcBorders>
            <w:shd w:color="000000" w:fill="ffffff" w:val="clear"/>
            <w:tcMar>
              <w:left w:w="51" w:type="dxa"/>
              <w:right w:w="51"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59" w:hRule="auto"/>
          <w:jc w:val="left"/>
        </w:trPr>
        <w:tc>
          <w:tcPr>
            <w:tcW w:w="2400" w:type="dxa"/>
            <w:tcBorders>
              <w:top w:val="single" w:color="000000" w:sz="8"/>
              <w:left w:val="single" w:color="000000" w:sz="8"/>
              <w:bottom w:val="single" w:color="000000" w:sz="8"/>
              <w:right w:val="single" w:color="000000" w:sz="8"/>
            </w:tcBorders>
            <w:shd w:color="000000" w:fill="ffffff" w:val="clear"/>
            <w:tcMar>
              <w:left w:w="51" w:type="dxa"/>
              <w:right w:w="51" w:type="dxa"/>
            </w:tcMar>
            <w:vAlign w:val="top"/>
          </w:tcPr>
          <w:p>
            <w:pPr>
              <w:spacing w:before="0" w:after="0" w:line="240"/>
              <w:ind w:right="0" w:left="94"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Approach </w:t>
            </w:r>
          </w:p>
        </w:tc>
        <w:tc>
          <w:tcPr>
            <w:tcW w:w="6962" w:type="dxa"/>
            <w:tcBorders>
              <w:top w:val="single" w:color="000000" w:sz="8"/>
              <w:left w:val="single" w:color="000000" w:sz="8"/>
              <w:bottom w:val="single" w:color="000000" w:sz="8"/>
              <w:right w:val="single" w:color="000000" w:sz="8"/>
            </w:tcBorders>
            <w:shd w:color="000000" w:fill="ffffff" w:val="clear"/>
            <w:tcMar>
              <w:left w:w="51" w:type="dxa"/>
              <w:right w:w="51"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Income Activities Using Machine Learning involves several key steps. Initially, identification, pick a report, generate, determine the cost, calculate the gross margin, calculate your income, include income taxes and corresponding income predictions. This data undergoes meticulous preprocessing to handle missing values, outliers, and formatting for compatibility with machine learning models.</w:t>
            </w:r>
          </w:p>
        </w:tc>
      </w:tr>
    </w:tbl>
    <w:p>
      <w:pPr>
        <w:spacing w:before="0" w:after="953" w:line="259"/>
        <w:ind w:right="0" w:left="0" w:firstLine="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tbl>
      <w:tblPr>
        <w:tblInd w:w="110" w:type="dxa"/>
      </w:tblPr>
      <w:tblGrid>
        <w:gridCol w:w="2400"/>
        <w:gridCol w:w="6962"/>
      </w:tblGrid>
      <w:tr>
        <w:trPr>
          <w:trHeight w:val="1059" w:hRule="auto"/>
          <w:jc w:val="left"/>
        </w:trPr>
        <w:tc>
          <w:tcPr>
            <w:tcW w:w="2400" w:type="dxa"/>
            <w:tcBorders>
              <w:top w:val="single" w:color="000000" w:sz="8"/>
              <w:left w:val="single" w:color="000000" w:sz="8"/>
              <w:bottom w:val="single" w:color="000000" w:sz="8"/>
              <w:right w:val="single" w:color="000000" w:sz="8"/>
            </w:tcBorders>
            <w:shd w:color="000000" w:fill="ffffff" w:val="clear"/>
            <w:tcMar>
              <w:left w:w="107" w:type="dxa"/>
              <w:right w:w="10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962" w:type="dxa"/>
            <w:tcBorders>
              <w:top w:val="single" w:color="000000" w:sz="8"/>
              <w:left w:val="single" w:color="000000" w:sz="8"/>
              <w:bottom w:val="single" w:color="000000" w:sz="8"/>
              <w:right w:val="single" w:color="000000" w:sz="8"/>
            </w:tcBorders>
            <w:shd w:color="000000" w:fill="ffffff" w:val="clear"/>
            <w:tcMar>
              <w:left w:w="107" w:type="dxa"/>
              <w:right w:w="107" w:type="dxa"/>
            </w:tcMar>
            <w:vAlign w:val="top"/>
          </w:tcPr>
          <w:p>
            <w:pPr>
              <w:spacing w:before="0" w:after="0" w:line="240"/>
              <w:ind w:right="0" w:left="15"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spacing w:val="0"/>
                <w:position w:val="0"/>
                <w:sz w:val="22"/>
                <w:shd w:fill="auto" w:val="clear"/>
              </w:rPr>
            </w:pPr>
          </w:p>
        </w:tc>
      </w:tr>
      <w:tr>
        <w:trPr>
          <w:trHeight w:val="782" w:hRule="auto"/>
          <w:jc w:val="left"/>
        </w:trPr>
        <w:tc>
          <w:tcPr>
            <w:tcW w:w="2400" w:type="dxa"/>
            <w:tcBorders>
              <w:top w:val="single" w:color="000000" w:sz="8"/>
              <w:left w:val="single" w:color="000000" w:sz="8"/>
              <w:bottom w:val="single" w:color="000000" w:sz="8"/>
              <w:right w:val="single" w:color="000000" w:sz="8"/>
            </w:tcBorders>
            <w:shd w:color="000000" w:fill="ffffff" w:val="clear"/>
            <w:tcMar>
              <w:left w:w="107" w:type="dxa"/>
              <w:right w:w="107"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Key Features </w:t>
            </w:r>
          </w:p>
        </w:tc>
        <w:tc>
          <w:tcPr>
            <w:tcW w:w="6962" w:type="dxa"/>
            <w:tcBorders>
              <w:top w:val="single" w:color="000000" w:sz="8"/>
              <w:left w:val="single" w:color="000000" w:sz="8"/>
              <w:bottom w:val="single" w:color="000000" w:sz="8"/>
              <w:right w:val="single" w:color="000000" w:sz="8"/>
            </w:tcBorders>
            <w:shd w:color="000000" w:fill="ffffff" w:val="clear"/>
            <w:tcMar>
              <w:left w:w="107" w:type="dxa"/>
              <w:right w:w="107" w:type="dxa"/>
            </w:tcMar>
            <w:vAlign w:val="center"/>
          </w:tcPr>
          <w:p>
            <w:pPr>
              <w:spacing w:before="0" w:after="0" w:line="240"/>
              <w:ind w:right="0" w:left="15"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Model evaluation and validation are essential to ensure the accuracy and reliability of predictions. Techniques such as cross-validation and metrics like Mean Absolute Error (MAE) or Root Mean Square Error (RMSE) are used to assess model performance and adjust hyperparameters.</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Continuous monitoring and updating of the model based on new data and operational changes are necessary to maintain its effectiveness over time. This iterative approach helps in refining predictions and optimizing the income activities using machine learning.</w:t>
            </w:r>
          </w:p>
        </w:tc>
      </w:tr>
    </w:tbl>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6"/>
          <w:shd w:fill="auto" w:val="clear"/>
        </w:rPr>
        <w:t xml:space="preserve"> </w:t>
      </w:r>
    </w:p>
    <w:tbl>
      <w:tblPr>
        <w:tblInd w:w="110" w:type="dxa"/>
      </w:tblPr>
      <w:tblGrid>
        <w:gridCol w:w="2415"/>
        <w:gridCol w:w="7006"/>
      </w:tblGrid>
      <w:tr>
        <w:trPr>
          <w:trHeight w:val="2653" w:hRule="auto"/>
          <w:jc w:val="left"/>
        </w:trPr>
        <w:tc>
          <w:tcPr>
            <w:tcW w:w="2415"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06"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top"/>
          </w:tcPr>
          <w:p>
            <w:pPr>
              <w:spacing w:before="0" w:after="0" w:line="240"/>
              <w:ind w:right="0" w:left="94" w:firstLine="0"/>
              <w:jc w:val="left"/>
              <w:rPr>
                <w:rFonts w:ascii="Calibri" w:hAnsi="Calibri" w:cs="Calibri" w:eastAsia="Calibri"/>
                <w:color w:val="auto"/>
                <w:spacing w:val="0"/>
                <w:position w:val="0"/>
                <w:sz w:val="22"/>
                <w:shd w:fill="auto" w:val="clear"/>
              </w:rPr>
            </w:pPr>
          </w:p>
        </w:tc>
      </w:tr>
    </w:tbl>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96"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Resource Requirements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4"/>
          <w:shd w:fill="auto" w:val="clear"/>
        </w:rPr>
        <w:t xml:space="preserve"> </w:t>
      </w:r>
    </w:p>
    <w:tbl>
      <w:tblPr>
        <w:tblInd w:w="110" w:type="dxa"/>
      </w:tblPr>
      <w:tblGrid>
        <w:gridCol w:w="3121"/>
        <w:gridCol w:w="3120"/>
        <w:gridCol w:w="3121"/>
      </w:tblGrid>
      <w:tr>
        <w:trPr>
          <w:trHeight w:val="499" w:hRule="auto"/>
          <w:jc w:val="left"/>
        </w:trPr>
        <w:tc>
          <w:tcPr>
            <w:tcW w:w="3121"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Resource Type </w:t>
            </w:r>
          </w:p>
        </w:tc>
        <w:tc>
          <w:tcPr>
            <w:tcW w:w="3120"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Description </w:t>
            </w:r>
          </w:p>
        </w:tc>
        <w:tc>
          <w:tcPr>
            <w:tcW w:w="3121"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Specification/Allocation </w:t>
            </w:r>
          </w:p>
        </w:tc>
      </w:tr>
      <w:tr>
        <w:trPr>
          <w:trHeight w:val="499" w:hRule="auto"/>
          <w:jc w:val="left"/>
        </w:trPr>
        <w:tc>
          <w:tcPr>
            <w:tcW w:w="3121" w:type="dxa"/>
            <w:tcBorders>
              <w:top w:val="single" w:color="000000" w:sz="8"/>
              <w:left w:val="single" w:color="000000" w:sz="8"/>
              <w:bottom w:val="single" w:color="000000" w:sz="8"/>
              <w:right w:val="single" w:color="000000" w:sz="0"/>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Hardware </w:t>
            </w:r>
          </w:p>
        </w:tc>
        <w:tc>
          <w:tcPr>
            <w:tcW w:w="3120" w:type="dxa"/>
            <w:tcBorders>
              <w:top w:val="single" w:color="000000" w:sz="8"/>
              <w:left w:val="single" w:color="000000" w:sz="0"/>
              <w:bottom w:val="single" w:color="000000" w:sz="8"/>
              <w:right w:val="single" w:color="000000" w:sz="0"/>
            </w:tcBorders>
            <w:shd w:color="000000" w:fill="ffffff" w:val="clear"/>
            <w:tcMar>
              <w:left w:w="189" w:type="dxa"/>
              <w:right w:w="189"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1" w:type="dxa"/>
            <w:tcBorders>
              <w:top w:val="single" w:color="000000" w:sz="8"/>
              <w:left w:val="single" w:color="000000" w:sz="0"/>
              <w:bottom w:val="single" w:color="000000" w:sz="8"/>
              <w:right w:val="single" w:color="000000" w:sz="8"/>
            </w:tcBorders>
            <w:shd w:color="000000" w:fill="ffffff" w:val="clear"/>
            <w:tcMar>
              <w:left w:w="189" w:type="dxa"/>
              <w:right w:w="189"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80" w:hRule="auto"/>
          <w:jc w:val="left"/>
        </w:trPr>
        <w:tc>
          <w:tcPr>
            <w:tcW w:w="3121"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Computing Resources </w:t>
            </w:r>
          </w:p>
        </w:tc>
        <w:tc>
          <w:tcPr>
            <w:tcW w:w="3120"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CPU/GPU specifications, number of cores </w:t>
            </w:r>
          </w:p>
        </w:tc>
        <w:tc>
          <w:tcPr>
            <w:tcW w:w="3121"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T4 GPU </w:t>
            </w:r>
          </w:p>
        </w:tc>
      </w:tr>
      <w:tr>
        <w:trPr>
          <w:trHeight w:val="499" w:hRule="auto"/>
          <w:jc w:val="left"/>
        </w:trPr>
        <w:tc>
          <w:tcPr>
            <w:tcW w:w="3121"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Memory </w:t>
            </w:r>
          </w:p>
        </w:tc>
        <w:tc>
          <w:tcPr>
            <w:tcW w:w="3120"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RAM specifications </w:t>
            </w:r>
          </w:p>
        </w:tc>
        <w:tc>
          <w:tcPr>
            <w:tcW w:w="3121"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32 GB </w:t>
            </w:r>
          </w:p>
        </w:tc>
      </w:tr>
      <w:tr>
        <w:trPr>
          <w:trHeight w:val="780" w:hRule="auto"/>
          <w:jc w:val="left"/>
        </w:trPr>
        <w:tc>
          <w:tcPr>
            <w:tcW w:w="3121"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Storage </w:t>
            </w:r>
          </w:p>
        </w:tc>
        <w:tc>
          <w:tcPr>
            <w:tcW w:w="3120"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Disk space for data, models, and logs </w:t>
            </w:r>
          </w:p>
        </w:tc>
        <w:tc>
          <w:tcPr>
            <w:tcW w:w="3121"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 TB SSD </w:t>
            </w:r>
          </w:p>
        </w:tc>
      </w:tr>
      <w:tr>
        <w:trPr>
          <w:trHeight w:val="500" w:hRule="auto"/>
          <w:jc w:val="left"/>
        </w:trPr>
        <w:tc>
          <w:tcPr>
            <w:tcW w:w="3121" w:type="dxa"/>
            <w:tcBorders>
              <w:top w:val="single" w:color="000000" w:sz="8"/>
              <w:left w:val="single" w:color="000000" w:sz="8"/>
              <w:bottom w:val="single" w:color="000000" w:sz="8"/>
              <w:right w:val="single" w:color="000000" w:sz="0"/>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Software </w:t>
            </w:r>
          </w:p>
        </w:tc>
        <w:tc>
          <w:tcPr>
            <w:tcW w:w="3120" w:type="dxa"/>
            <w:tcBorders>
              <w:top w:val="single" w:color="000000" w:sz="8"/>
              <w:left w:val="single" w:color="000000" w:sz="0"/>
              <w:bottom w:val="single" w:color="000000" w:sz="8"/>
              <w:right w:val="single" w:color="000000" w:sz="0"/>
            </w:tcBorders>
            <w:shd w:color="000000" w:fill="ffffff" w:val="clear"/>
            <w:tcMar>
              <w:left w:w="189" w:type="dxa"/>
              <w:right w:w="189"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1" w:type="dxa"/>
            <w:tcBorders>
              <w:top w:val="single" w:color="000000" w:sz="8"/>
              <w:left w:val="single" w:color="000000" w:sz="0"/>
              <w:bottom w:val="single" w:color="000000" w:sz="8"/>
              <w:right w:val="single" w:color="000000" w:sz="8"/>
            </w:tcBorders>
            <w:shd w:color="000000" w:fill="ffffff" w:val="clear"/>
            <w:tcMar>
              <w:left w:w="189" w:type="dxa"/>
              <w:right w:w="189"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9" w:hRule="auto"/>
          <w:jc w:val="left"/>
        </w:trPr>
        <w:tc>
          <w:tcPr>
            <w:tcW w:w="3121"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Frameworks </w:t>
            </w:r>
          </w:p>
        </w:tc>
        <w:tc>
          <w:tcPr>
            <w:tcW w:w="3120"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Python frameworks </w:t>
            </w:r>
          </w:p>
        </w:tc>
        <w:tc>
          <w:tcPr>
            <w:tcW w:w="3121"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Flask </w:t>
            </w:r>
          </w:p>
        </w:tc>
      </w:tr>
      <w:tr>
        <w:trPr>
          <w:trHeight w:val="780" w:hRule="auto"/>
          <w:jc w:val="left"/>
        </w:trPr>
        <w:tc>
          <w:tcPr>
            <w:tcW w:w="3121"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Libraries </w:t>
            </w:r>
          </w:p>
        </w:tc>
        <w:tc>
          <w:tcPr>
            <w:tcW w:w="3120"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Additional libraries </w:t>
            </w:r>
          </w:p>
        </w:tc>
        <w:tc>
          <w:tcPr>
            <w:tcW w:w="3121"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scikit-learn, pandas, numpy, matplotlib, seaborn </w:t>
            </w:r>
          </w:p>
        </w:tc>
      </w:tr>
      <w:tr>
        <w:trPr>
          <w:trHeight w:val="499" w:hRule="auto"/>
          <w:jc w:val="left"/>
        </w:trPr>
        <w:tc>
          <w:tcPr>
            <w:tcW w:w="3121"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Development Environment </w:t>
            </w:r>
          </w:p>
        </w:tc>
        <w:tc>
          <w:tcPr>
            <w:tcW w:w="3120"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IDE </w:t>
            </w:r>
          </w:p>
        </w:tc>
        <w:tc>
          <w:tcPr>
            <w:tcW w:w="3121"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Jupyter Notebook, Visual studio,google colab,ms word</w:t>
            </w:r>
          </w:p>
        </w:tc>
      </w:tr>
      <w:tr>
        <w:trPr>
          <w:trHeight w:val="502" w:hRule="auto"/>
          <w:jc w:val="left"/>
        </w:trPr>
        <w:tc>
          <w:tcPr>
            <w:tcW w:w="3121" w:type="dxa"/>
            <w:tcBorders>
              <w:top w:val="single" w:color="000000" w:sz="8"/>
              <w:left w:val="single" w:color="000000" w:sz="8"/>
              <w:bottom w:val="single" w:color="000000" w:sz="8"/>
              <w:right w:val="single" w:color="000000" w:sz="0"/>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Data </w:t>
            </w:r>
          </w:p>
        </w:tc>
        <w:tc>
          <w:tcPr>
            <w:tcW w:w="3120" w:type="dxa"/>
            <w:tcBorders>
              <w:top w:val="single" w:color="000000" w:sz="8"/>
              <w:left w:val="single" w:color="000000" w:sz="0"/>
              <w:bottom w:val="single" w:color="000000" w:sz="8"/>
              <w:right w:val="single" w:color="000000" w:sz="0"/>
            </w:tcBorders>
            <w:shd w:color="000000" w:fill="ffffff" w:val="clear"/>
            <w:tcMar>
              <w:left w:w="189" w:type="dxa"/>
              <w:right w:w="189"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1" w:type="dxa"/>
            <w:tcBorders>
              <w:top w:val="single" w:color="000000" w:sz="8"/>
              <w:left w:val="single" w:color="000000" w:sz="0"/>
              <w:bottom w:val="single" w:color="000000" w:sz="8"/>
              <w:right w:val="single" w:color="000000" w:sz="8"/>
            </w:tcBorders>
            <w:shd w:color="000000" w:fill="ffffff" w:val="clear"/>
            <w:tcMar>
              <w:left w:w="189" w:type="dxa"/>
              <w:right w:w="189"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80" w:hRule="auto"/>
          <w:jc w:val="left"/>
        </w:trPr>
        <w:tc>
          <w:tcPr>
            <w:tcW w:w="3121"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Data </w:t>
            </w:r>
          </w:p>
        </w:tc>
        <w:tc>
          <w:tcPr>
            <w:tcW w:w="3120"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Source, size, format </w:t>
            </w:r>
          </w:p>
        </w:tc>
        <w:tc>
          <w:tcPr>
            <w:tcW w:w="3121"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Kaggle dataset</w:t>
            </w:r>
          </w:p>
        </w:tc>
      </w:tr>
    </w:tbl>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