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CAD6" w14:textId="5B8DE984" w:rsidR="006A6557" w:rsidRDefault="008E51C4" w:rsidP="0001553E">
      <w:pPr>
        <w:jc w:val="both"/>
      </w:pPr>
      <w:r>
        <w:t xml:space="preserve">The </w:t>
      </w:r>
      <w:r w:rsidR="00D94CED">
        <w:t>source data</w:t>
      </w:r>
      <w:r>
        <w:t xml:space="preserve"> </w:t>
      </w:r>
      <w:r w:rsidR="00D94CED">
        <w:t>in Trade f</w:t>
      </w:r>
      <w:r w:rsidR="006A6557">
        <w:t>older</w:t>
      </w:r>
      <w:r w:rsidR="00D94CED">
        <w:t xml:space="preserve"> </w:t>
      </w:r>
      <w:r>
        <w:t>contains</w:t>
      </w:r>
      <w:r w:rsidR="00D94CED">
        <w:t xml:space="preserve"> </w:t>
      </w:r>
      <w:r w:rsidR="006A6557">
        <w:t xml:space="preserve">time series </w:t>
      </w:r>
      <w:r w:rsidR="00D94CED">
        <w:t>trade data</w:t>
      </w:r>
      <w:r w:rsidR="00405D61">
        <w:t xml:space="preserve"> </w:t>
      </w:r>
      <w:r w:rsidR="002223C1">
        <w:t xml:space="preserve">from </w:t>
      </w:r>
      <w:r w:rsidR="00D94CED">
        <w:t>1996 to 2017</w:t>
      </w:r>
      <w:r w:rsidR="006A6557">
        <w:t xml:space="preserve"> (separated in 6 files based on versions of HS code)</w:t>
      </w:r>
      <w:r w:rsidR="0071135A">
        <w:t>, which are aggregated from detailed trade statistics from Chinese authority</w:t>
      </w:r>
      <w:r>
        <w:t xml:space="preserve">. </w:t>
      </w:r>
      <w:r w:rsidR="006A6557">
        <w:t xml:space="preserve">Each file contains two worksheets. </w:t>
      </w:r>
      <w:r w:rsidR="00745D25">
        <w:t>The first worksheet</w:t>
      </w:r>
      <w:r w:rsidR="0001553E">
        <w:t xml:space="preserve"> (STATEFIRMSH) </w:t>
      </w:r>
      <w:r w:rsidR="00745D25">
        <w:t xml:space="preserve">has total imports from and exports to Hong Kong (HKG), Macau (MAC), </w:t>
      </w:r>
      <w:proofErr w:type="gramStart"/>
      <w:r w:rsidR="00745D25">
        <w:t>Taiwan(</w:t>
      </w:r>
      <w:proofErr w:type="gramEnd"/>
      <w:r w:rsidR="00745D25">
        <w:t>TWN) and rest of the world (WLD) and the share (in %) of these imports and exports by SOE, FIE, Collective (CLE) and private owned firms (PRE) as well as joint venture (JNE) and others  (OTE). The second worksheet</w:t>
      </w:r>
      <w:r w:rsidR="0001553E">
        <w:t xml:space="preserve"> (STATEFIRMPKCSH) </w:t>
      </w:r>
      <w:r w:rsidR="00745D25">
        <w:t>have total imports from and exports to Hong Kong (HKG), Macau (MAC), Taiwan</w:t>
      </w:r>
      <w:r w:rsidR="0001553E">
        <w:t xml:space="preserve"> </w:t>
      </w:r>
      <w:r w:rsidR="00745D25">
        <w:t xml:space="preserve">(TWN) and rest of the world (WLD) by each of the six type firms and their share of intermediate, capital and consumption goods (sum to 1). </w:t>
      </w:r>
    </w:p>
    <w:p w14:paraId="7468AF6D" w14:textId="6E445614" w:rsidR="00745D25" w:rsidRDefault="00745D25" w:rsidP="0001553E">
      <w:pPr>
        <w:jc w:val="both"/>
      </w:pPr>
      <w:r>
        <w:t>Besides rely on UN BEC</w:t>
      </w:r>
      <w:r w:rsidR="006A6557" w:rsidRPr="006A6557">
        <w:t xml:space="preserve"> </w:t>
      </w:r>
      <w:proofErr w:type="spellStart"/>
      <w:r w:rsidR="006A6557" w:rsidRPr="006A6557">
        <w:t>BEC</w:t>
      </w:r>
      <w:proofErr w:type="spellEnd"/>
      <w:r w:rsidR="006A6557" w:rsidRPr="006A6557">
        <w:t xml:space="preserve"> (improved by USITC industrial specialist</w:t>
      </w:r>
      <w:r>
        <w:t>,</w:t>
      </w:r>
      <w:r w:rsidR="006A6557">
        <w:t xml:space="preserve"> see USITC-BEC-HSrev.xls in concordance folder)</w:t>
      </w:r>
      <w:r w:rsidR="00E92AD4">
        <w:t>,</w:t>
      </w:r>
      <w:r w:rsidR="006A6557">
        <w:t xml:space="preserve"> </w:t>
      </w:r>
      <w:r>
        <w:t>trade regime information in China Custom trade statistics</w:t>
      </w:r>
      <w:r w:rsidR="008E51C4">
        <w:t xml:space="preserve"> is also used</w:t>
      </w:r>
      <w:r>
        <w:t>. Basically, all imports of trade regime 14 (Process &amp; assembling) and 15 (Process with imported materials) are treated as intermediate goods and all imports in trade regime 20 (Equipment for processing trade), 25(Equipment /Materials investment by foreign-invested enterprise) and 35 (Equipment imported into Export Process Zone) are treated as capital goods.</w:t>
      </w:r>
    </w:p>
    <w:p w14:paraId="49CA2F89" w14:textId="1E4D94AB" w:rsidR="00A54E1B" w:rsidRDefault="00745D25" w:rsidP="0001553E">
      <w:pPr>
        <w:jc w:val="both"/>
      </w:pPr>
      <w:r>
        <w:t xml:space="preserve">The data of </w:t>
      </w:r>
      <w:r w:rsidR="002223C1">
        <w:t xml:space="preserve">1996-2001, </w:t>
      </w:r>
      <w:r>
        <w:t>200</w:t>
      </w:r>
      <w:r w:rsidR="002223C1">
        <w:t>2</w:t>
      </w:r>
      <w:r>
        <w:t xml:space="preserve">-2006, </w:t>
      </w:r>
      <w:r w:rsidR="002223C1">
        <w:t xml:space="preserve">2007-2011, </w:t>
      </w:r>
      <w:r>
        <w:t xml:space="preserve">2012-2016 and 2017 are treated in the same way but using different concordance file due to the change of HS version in every 5 years and different sector classification of China IO benchmark tables. </w:t>
      </w:r>
      <w:r w:rsidR="002223C1">
        <w:t xml:space="preserve">We have two sets of data for 2009 due to different data sources. </w:t>
      </w:r>
      <w:r w:rsidR="00C741CE">
        <w:t>Data by the detailed</w:t>
      </w:r>
      <w:r w:rsidR="0001553E">
        <w:t xml:space="preserve"> IO sectors </w:t>
      </w:r>
      <w:r w:rsidR="00C741CE">
        <w:t>are provided and can be easily aggregated to 42-sector data according to the ID "IO42".</w:t>
      </w:r>
      <w:r>
        <w:t xml:space="preserve"> </w:t>
      </w:r>
      <w:r w:rsidR="00C741CE">
        <w:t>Details to the province codes are as follows:</w:t>
      </w:r>
    </w:p>
    <w:tbl>
      <w:tblPr>
        <w:tblW w:w="934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0"/>
        <w:gridCol w:w="1662"/>
        <w:gridCol w:w="1568"/>
        <w:gridCol w:w="1568"/>
        <w:gridCol w:w="1568"/>
        <w:gridCol w:w="1568"/>
      </w:tblGrid>
      <w:tr w:rsidR="00C741CE" w:rsidRPr="005A5E8D" w14:paraId="3494F9CC" w14:textId="3805855B" w:rsidTr="00C741CE">
        <w:trPr>
          <w:trHeight w:val="28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214A3" w14:textId="0C66531F" w:rsidR="00C741CE" w:rsidRPr="004D731B" w:rsidRDefault="00C741CE" w:rsidP="00C741CE">
            <w:pPr>
              <w:spacing w:after="0" w:line="240" w:lineRule="auto"/>
              <w:jc w:val="center"/>
              <w:rPr>
                <w:b/>
                <w:bCs/>
              </w:rPr>
            </w:pPr>
            <w:r w:rsidRPr="004D731B">
              <w:rPr>
                <w:b/>
                <w:bCs/>
              </w:rPr>
              <w:t>Province code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E81C3" w14:textId="471CF32C" w:rsidR="00C741CE" w:rsidRPr="004D731B" w:rsidRDefault="00C741CE" w:rsidP="00C741CE">
            <w:pPr>
              <w:spacing w:after="0" w:line="240" w:lineRule="auto"/>
              <w:jc w:val="center"/>
              <w:rPr>
                <w:b/>
                <w:bCs/>
              </w:rPr>
            </w:pPr>
            <w:r w:rsidRPr="004D731B">
              <w:rPr>
                <w:rFonts w:hint="eastAsia"/>
                <w:b/>
                <w:bCs/>
              </w:rPr>
              <w:t>P</w:t>
            </w:r>
            <w:r w:rsidRPr="004D731B">
              <w:rPr>
                <w:b/>
                <w:bCs/>
              </w:rPr>
              <w:t>rovince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AE65A" w14:textId="11272591" w:rsidR="00C741CE" w:rsidRPr="004D731B" w:rsidRDefault="00C741CE" w:rsidP="00C741CE">
            <w:pPr>
              <w:spacing w:after="0" w:line="240" w:lineRule="auto"/>
              <w:jc w:val="center"/>
              <w:rPr>
                <w:b/>
                <w:bCs/>
              </w:rPr>
            </w:pPr>
            <w:r w:rsidRPr="004D731B">
              <w:rPr>
                <w:b/>
                <w:bCs/>
              </w:rPr>
              <w:t>Province code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FABAEC" w14:textId="11E15B91" w:rsidR="00C741CE" w:rsidRPr="004D731B" w:rsidRDefault="00C741CE" w:rsidP="00C741CE">
            <w:pPr>
              <w:spacing w:after="0" w:line="240" w:lineRule="auto"/>
              <w:jc w:val="center"/>
              <w:rPr>
                <w:b/>
                <w:bCs/>
              </w:rPr>
            </w:pPr>
            <w:r w:rsidRPr="004D731B">
              <w:rPr>
                <w:rFonts w:hint="eastAsia"/>
                <w:b/>
                <w:bCs/>
              </w:rPr>
              <w:t>P</w:t>
            </w:r>
            <w:r w:rsidRPr="004D731B">
              <w:rPr>
                <w:b/>
                <w:bCs/>
              </w:rPr>
              <w:t>rovince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B6A05" w14:textId="25D8EF7D" w:rsidR="00C741CE" w:rsidRPr="004D731B" w:rsidRDefault="00C741CE" w:rsidP="00C741CE">
            <w:pPr>
              <w:spacing w:after="0" w:line="240" w:lineRule="auto"/>
              <w:jc w:val="center"/>
              <w:rPr>
                <w:b/>
                <w:bCs/>
              </w:rPr>
            </w:pPr>
            <w:r w:rsidRPr="004D731B">
              <w:rPr>
                <w:b/>
                <w:bCs/>
              </w:rPr>
              <w:t>Province code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D9D551" w14:textId="663F24B9" w:rsidR="00C741CE" w:rsidRPr="004D731B" w:rsidRDefault="00C741CE" w:rsidP="00C741CE">
            <w:pPr>
              <w:spacing w:after="0" w:line="240" w:lineRule="auto"/>
              <w:jc w:val="center"/>
              <w:rPr>
                <w:b/>
                <w:bCs/>
              </w:rPr>
            </w:pPr>
            <w:r w:rsidRPr="004D731B">
              <w:rPr>
                <w:rFonts w:hint="eastAsia"/>
                <w:b/>
                <w:bCs/>
              </w:rPr>
              <w:t>P</w:t>
            </w:r>
            <w:r w:rsidRPr="004D731B">
              <w:rPr>
                <w:b/>
                <w:bCs/>
              </w:rPr>
              <w:t>rovince</w:t>
            </w:r>
          </w:p>
        </w:tc>
      </w:tr>
      <w:tr w:rsidR="00C741CE" w:rsidRPr="005A5E8D" w14:paraId="15EC90A5" w14:textId="2DD96C6D" w:rsidTr="00C741CE">
        <w:trPr>
          <w:trHeight w:val="28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C09BA" w14:textId="77777777" w:rsidR="00C741CE" w:rsidRPr="005A5E8D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11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E2560" w14:textId="44286F61" w:rsidR="00C741CE" w:rsidRPr="005A5E8D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B</w:t>
            </w:r>
            <w:r>
              <w:t>eijing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3AF0F" w14:textId="5F9E236E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33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37B74" w14:textId="50C2217B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Z</w:t>
            </w:r>
            <w:r>
              <w:t>hejiang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3D4622" w14:textId="1164747A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46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16FF0" w14:textId="55D5385F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H</w:t>
            </w:r>
            <w:r>
              <w:t>ainan</w:t>
            </w:r>
          </w:p>
        </w:tc>
      </w:tr>
      <w:tr w:rsidR="00C741CE" w:rsidRPr="005A5E8D" w14:paraId="6F0C56ED" w14:textId="62CFF199" w:rsidTr="00C741CE">
        <w:trPr>
          <w:trHeight w:val="28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98EFB" w14:textId="77777777" w:rsidR="00C741CE" w:rsidRPr="005A5E8D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12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F0980" w14:textId="3A0B4EC1" w:rsidR="00C741CE" w:rsidRPr="005A5E8D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T</w:t>
            </w:r>
            <w:r>
              <w:t>ianjin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6DDD4" w14:textId="428B4273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34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71ED63" w14:textId="73811CA7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A</w:t>
            </w:r>
            <w:r>
              <w:t>nhui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8001C" w14:textId="6FE07C5C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50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46940" w14:textId="120FCC30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C</w:t>
            </w:r>
            <w:r>
              <w:t>hongqing</w:t>
            </w:r>
          </w:p>
        </w:tc>
      </w:tr>
      <w:tr w:rsidR="00C741CE" w:rsidRPr="005A5E8D" w14:paraId="7CDBDD0C" w14:textId="32F6A0F4" w:rsidTr="00C741CE">
        <w:trPr>
          <w:trHeight w:val="28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75323" w14:textId="77777777" w:rsidR="00C741CE" w:rsidRPr="005A5E8D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13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FD1A05" w14:textId="456141FE" w:rsidR="00C741CE" w:rsidRPr="005A5E8D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H</w:t>
            </w:r>
            <w:r>
              <w:t>ebei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3B397" w14:textId="3B351B91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35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7D3DB" w14:textId="7F6F6EE6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F</w:t>
            </w:r>
            <w:r>
              <w:t>ujian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259112" w14:textId="0318FD2C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51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898F47" w14:textId="70B52925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ichuan</w:t>
            </w:r>
          </w:p>
        </w:tc>
      </w:tr>
      <w:tr w:rsidR="00C741CE" w:rsidRPr="005A5E8D" w14:paraId="06DF2358" w14:textId="4A4A5A14" w:rsidTr="00C741CE">
        <w:trPr>
          <w:trHeight w:val="28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773C9" w14:textId="77777777" w:rsidR="00C741CE" w:rsidRPr="005A5E8D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14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1D7C3" w14:textId="12551D54" w:rsidR="00C741CE" w:rsidRPr="005A5E8D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hanxi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664A5" w14:textId="70FE7CF7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36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35EED" w14:textId="6E0D030B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J</w:t>
            </w:r>
            <w:r>
              <w:t>iangxi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741BE" w14:textId="70F85811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52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E8F74" w14:textId="02577D0A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uizhou</w:t>
            </w:r>
          </w:p>
        </w:tc>
      </w:tr>
      <w:tr w:rsidR="00C741CE" w:rsidRPr="005A5E8D" w14:paraId="51F582D5" w14:textId="298214FB" w:rsidTr="00C741CE">
        <w:trPr>
          <w:trHeight w:val="28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5CB95" w14:textId="77777777" w:rsidR="00C741CE" w:rsidRPr="005A5E8D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15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7FD404" w14:textId="3AD98FE1" w:rsidR="00C741CE" w:rsidRPr="005A5E8D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I</w:t>
            </w:r>
            <w:r>
              <w:t xml:space="preserve">nner </w:t>
            </w:r>
            <w:proofErr w:type="spellStart"/>
            <w:r>
              <w:t>Mongoria</w:t>
            </w:r>
            <w:proofErr w:type="spellEnd"/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3457A" w14:textId="043AABD2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37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E8C59" w14:textId="59DE3D47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handong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87FAE2" w14:textId="71649BA8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53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6BB1BA" w14:textId="3BB4709F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Y</w:t>
            </w:r>
            <w:r>
              <w:t>unnan</w:t>
            </w:r>
          </w:p>
        </w:tc>
      </w:tr>
      <w:tr w:rsidR="00C741CE" w:rsidRPr="005A5E8D" w14:paraId="605B6EC1" w14:textId="048E36E4" w:rsidTr="00C741CE">
        <w:trPr>
          <w:trHeight w:val="28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248EC" w14:textId="77777777" w:rsidR="00C741CE" w:rsidRPr="005A5E8D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21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4674B" w14:textId="22AF0576" w:rsidR="00C741CE" w:rsidRPr="005A5E8D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L</w:t>
            </w:r>
            <w:r>
              <w:t>iaoning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E4ED88" w14:textId="3DE1AA27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41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8898A" w14:textId="15498073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H</w:t>
            </w:r>
            <w:r>
              <w:t>enan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DC9D68" w14:textId="14516698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54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C884A" w14:textId="11D99F1A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T</w:t>
            </w:r>
            <w:r>
              <w:t>ibet</w:t>
            </w:r>
          </w:p>
        </w:tc>
      </w:tr>
      <w:tr w:rsidR="00C741CE" w:rsidRPr="005A5E8D" w14:paraId="4C074F75" w14:textId="4D657951" w:rsidTr="00C741CE">
        <w:trPr>
          <w:trHeight w:val="28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B365B" w14:textId="77777777" w:rsidR="00C741CE" w:rsidRPr="005A5E8D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22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121B8" w14:textId="6CF2E267" w:rsidR="00C741CE" w:rsidRPr="005A5E8D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J</w:t>
            </w:r>
            <w:r>
              <w:t>ilin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B91C8B" w14:textId="3FD16CEE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42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F97260" w14:textId="604CC64B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H</w:t>
            </w:r>
            <w:r>
              <w:t>ubei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DCF6EA" w14:textId="64B95FAA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61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EBEA9F" w14:textId="3697F7F1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haanxi</w:t>
            </w:r>
          </w:p>
        </w:tc>
      </w:tr>
      <w:tr w:rsidR="00C741CE" w:rsidRPr="005A5E8D" w14:paraId="13608C6D" w14:textId="1D94B992" w:rsidTr="00C741CE">
        <w:trPr>
          <w:trHeight w:val="28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F8F48C" w14:textId="77777777" w:rsidR="00C741CE" w:rsidRPr="005A5E8D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23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A5D0C" w14:textId="5B856809" w:rsidR="00C741CE" w:rsidRPr="005A5E8D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H</w:t>
            </w:r>
            <w:r>
              <w:t>eilongjiang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9CD65D" w14:textId="7C60114C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43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32B28D" w14:textId="0C847996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H</w:t>
            </w:r>
            <w:r>
              <w:t>unan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CF6A2" w14:textId="7F0FA3B3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62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9FC76A" w14:textId="1608115A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ansu</w:t>
            </w:r>
          </w:p>
        </w:tc>
      </w:tr>
      <w:tr w:rsidR="00C741CE" w:rsidRPr="005A5E8D" w14:paraId="1850A545" w14:textId="25B2223F" w:rsidTr="00C741CE">
        <w:trPr>
          <w:trHeight w:val="28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EA07D" w14:textId="77777777" w:rsidR="00C741CE" w:rsidRPr="005A5E8D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31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FB7F3" w14:textId="2BF6DD8A" w:rsidR="00C741CE" w:rsidRPr="005A5E8D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hanghai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76C93B" w14:textId="51393566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44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37D52" w14:textId="1AC275F4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uangdong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037D7" w14:textId="4E8E5EF8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63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8A4BA" w14:textId="46DE2F8D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Q</w:t>
            </w:r>
            <w:r>
              <w:t>inghai</w:t>
            </w:r>
          </w:p>
        </w:tc>
      </w:tr>
      <w:tr w:rsidR="00C741CE" w:rsidRPr="005A5E8D" w14:paraId="4B2329E3" w14:textId="3B34453E" w:rsidTr="00C741CE">
        <w:trPr>
          <w:trHeight w:val="28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10D27" w14:textId="77777777" w:rsidR="00C741CE" w:rsidRPr="005A5E8D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32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2513B" w14:textId="78687689" w:rsidR="00C741CE" w:rsidRPr="005A5E8D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J</w:t>
            </w:r>
            <w:r>
              <w:t>iangsu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FAB2A6" w14:textId="3133DAB2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45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9F6FFA" w14:textId="2D59BC53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G</w:t>
            </w:r>
            <w:r>
              <w:t>uangxi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CA1440" w14:textId="54D31DCC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64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5134E9" w14:textId="422AF253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N</w:t>
            </w:r>
            <w:r>
              <w:t>ingxia</w:t>
            </w:r>
          </w:p>
        </w:tc>
      </w:tr>
      <w:tr w:rsidR="00C741CE" w:rsidRPr="005A5E8D" w14:paraId="1850961E" w14:textId="4967C33C" w:rsidTr="00C741CE">
        <w:trPr>
          <w:trHeight w:val="28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D1CE2" w14:textId="09B98877" w:rsidR="00C741CE" w:rsidRPr="005A5E8D" w:rsidRDefault="00C741CE" w:rsidP="00C741CE">
            <w:pPr>
              <w:spacing w:after="0" w:line="240" w:lineRule="auto"/>
              <w:jc w:val="center"/>
            </w:pP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A1265" w14:textId="65D69C3E" w:rsidR="00C741CE" w:rsidRPr="005A5E8D" w:rsidRDefault="00C741CE" w:rsidP="00C741CE">
            <w:pPr>
              <w:spacing w:after="0" w:line="240" w:lineRule="auto"/>
              <w:jc w:val="center"/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61169D" w14:textId="77777777" w:rsidR="00C741CE" w:rsidRDefault="00C741CE" w:rsidP="00C741CE">
            <w:pPr>
              <w:spacing w:after="0" w:line="240" w:lineRule="auto"/>
              <w:jc w:val="center"/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25BF3" w14:textId="77777777" w:rsidR="00C741CE" w:rsidRDefault="00C741CE" w:rsidP="00C741CE">
            <w:pPr>
              <w:spacing w:after="0" w:line="240" w:lineRule="auto"/>
              <w:jc w:val="center"/>
            </w:pP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395FD" w14:textId="049F447B" w:rsidR="00C741CE" w:rsidRDefault="00C741CE" w:rsidP="00C741CE">
            <w:pPr>
              <w:spacing w:after="0" w:line="240" w:lineRule="auto"/>
              <w:jc w:val="center"/>
            </w:pPr>
            <w:r w:rsidRPr="005A5E8D">
              <w:rPr>
                <w:rFonts w:hint="eastAsia"/>
              </w:rPr>
              <w:t>65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B9A08D" w14:textId="6D12CC7E" w:rsidR="00C741CE" w:rsidRDefault="00C741CE" w:rsidP="00C741C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X</w:t>
            </w:r>
            <w:r>
              <w:t>injiang</w:t>
            </w:r>
          </w:p>
        </w:tc>
      </w:tr>
    </w:tbl>
    <w:p w14:paraId="48140077" w14:textId="504E4889" w:rsidR="005A5E8D" w:rsidRDefault="005A5E8D" w:rsidP="00745D25"/>
    <w:p w14:paraId="66418F27" w14:textId="7DB7DB53" w:rsidR="00E92AD4" w:rsidRPr="005A5E8D" w:rsidRDefault="00E92AD4" w:rsidP="00745D25">
      <w:r>
        <w:t>Data</w:t>
      </w:r>
      <w:r w:rsidR="00A67E27">
        <w:t xml:space="preserve"> Sources: Data</w:t>
      </w:r>
      <w:r>
        <w:t xml:space="preserve"> from 1996 to 2009 was purchased from</w:t>
      </w:r>
      <w:r w:rsidR="0071135A" w:rsidRPr="0071135A">
        <w:t xml:space="preserve"> Hong Kong-based China Customs Statistics </w:t>
      </w:r>
      <w:r w:rsidR="0071135A">
        <w:t>i</w:t>
      </w:r>
      <w:r w:rsidR="0071135A" w:rsidRPr="0071135A">
        <w:t>nformation Center</w:t>
      </w:r>
      <w:r w:rsidR="0071135A">
        <w:t>;</w:t>
      </w:r>
      <w:r w:rsidR="0071135A" w:rsidRPr="0071135A">
        <w:t xml:space="preserve"> (2010-2017)</w:t>
      </w:r>
      <w:r>
        <w:t xml:space="preserve">; data from 2009 to 2017 are provided </w:t>
      </w:r>
      <w:r w:rsidR="00A67E27">
        <w:t xml:space="preserve">directly </w:t>
      </w:r>
      <w:r>
        <w:t xml:space="preserve">by statistical department of </w:t>
      </w:r>
      <w:r w:rsidR="0071135A" w:rsidRPr="0071135A">
        <w:t xml:space="preserve">General </w:t>
      </w:r>
      <w:r w:rsidR="0071135A">
        <w:t xml:space="preserve">Custom </w:t>
      </w:r>
      <w:r w:rsidR="0071135A" w:rsidRPr="0071135A">
        <w:t xml:space="preserve">administration </w:t>
      </w:r>
      <w:r w:rsidR="00A67E27">
        <w:t xml:space="preserve">of </w:t>
      </w:r>
      <w:r w:rsidR="0071135A">
        <w:t>t</w:t>
      </w:r>
      <w:r w:rsidR="00A67E27">
        <w:t>he People’s Republic of China.</w:t>
      </w:r>
      <w:r w:rsidR="0071135A">
        <w:t xml:space="preserve"> </w:t>
      </w:r>
      <w:r w:rsidR="00A67E27">
        <w:t xml:space="preserve"> </w:t>
      </w:r>
      <w:r w:rsidR="0071135A">
        <w:t xml:space="preserve">Both of them are </w:t>
      </w:r>
      <w:r w:rsidR="0071135A" w:rsidRPr="0071135A">
        <w:t>part of the official China Customs statistics</w:t>
      </w:r>
      <w:r w:rsidR="0071135A">
        <w:t xml:space="preserve">. </w:t>
      </w:r>
    </w:p>
    <w:sectPr w:rsidR="00E92AD4" w:rsidRPr="005A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25"/>
    <w:rsid w:val="0001553E"/>
    <w:rsid w:val="002223C1"/>
    <w:rsid w:val="00336345"/>
    <w:rsid w:val="003E02D1"/>
    <w:rsid w:val="00405D61"/>
    <w:rsid w:val="004D731B"/>
    <w:rsid w:val="005A5E8D"/>
    <w:rsid w:val="006A6557"/>
    <w:rsid w:val="0071135A"/>
    <w:rsid w:val="00745D25"/>
    <w:rsid w:val="008E51C4"/>
    <w:rsid w:val="00A54E1B"/>
    <w:rsid w:val="00A67E27"/>
    <w:rsid w:val="00C04C29"/>
    <w:rsid w:val="00C741CE"/>
    <w:rsid w:val="00D94CED"/>
    <w:rsid w:val="00E9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C22C"/>
  <w15:chartTrackingRefBased/>
  <w15:docId w15:val="{8D537F1A-E6EE-4075-BE34-C75E2349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Wang</dc:creator>
  <cp:keywords/>
  <dc:description/>
  <cp:lastModifiedBy>Zhi Wang</cp:lastModifiedBy>
  <cp:revision>2</cp:revision>
  <dcterms:created xsi:type="dcterms:W3CDTF">2022-09-23T00:44:00Z</dcterms:created>
  <dcterms:modified xsi:type="dcterms:W3CDTF">2022-09-23T00:44:00Z</dcterms:modified>
</cp:coreProperties>
</file>