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38"/>
        </w:rPr>
        <w:t>MWPTS Country Profile Template v0.2</w:t>
      </w:r>
    </w:p>
    <w:p>
      <w:pPr>
        <w:jc w:val="center"/>
      </w:pPr>
      <w:r>
        <w:rPr>
          <w:i/>
          <w:color w:val="595959"/>
          <w:sz w:val="21"/>
        </w:rPr>
        <w:t>Template for JP / KR / TW / SG / VN and future jurisdictions</w:t>
      </w:r>
    </w:p>
    <w:p/>
    <w:p>
      <w:pPr>
        <w:pStyle w:val="Heading1"/>
      </w:pPr>
      <w:r>
        <w:t>0. Project Metadata and Authority</w:t>
      </w:r>
    </w:p>
    <w:tbl>
      <w:tblPr>
        <w:tblStyle w:val="TableGrid"/>
        <w:tblW w:type="auto" w:w="0"/>
        <w:jc w:val="center"/>
        <w:tblLook w:firstColumn="1" w:firstRow="1" w:lastColumn="0" w:lastRow="0" w:noHBand="0" w:noVBand="1" w:val="04A0"/>
      </w:tblPr>
      <w:tblGrid>
        <w:gridCol w:w="5285"/>
        <w:gridCol w:w="5285"/>
      </w:tblGrid>
      <w:tr>
        <w:tc>
          <w:tcPr>
            <w:tcW w:type="dxa" w:w="2448"/>
            <w:shd w:fill="1F4E79"/>
            <w:vAlign w:val="center"/>
          </w:tcPr>
          <w:p>
            <w:pPr>
              <w:spacing w:after="0"/>
            </w:pPr>
            <w:r>
              <w:rPr>
                <w:rFonts w:ascii="Arial" w:hAnsi="Arial" w:eastAsia="Yu Gothic"/>
              </w:rPr>
            </w:r>
            <w:r>
              <w:rPr>
                <w:rFonts w:ascii="Arial" w:hAnsi="Arial" w:eastAsia="Yu Gothic"/>
                <w:b/>
                <w:color w:val="FFFFFF"/>
              </w:rPr>
              <w:t>Item</w:t>
            </w:r>
          </w:p>
        </w:tc>
        <w:tc>
          <w:tcPr>
            <w:tcW w:type="dxa" w:w="8064"/>
            <w:shd w:fill="1F4E79"/>
            <w:vAlign w:val="center"/>
          </w:tcPr>
          <w:p>
            <w:pPr>
              <w:spacing w:after="0"/>
            </w:pPr>
            <w:r>
              <w:rPr>
                <w:rFonts w:ascii="Arial" w:hAnsi="Arial" w:eastAsia="Yu Gothic"/>
              </w:rPr>
            </w:r>
            <w:r>
              <w:rPr>
                <w:rFonts w:ascii="Arial" w:hAnsi="Arial" w:eastAsia="Yu Gothic"/>
                <w:b/>
                <w:color w:val="FFFFFF"/>
              </w:rPr>
              <w:t>Value</w:t>
            </w:r>
          </w:p>
        </w:tc>
      </w:tr>
      <w:tr>
        <w:tc>
          <w:tcPr>
            <w:tcW w:type="dxa" w:w="2448"/>
            <w:vAlign w:val="top"/>
          </w:tcPr>
          <w:p>
            <w:pPr>
              <w:spacing w:after="0"/>
            </w:pPr>
            <w:r>
              <w:rPr>
                <w:rFonts w:ascii="Arial" w:hAnsi="Arial" w:eastAsia="Yu Gothic"/>
              </w:rPr>
            </w:r>
            <w:r>
              <w:rPr>
                <w:rFonts w:ascii="Arial" w:hAnsi="Arial" w:eastAsia="Yu Gothic"/>
                <w:b w:val="0"/>
              </w:rPr>
              <w:t>Framework Name</w:t>
            </w:r>
          </w:p>
        </w:tc>
        <w:tc>
          <w:tcPr>
            <w:tcW w:type="dxa" w:w="8064"/>
            <w:vAlign w:val="top"/>
          </w:tcPr>
          <w:p>
            <w:pPr>
              <w:spacing w:after="0"/>
            </w:pPr>
            <w:r>
              <w:rPr>
                <w:rFonts w:ascii="Arial" w:hAnsi="Arial" w:eastAsia="Yu Gothic"/>
              </w:rPr>
            </w:r>
            <w:r>
              <w:rPr>
                <w:rFonts w:ascii="Arial" w:hAnsi="Arial" w:eastAsia="Yu Gothic"/>
                <w:b w:val="0"/>
              </w:rPr>
              <w:t>Migrant Worker Payslip Transparency Standard (MWPTS)</w:t>
            </w:r>
          </w:p>
        </w:tc>
      </w:tr>
      <w:tr>
        <w:tc>
          <w:tcPr>
            <w:tcW w:type="dxa" w:w="2448"/>
            <w:vAlign w:val="top"/>
          </w:tcPr>
          <w:p>
            <w:pPr>
              <w:spacing w:after="0"/>
            </w:pPr>
            <w:r>
              <w:rPr>
                <w:rFonts w:ascii="Arial" w:hAnsi="Arial" w:eastAsia="Yu Gothic"/>
              </w:rPr>
            </w:r>
            <w:r>
              <w:rPr>
                <w:rFonts w:ascii="Arial" w:hAnsi="Arial" w:eastAsia="Yu Gothic"/>
                <w:b w:val="0"/>
              </w:rPr>
              <w:t>Current Version</w:t>
            </w:r>
          </w:p>
        </w:tc>
        <w:tc>
          <w:tcPr>
            <w:tcW w:type="dxa" w:w="8064"/>
            <w:vAlign w:val="top"/>
          </w:tcPr>
          <w:p>
            <w:pPr>
              <w:spacing w:after="0"/>
            </w:pPr>
            <w:r>
              <w:rPr>
                <w:rFonts w:ascii="Arial" w:hAnsi="Arial" w:eastAsia="Yu Gothic"/>
              </w:rPr>
            </w:r>
            <w:r>
              <w:rPr>
                <w:rFonts w:ascii="Arial" w:hAnsi="Arial" w:eastAsia="Yu Gothic"/>
                <w:b w:val="0"/>
              </w:rPr>
              <w:t>Core v0.2 (Pilot Draft - May 2026)</w:t>
            </w:r>
          </w:p>
        </w:tc>
      </w:tr>
      <w:tr>
        <w:tc>
          <w:tcPr>
            <w:tcW w:type="dxa" w:w="2448"/>
            <w:vAlign w:val="top"/>
          </w:tcPr>
          <w:p>
            <w:pPr>
              <w:spacing w:after="0"/>
            </w:pPr>
            <w:r>
              <w:rPr>
                <w:rFonts w:ascii="Arial" w:hAnsi="Arial" w:eastAsia="Yu Gothic"/>
              </w:rPr>
            </w:r>
            <w:r>
              <w:rPr>
                <w:rFonts w:ascii="Arial" w:hAnsi="Arial" w:eastAsia="Yu Gothic"/>
                <w:b w:val="0"/>
              </w:rPr>
              <w:t>Author / Creator</w:t>
            </w:r>
          </w:p>
        </w:tc>
        <w:tc>
          <w:tcPr>
            <w:tcW w:type="dxa" w:w="8064"/>
            <w:vAlign w:val="top"/>
          </w:tcPr>
          <w:p>
            <w:pPr>
              <w:spacing w:after="0"/>
            </w:pPr>
            <w:r>
              <w:rPr>
                <w:rFonts w:ascii="Arial" w:hAnsi="Arial" w:eastAsia="Yu Gothic"/>
              </w:rPr>
            </w:r>
            <w:r>
              <w:rPr>
                <w:rFonts w:ascii="Arial" w:hAnsi="Arial" w:eastAsia="Yu Gothic"/>
                <w:b w:val="0"/>
              </w:rPr>
              <w:t>Kunihisa Koyama (Kuni)</w:t>
            </w:r>
          </w:p>
        </w:tc>
      </w:tr>
      <w:tr>
        <w:tc>
          <w:tcPr>
            <w:tcW w:type="dxa" w:w="2448"/>
            <w:vAlign w:val="top"/>
          </w:tcPr>
          <w:p>
            <w:pPr>
              <w:spacing w:after="0"/>
            </w:pPr>
            <w:r>
              <w:rPr>
                <w:rFonts w:ascii="Arial" w:hAnsi="Arial" w:eastAsia="Yu Gothic"/>
              </w:rPr>
            </w:r>
            <w:r>
              <w:rPr>
                <w:rFonts w:ascii="Arial" w:hAnsi="Arial" w:eastAsia="Yu Gothic"/>
                <w:b w:val="0"/>
              </w:rPr>
              <w:t>Official Repository</w:t>
            </w:r>
          </w:p>
        </w:tc>
        <w:tc>
          <w:tcPr>
            <w:tcW w:type="dxa" w:w="8064"/>
            <w:vAlign w:val="top"/>
          </w:tcPr>
          <w:p>
            <w:pPr>
              <w:spacing w:after="0"/>
            </w:pPr>
            <w:r>
              <w:t>https://github.com/aburaage666-alt/mwpts-core</w:t>
            </w:r>
          </w:p>
        </w:tc>
      </w:tr>
      <w:tr>
        <w:tc>
          <w:tcPr>
            <w:tcW w:type="dxa" w:w="2448"/>
            <w:vAlign w:val="top"/>
          </w:tcPr>
          <w:p>
            <w:pPr>
              <w:spacing w:after="0"/>
            </w:pPr>
            <w:r>
              <w:rPr>
                <w:rFonts w:ascii="Arial" w:hAnsi="Arial" w:eastAsia="Yu Gothic"/>
              </w:rPr>
            </w:r>
            <w:r>
              <w:rPr>
                <w:rFonts w:ascii="Arial" w:hAnsi="Arial" w:eastAsia="Yu Gothic"/>
                <w:b w:val="0"/>
              </w:rPr>
              <w:t>Official Contact</w:t>
            </w:r>
          </w:p>
        </w:tc>
        <w:tc>
          <w:tcPr>
            <w:tcW w:type="dxa" w:w="8064"/>
            <w:vAlign w:val="top"/>
          </w:tcPr>
          <w:p>
            <w:pPr>
              <w:spacing w:after="0"/>
            </w:pPr>
            <w:r>
              <w:t>https://www.linkedin.com/in/kuni-koyama-6566b7105/</w:t>
            </w:r>
          </w:p>
        </w:tc>
      </w:tr>
      <w:tr>
        <w:tc>
          <w:tcPr>
            <w:tcW w:type="dxa" w:w="2448"/>
            <w:vAlign w:val="top"/>
          </w:tcPr>
          <w:p>
            <w:pPr>
              <w:spacing w:after="0"/>
            </w:pPr>
            <w:r>
              <w:rPr>
                <w:rFonts w:ascii="Arial" w:hAnsi="Arial" w:eastAsia="Yu Gothic"/>
              </w:rPr>
            </w:r>
            <w:r>
              <w:rPr>
                <w:rFonts w:ascii="Arial" w:hAnsi="Arial" w:eastAsia="Yu Gothic"/>
                <w:b w:val="0"/>
              </w:rPr>
              <w:t>Authority Notice</w:t>
            </w:r>
          </w:p>
        </w:tc>
        <w:tc>
          <w:tcPr>
            <w:tcW w:type="dxa" w:w="8064"/>
            <w:vAlign w:val="top"/>
          </w:tcPr>
          <w:p>
            <w:pPr>
              <w:spacing w:after="0"/>
            </w:pPr>
            <w:r>
              <w:rPr>
                <w:rFonts w:ascii="Arial" w:hAnsi="Arial" w:eastAsia="Yu Gothic"/>
              </w:rPr>
            </w:r>
            <w:r>
              <w:rPr>
                <w:rFonts w:ascii="Arial" w:hAnsi="Arial" w:eastAsia="Yu Gothic"/>
                <w:b w:val="0"/>
              </w:rPr>
              <w:t>All official updates, JSON schemas, and country profile templates are maintained exclusively at the source repository above. Any fork, implementation, or derivative work should link back to this original source to maintain data integrity.</w:t>
            </w:r>
          </w:p>
        </w:tc>
      </w:tr>
    </w:tbl>
    <w:p/>
    <w:p>
      <w:pPr>
        <w:pStyle w:val="Heading1"/>
      </w:pPr>
      <w:r>
        <w:t>1. Purpose</w:t>
      </w:r>
    </w:p>
    <w:p>
      <w:r>
        <w:t>This template allows each jurisdiction to implement MWPTS Core without importing another country’s labour law or administrative structure. Each country profile defines local wage rules, deduction categories, support contacts, languages, and implementation notes.</w:t>
      </w:r>
    </w:p>
    <w:p>
      <w:pPr>
        <w:pStyle w:val="Heading1"/>
      </w:pPr>
      <w:r>
        <w:t>2. Required profile fields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880"/>
            <w:shd w:fill="1F4E79"/>
            <w:vAlign w:val="center"/>
          </w:tcPr>
          <w:p>
            <w:pPr>
              <w:spacing w:after="0"/>
            </w:pPr>
            <w:r>
              <w:rPr>
                <w:rFonts w:ascii="Arial" w:hAnsi="Arial" w:eastAsia="Yu Gothic"/>
              </w:rPr>
            </w:r>
            <w:r>
              <w:rPr>
                <w:rFonts w:ascii="Arial" w:hAnsi="Arial" w:eastAsia="Yu Gothic"/>
                <w:b/>
                <w:color w:val="FFFFFF"/>
              </w:rPr>
              <w:t>Field</w:t>
            </w:r>
          </w:p>
        </w:tc>
        <w:tc>
          <w:tcPr>
            <w:tcW w:type="dxa" w:w="1584"/>
            <w:shd w:fill="1F4E79"/>
            <w:vAlign w:val="center"/>
          </w:tcPr>
          <w:p>
            <w:pPr>
              <w:spacing w:after="0"/>
            </w:pPr>
            <w:r>
              <w:rPr>
                <w:rFonts w:ascii="Arial" w:hAnsi="Arial" w:eastAsia="Yu Gothic"/>
              </w:rPr>
            </w:r>
            <w:r>
              <w:rPr>
                <w:rFonts w:ascii="Arial" w:hAnsi="Arial" w:eastAsia="Yu Gothic"/>
                <w:b/>
                <w:color w:val="FFFFFF"/>
              </w:rPr>
              <w:t>Type</w:t>
            </w:r>
          </w:p>
        </w:tc>
        <w:tc>
          <w:tcPr>
            <w:tcW w:type="dxa" w:w="1440"/>
            <w:shd w:fill="1F4E79"/>
            <w:vAlign w:val="center"/>
          </w:tcPr>
          <w:p>
            <w:pPr>
              <w:spacing w:after="0"/>
            </w:pPr>
            <w:r>
              <w:rPr>
                <w:rFonts w:ascii="Arial" w:hAnsi="Arial" w:eastAsia="Yu Gothic"/>
              </w:rPr>
            </w:r>
            <w:r>
              <w:rPr>
                <w:rFonts w:ascii="Arial" w:hAnsi="Arial" w:eastAsia="Yu Gothic"/>
                <w:b/>
                <w:color w:val="FFFFFF"/>
              </w:rPr>
              <w:t>Required</w:t>
            </w:r>
          </w:p>
        </w:tc>
        <w:tc>
          <w:tcPr>
            <w:tcW w:type="dxa" w:w="6048"/>
            <w:shd w:fill="1F4E79"/>
            <w:vAlign w:val="center"/>
          </w:tcPr>
          <w:p>
            <w:pPr>
              <w:spacing w:after="0"/>
            </w:pPr>
            <w:r>
              <w:rPr>
                <w:rFonts w:ascii="Arial" w:hAnsi="Arial" w:eastAsia="Yu Gothic"/>
              </w:rPr>
            </w:r>
            <w:r>
              <w:rPr>
                <w:rFonts w:ascii="Arial" w:hAnsi="Arial" w:eastAsia="Yu Gothic"/>
                <w:b/>
                <w:color w:val="FFFFFF"/>
              </w:rPr>
              <w:t>Instruction</w:t>
            </w:r>
          </w:p>
        </w:tc>
      </w:tr>
      <w:tr>
        <w:tc>
          <w:tcPr>
            <w:tcW w:type="dxa" w:w="2880"/>
            <w:vAlign w:val="top"/>
          </w:tcPr>
          <w:p>
            <w:pPr>
              <w:spacing w:after="0"/>
            </w:pPr>
            <w:r>
              <w:rPr>
                <w:rFonts w:ascii="Arial" w:hAnsi="Arial" w:eastAsia="Yu Gothic"/>
              </w:rPr>
            </w:r>
            <w:r>
              <w:rPr>
                <w:rFonts w:ascii="Arial" w:hAnsi="Arial" w:eastAsia="Yu Gothic"/>
                <w:b w:val="0"/>
              </w:rPr>
              <w:t>jurisdiction_code</w:t>
            </w:r>
          </w:p>
        </w:tc>
        <w:tc>
          <w:tcPr>
            <w:tcW w:type="dxa" w:w="1584"/>
            <w:vAlign w:val="top"/>
          </w:tcPr>
          <w:p>
            <w:pPr>
              <w:spacing w:after="0"/>
            </w:pPr>
            <w:r>
              <w:rPr>
                <w:rFonts w:ascii="Arial" w:hAnsi="Arial" w:eastAsia="Yu Gothic"/>
              </w:rPr>
            </w:r>
            <w:r>
              <w:rPr>
                <w:rFonts w:ascii="Arial" w:hAnsi="Arial" w:eastAsia="Yu Gothic"/>
                <w:b w:val="0"/>
              </w:rPr>
              <w:t>enum</w:t>
            </w:r>
          </w:p>
        </w:tc>
        <w:tc>
          <w:tcPr>
            <w:tcW w:type="dxa" w:w="1440"/>
            <w:vAlign w:val="top"/>
          </w:tcPr>
          <w:p>
            <w:pPr>
              <w:spacing w:after="0"/>
            </w:pPr>
            <w:r>
              <w:rPr>
                <w:rFonts w:ascii="Arial" w:hAnsi="Arial" w:eastAsia="Yu Gothic"/>
              </w:rPr>
            </w:r>
            <w:r>
              <w:rPr>
                <w:rFonts w:ascii="Arial" w:hAnsi="Arial" w:eastAsia="Yu Gothic"/>
                <w:b w:val="0"/>
              </w:rPr>
              <w:t>yes</w:t>
            </w:r>
          </w:p>
        </w:tc>
        <w:tc>
          <w:tcPr>
            <w:tcW w:type="dxa" w:w="6048"/>
            <w:vAlign w:val="top"/>
          </w:tcPr>
          <w:p>
            <w:pPr>
              <w:spacing w:after="0"/>
            </w:pPr>
            <w:r>
              <w:rPr>
                <w:rFonts w:ascii="Arial" w:hAnsi="Arial" w:eastAsia="Yu Gothic"/>
              </w:rPr>
            </w:r>
            <w:r>
              <w:rPr>
                <w:rFonts w:ascii="Arial" w:hAnsi="Arial" w:eastAsia="Yu Gothic"/>
                <w:b w:val="0"/>
              </w:rPr>
              <w:t>JP, KR, TW, SG, VN or another jurisdiction code.</w:t>
            </w:r>
          </w:p>
        </w:tc>
      </w:tr>
      <w:tr>
        <w:tc>
          <w:tcPr>
            <w:tcW w:type="dxa" w:w="2880"/>
            <w:vAlign w:val="top"/>
          </w:tcPr>
          <w:p>
            <w:pPr>
              <w:spacing w:after="0"/>
            </w:pPr>
            <w:r>
              <w:rPr>
                <w:rFonts w:ascii="Arial" w:hAnsi="Arial" w:eastAsia="Yu Gothic"/>
              </w:rPr>
            </w:r>
            <w:r>
              <w:rPr>
                <w:rFonts w:ascii="Arial" w:hAnsi="Arial" w:eastAsia="Yu Gothic"/>
                <w:b w:val="0"/>
              </w:rPr>
              <w:t>currency_code</w:t>
            </w:r>
          </w:p>
        </w:tc>
        <w:tc>
          <w:tcPr>
            <w:tcW w:type="dxa" w:w="1584"/>
            <w:vAlign w:val="top"/>
          </w:tcPr>
          <w:p>
            <w:pPr>
              <w:spacing w:after="0"/>
            </w:pPr>
            <w:r>
              <w:rPr>
                <w:rFonts w:ascii="Arial" w:hAnsi="Arial" w:eastAsia="Yu Gothic"/>
              </w:rPr>
            </w:r>
            <w:r>
              <w:rPr>
                <w:rFonts w:ascii="Arial" w:hAnsi="Arial" w:eastAsia="Yu Gothic"/>
                <w:b w:val="0"/>
              </w:rPr>
              <w:t>enum</w:t>
            </w:r>
          </w:p>
        </w:tc>
        <w:tc>
          <w:tcPr>
            <w:tcW w:type="dxa" w:w="1440"/>
            <w:vAlign w:val="top"/>
          </w:tcPr>
          <w:p>
            <w:pPr>
              <w:spacing w:after="0"/>
            </w:pPr>
            <w:r>
              <w:rPr>
                <w:rFonts w:ascii="Arial" w:hAnsi="Arial" w:eastAsia="Yu Gothic"/>
              </w:rPr>
            </w:r>
            <w:r>
              <w:rPr>
                <w:rFonts w:ascii="Arial" w:hAnsi="Arial" w:eastAsia="Yu Gothic"/>
                <w:b w:val="0"/>
              </w:rPr>
              <w:t>yes</w:t>
            </w:r>
          </w:p>
        </w:tc>
        <w:tc>
          <w:tcPr>
            <w:tcW w:type="dxa" w:w="6048"/>
            <w:vAlign w:val="top"/>
          </w:tcPr>
          <w:p>
            <w:pPr>
              <w:spacing w:after="0"/>
            </w:pPr>
            <w:r>
              <w:rPr>
                <w:rFonts w:ascii="Arial" w:hAnsi="Arial" w:eastAsia="Yu Gothic"/>
              </w:rPr>
            </w:r>
            <w:r>
              <w:rPr>
                <w:rFonts w:ascii="Arial" w:hAnsi="Arial" w:eastAsia="Yu Gothic"/>
                <w:b w:val="0"/>
              </w:rPr>
              <w:t>Currency used in payslip amounts.</w:t>
            </w:r>
          </w:p>
        </w:tc>
      </w:tr>
      <w:tr>
        <w:tc>
          <w:tcPr>
            <w:tcW w:type="dxa" w:w="2880"/>
            <w:vAlign w:val="top"/>
          </w:tcPr>
          <w:p>
            <w:pPr>
              <w:spacing w:after="0"/>
            </w:pPr>
            <w:r>
              <w:rPr>
                <w:rFonts w:ascii="Arial" w:hAnsi="Arial" w:eastAsia="Yu Gothic"/>
              </w:rPr>
            </w:r>
            <w:r>
              <w:rPr>
                <w:rFonts w:ascii="Arial" w:hAnsi="Arial" w:eastAsia="Yu Gothic"/>
                <w:b w:val="0"/>
              </w:rPr>
              <w:t>minimum_wage_rule_enabled</w:t>
            </w:r>
          </w:p>
        </w:tc>
        <w:tc>
          <w:tcPr>
            <w:tcW w:type="dxa" w:w="1584"/>
            <w:vAlign w:val="top"/>
          </w:tcPr>
          <w:p>
            <w:pPr>
              <w:spacing w:after="0"/>
            </w:pPr>
            <w:r>
              <w:rPr>
                <w:rFonts w:ascii="Arial" w:hAnsi="Arial" w:eastAsia="Yu Gothic"/>
              </w:rPr>
            </w:r>
            <w:r>
              <w:rPr>
                <w:rFonts w:ascii="Arial" w:hAnsi="Arial" w:eastAsia="Yu Gothic"/>
                <w:b w:val="0"/>
              </w:rPr>
              <w:t>YES/NO</w:t>
            </w:r>
          </w:p>
        </w:tc>
        <w:tc>
          <w:tcPr>
            <w:tcW w:type="dxa" w:w="1440"/>
            <w:vAlign w:val="top"/>
          </w:tcPr>
          <w:p>
            <w:pPr>
              <w:spacing w:after="0"/>
            </w:pPr>
            <w:r>
              <w:rPr>
                <w:rFonts w:ascii="Arial" w:hAnsi="Arial" w:eastAsia="Yu Gothic"/>
              </w:rPr>
            </w:r>
            <w:r>
              <w:rPr>
                <w:rFonts w:ascii="Arial" w:hAnsi="Arial" w:eastAsia="Yu Gothic"/>
                <w:b w:val="0"/>
              </w:rPr>
              <w:t>yes</w:t>
            </w:r>
          </w:p>
        </w:tc>
        <w:tc>
          <w:tcPr>
            <w:tcW w:type="dxa" w:w="6048"/>
            <w:vAlign w:val="top"/>
          </w:tcPr>
          <w:p>
            <w:pPr>
              <w:spacing w:after="0"/>
            </w:pPr>
            <w:r>
              <w:rPr>
                <w:rFonts w:ascii="Arial" w:hAnsi="Arial" w:eastAsia="Yu Gothic"/>
              </w:rPr>
            </w:r>
            <w:r>
              <w:rPr>
                <w:rFonts w:ascii="Arial" w:hAnsi="Arial" w:eastAsia="Yu Gothic"/>
                <w:b w:val="0"/>
              </w:rPr>
              <w:t>NO when the jurisdiction has no general statutory minimum wage rule suitable for Core screening.</w:t>
            </w:r>
          </w:p>
        </w:tc>
      </w:tr>
      <w:tr>
        <w:tc>
          <w:tcPr>
            <w:tcW w:type="dxa" w:w="2880"/>
            <w:vAlign w:val="top"/>
          </w:tcPr>
          <w:p>
            <w:pPr>
              <w:spacing w:after="0"/>
            </w:pPr>
            <w:r>
              <w:rPr>
                <w:rFonts w:ascii="Arial" w:hAnsi="Arial" w:eastAsia="Yu Gothic"/>
              </w:rPr>
            </w:r>
            <w:r>
              <w:rPr>
                <w:rFonts w:ascii="Arial" w:hAnsi="Arial" w:eastAsia="Yu Gothic"/>
                <w:b w:val="0"/>
              </w:rPr>
              <w:t>minimum_wage_table</w:t>
            </w:r>
          </w:p>
        </w:tc>
        <w:tc>
          <w:tcPr>
            <w:tcW w:type="dxa" w:w="1584"/>
            <w:vAlign w:val="top"/>
          </w:tcPr>
          <w:p>
            <w:pPr>
              <w:spacing w:after="0"/>
            </w:pPr>
            <w:r>
              <w:rPr>
                <w:rFonts w:ascii="Arial" w:hAnsi="Arial" w:eastAsia="Yu Gothic"/>
              </w:rPr>
            </w:r>
            <w:r>
              <w:rPr>
                <w:rFonts w:ascii="Arial" w:hAnsi="Arial" w:eastAsia="Yu Gothic"/>
                <w:b w:val="0"/>
              </w:rPr>
              <w:t>array/object</w:t>
            </w:r>
          </w:p>
        </w:tc>
        <w:tc>
          <w:tcPr>
            <w:tcW w:type="dxa" w:w="1440"/>
            <w:vAlign w:val="top"/>
          </w:tcPr>
          <w:p>
            <w:pPr>
              <w:spacing w:after="0"/>
            </w:pPr>
            <w:r>
              <w:rPr>
                <w:rFonts w:ascii="Arial" w:hAnsi="Arial" w:eastAsia="Yu Gothic"/>
              </w:rPr>
            </w:r>
            <w:r>
              <w:rPr>
                <w:rFonts w:ascii="Arial" w:hAnsi="Arial" w:eastAsia="Yu Gothic"/>
                <w:b w:val="0"/>
              </w:rPr>
              <w:t>conditional</w:t>
            </w:r>
          </w:p>
        </w:tc>
        <w:tc>
          <w:tcPr>
            <w:tcW w:type="dxa" w:w="6048"/>
            <w:vAlign w:val="top"/>
          </w:tcPr>
          <w:p>
            <w:pPr>
              <w:spacing w:after="0"/>
            </w:pPr>
            <w:r>
              <w:rPr>
                <w:rFonts w:ascii="Arial" w:hAnsi="Arial" w:eastAsia="Yu Gothic"/>
              </w:rPr>
            </w:r>
            <w:r>
              <w:rPr>
                <w:rFonts w:ascii="Arial" w:hAnsi="Arial" w:eastAsia="Yu Gothic"/>
                <w:b w:val="0"/>
              </w:rPr>
              <w:t>Regional, sectoral, or national wage values maintained by local experts.</w:t>
            </w:r>
          </w:p>
        </w:tc>
      </w:tr>
      <w:tr>
        <w:tc>
          <w:tcPr>
            <w:tcW w:type="dxa" w:w="2880"/>
            <w:vAlign w:val="top"/>
          </w:tcPr>
          <w:p>
            <w:pPr>
              <w:spacing w:after="0"/>
            </w:pPr>
            <w:r>
              <w:rPr>
                <w:rFonts w:ascii="Arial" w:hAnsi="Arial" w:eastAsia="Yu Gothic"/>
              </w:rPr>
            </w:r>
            <w:r>
              <w:rPr>
                <w:rFonts w:ascii="Arial" w:hAnsi="Arial" w:eastAsia="Yu Gothic"/>
                <w:b w:val="0"/>
              </w:rPr>
              <w:t>excluded_allowance_rules</w:t>
            </w:r>
          </w:p>
        </w:tc>
        <w:tc>
          <w:tcPr>
            <w:tcW w:type="dxa" w:w="1584"/>
            <w:vAlign w:val="top"/>
          </w:tcPr>
          <w:p>
            <w:pPr>
              <w:spacing w:after="0"/>
            </w:pPr>
            <w:r>
              <w:rPr>
                <w:rFonts w:ascii="Arial" w:hAnsi="Arial" w:eastAsia="Yu Gothic"/>
              </w:rPr>
            </w:r>
            <w:r>
              <w:rPr>
                <w:rFonts w:ascii="Arial" w:hAnsi="Arial" w:eastAsia="Yu Gothic"/>
                <w:b w:val="0"/>
              </w:rPr>
              <w:t>array</w:t>
            </w:r>
          </w:p>
        </w:tc>
        <w:tc>
          <w:tcPr>
            <w:tcW w:type="dxa" w:w="1440"/>
            <w:vAlign w:val="top"/>
          </w:tcPr>
          <w:p>
            <w:pPr>
              <w:spacing w:after="0"/>
            </w:pPr>
            <w:r>
              <w:rPr>
                <w:rFonts w:ascii="Arial" w:hAnsi="Arial" w:eastAsia="Yu Gothic"/>
              </w:rPr>
            </w:r>
            <w:r>
              <w:rPr>
                <w:rFonts w:ascii="Arial" w:hAnsi="Arial" w:eastAsia="Yu Gothic"/>
                <w:b w:val="0"/>
              </w:rPr>
              <w:t>recommended</w:t>
            </w:r>
          </w:p>
        </w:tc>
        <w:tc>
          <w:tcPr>
            <w:tcW w:type="dxa" w:w="6048"/>
            <w:vAlign w:val="top"/>
          </w:tcPr>
          <w:p>
            <w:pPr>
              <w:spacing w:after="0"/>
            </w:pPr>
            <w:r>
              <w:rPr>
                <w:rFonts w:ascii="Arial" w:hAnsi="Arial" w:eastAsia="Yu Gothic"/>
              </w:rPr>
            </w:r>
            <w:r>
              <w:rPr>
                <w:rFonts w:ascii="Arial" w:hAnsi="Arial" w:eastAsia="Yu Gothic"/>
                <w:b w:val="0"/>
              </w:rPr>
              <w:t>Allowances excluded from minimum wage test.</w:t>
            </w:r>
          </w:p>
        </w:tc>
      </w:tr>
      <w:tr>
        <w:tc>
          <w:tcPr>
            <w:tcW w:type="dxa" w:w="2880"/>
            <w:vAlign w:val="top"/>
          </w:tcPr>
          <w:p>
            <w:pPr>
              <w:spacing w:after="0"/>
            </w:pPr>
            <w:r>
              <w:rPr>
                <w:rFonts w:ascii="Arial" w:hAnsi="Arial" w:eastAsia="Yu Gothic"/>
              </w:rPr>
            </w:r>
            <w:r>
              <w:rPr>
                <w:rFonts w:ascii="Arial" w:hAnsi="Arial" w:eastAsia="Yu Gothic"/>
                <w:b w:val="0"/>
              </w:rPr>
              <w:t>premium_pay_rules</w:t>
            </w:r>
          </w:p>
        </w:tc>
        <w:tc>
          <w:tcPr>
            <w:tcW w:type="dxa" w:w="1584"/>
            <w:vAlign w:val="top"/>
          </w:tcPr>
          <w:p>
            <w:pPr>
              <w:spacing w:after="0"/>
            </w:pPr>
            <w:r>
              <w:rPr>
                <w:rFonts w:ascii="Arial" w:hAnsi="Arial" w:eastAsia="Yu Gothic"/>
              </w:rPr>
            </w:r>
            <w:r>
              <w:rPr>
                <w:rFonts w:ascii="Arial" w:hAnsi="Arial" w:eastAsia="Yu Gothic"/>
                <w:b w:val="0"/>
              </w:rPr>
              <w:t>object</w:t>
            </w:r>
          </w:p>
        </w:tc>
        <w:tc>
          <w:tcPr>
            <w:tcW w:type="dxa" w:w="1440"/>
            <w:vAlign w:val="top"/>
          </w:tcPr>
          <w:p>
            <w:pPr>
              <w:spacing w:after="0"/>
            </w:pPr>
            <w:r>
              <w:rPr>
                <w:rFonts w:ascii="Arial" w:hAnsi="Arial" w:eastAsia="Yu Gothic"/>
              </w:rPr>
            </w:r>
            <w:r>
              <w:rPr>
                <w:rFonts w:ascii="Arial" w:hAnsi="Arial" w:eastAsia="Yu Gothic"/>
                <w:b w:val="0"/>
              </w:rPr>
              <w:t>recommended</w:t>
            </w:r>
          </w:p>
        </w:tc>
        <w:tc>
          <w:tcPr>
            <w:tcW w:type="dxa" w:w="6048"/>
            <w:vAlign w:val="top"/>
          </w:tcPr>
          <w:p>
            <w:pPr>
              <w:spacing w:after="0"/>
            </w:pPr>
            <w:r>
              <w:rPr>
                <w:rFonts w:ascii="Arial" w:hAnsi="Arial" w:eastAsia="Yu Gothic"/>
              </w:rPr>
            </w:r>
            <w:r>
              <w:rPr>
                <w:rFonts w:ascii="Arial" w:hAnsi="Arial" w:eastAsia="Yu Gothic"/>
                <w:b w:val="0"/>
              </w:rPr>
              <w:t>Overtime, night, and holiday premium pay rules where applicable.</w:t>
            </w:r>
          </w:p>
        </w:tc>
      </w:tr>
      <w:tr>
        <w:tc>
          <w:tcPr>
            <w:tcW w:type="dxa" w:w="2880"/>
            <w:vAlign w:val="top"/>
          </w:tcPr>
          <w:p>
            <w:pPr>
              <w:spacing w:after="0"/>
            </w:pPr>
            <w:r>
              <w:rPr>
                <w:rFonts w:ascii="Arial" w:hAnsi="Arial" w:eastAsia="Yu Gothic"/>
              </w:rPr>
            </w:r>
            <w:r>
              <w:rPr>
                <w:rFonts w:ascii="Arial" w:hAnsi="Arial" w:eastAsia="Yu Gothic"/>
                <w:b w:val="0"/>
              </w:rPr>
              <w:t>deduction_review_threshold</w:t>
            </w:r>
          </w:p>
        </w:tc>
        <w:tc>
          <w:tcPr>
            <w:tcW w:type="dxa" w:w="1584"/>
            <w:vAlign w:val="top"/>
          </w:tcPr>
          <w:p>
            <w:pPr>
              <w:spacing w:after="0"/>
            </w:pPr>
            <w:r>
              <w:rPr>
                <w:rFonts w:ascii="Arial" w:hAnsi="Arial" w:eastAsia="Yu Gothic"/>
              </w:rPr>
            </w:r>
            <w:r>
              <w:rPr>
                <w:rFonts w:ascii="Arial" w:hAnsi="Arial" w:eastAsia="Yu Gothic"/>
                <w:b w:val="0"/>
              </w:rPr>
              <w:t>decimal</w:t>
            </w:r>
          </w:p>
        </w:tc>
        <w:tc>
          <w:tcPr>
            <w:tcW w:type="dxa" w:w="1440"/>
            <w:vAlign w:val="top"/>
          </w:tcPr>
          <w:p>
            <w:pPr>
              <w:spacing w:after="0"/>
            </w:pPr>
            <w:r>
              <w:rPr>
                <w:rFonts w:ascii="Arial" w:hAnsi="Arial" w:eastAsia="Yu Gothic"/>
              </w:rPr>
            </w:r>
            <w:r>
              <w:rPr>
                <w:rFonts w:ascii="Arial" w:hAnsi="Arial" w:eastAsia="Yu Gothic"/>
                <w:b w:val="0"/>
              </w:rPr>
              <w:t>recommended</w:t>
            </w:r>
          </w:p>
        </w:tc>
        <w:tc>
          <w:tcPr>
            <w:tcW w:type="dxa" w:w="6048"/>
            <w:vAlign w:val="top"/>
          </w:tcPr>
          <w:p>
            <w:pPr>
              <w:spacing w:after="0"/>
            </w:pPr>
            <w:r>
              <w:rPr>
                <w:rFonts w:ascii="Arial" w:hAnsi="Arial" w:eastAsia="Yu Gothic"/>
              </w:rPr>
            </w:r>
            <w:r>
              <w:rPr>
                <w:rFonts w:ascii="Arial" w:hAnsi="Arial" w:eastAsia="Yu Gothic"/>
                <w:b w:val="0"/>
              </w:rPr>
              <w:t>Review threshold such as 0.30. This is not a legal limit unless the profile states so.</w:t>
            </w:r>
          </w:p>
        </w:tc>
      </w:tr>
      <w:tr>
        <w:tc>
          <w:tcPr>
            <w:tcW w:type="dxa" w:w="2880"/>
            <w:vAlign w:val="top"/>
          </w:tcPr>
          <w:p>
            <w:pPr>
              <w:spacing w:after="0"/>
            </w:pPr>
            <w:r>
              <w:rPr>
                <w:rFonts w:ascii="Arial" w:hAnsi="Arial" w:eastAsia="Yu Gothic"/>
              </w:rPr>
            </w:r>
            <w:r>
              <w:rPr>
                <w:rFonts w:ascii="Arial" w:hAnsi="Arial" w:eastAsia="Yu Gothic"/>
                <w:b w:val="0"/>
              </w:rPr>
              <w:t>tolerance_amount</w:t>
            </w:r>
          </w:p>
        </w:tc>
        <w:tc>
          <w:tcPr>
            <w:tcW w:type="dxa" w:w="1584"/>
            <w:vAlign w:val="top"/>
          </w:tcPr>
          <w:p>
            <w:pPr>
              <w:spacing w:after="0"/>
            </w:pPr>
            <w:r>
              <w:rPr>
                <w:rFonts w:ascii="Arial" w:hAnsi="Arial" w:eastAsia="Yu Gothic"/>
              </w:rPr>
            </w:r>
            <w:r>
              <w:rPr>
                <w:rFonts w:ascii="Arial" w:hAnsi="Arial" w:eastAsia="Yu Gothic"/>
                <w:b w:val="0"/>
              </w:rPr>
              <w:t>decimal</w:t>
            </w:r>
          </w:p>
        </w:tc>
        <w:tc>
          <w:tcPr>
            <w:tcW w:type="dxa" w:w="1440"/>
            <w:vAlign w:val="top"/>
          </w:tcPr>
          <w:p>
            <w:pPr>
              <w:spacing w:after="0"/>
            </w:pPr>
            <w:r>
              <w:rPr>
                <w:rFonts w:ascii="Arial" w:hAnsi="Arial" w:eastAsia="Yu Gothic"/>
              </w:rPr>
            </w:r>
            <w:r>
              <w:rPr>
                <w:rFonts w:ascii="Arial" w:hAnsi="Arial" w:eastAsia="Yu Gothic"/>
                <w:b w:val="0"/>
              </w:rPr>
              <w:t>recommended</w:t>
            </w:r>
          </w:p>
        </w:tc>
        <w:tc>
          <w:tcPr>
            <w:tcW w:type="dxa" w:w="6048"/>
            <w:vAlign w:val="top"/>
          </w:tcPr>
          <w:p>
            <w:pPr>
              <w:spacing w:after="0"/>
            </w:pPr>
            <w:r>
              <w:rPr>
                <w:rFonts w:ascii="Arial" w:hAnsi="Arial" w:eastAsia="Yu Gothic"/>
              </w:rPr>
            </w:r>
            <w:r>
              <w:rPr>
                <w:rFonts w:ascii="Arial" w:hAnsi="Arial" w:eastAsia="Yu Gothic"/>
                <w:b w:val="0"/>
              </w:rPr>
              <w:t>Amount used to avoid false positives from rounding.</w:t>
            </w:r>
          </w:p>
        </w:tc>
      </w:tr>
      <w:tr>
        <w:tc>
          <w:tcPr>
            <w:tcW w:type="dxa" w:w="2880"/>
            <w:vAlign w:val="top"/>
          </w:tcPr>
          <w:p>
            <w:pPr>
              <w:spacing w:after="0"/>
            </w:pPr>
            <w:r>
              <w:rPr>
                <w:rFonts w:ascii="Arial" w:hAnsi="Arial" w:eastAsia="Yu Gothic"/>
              </w:rPr>
            </w:r>
            <w:r>
              <w:rPr>
                <w:rFonts w:ascii="Arial" w:hAnsi="Arial" w:eastAsia="Yu Gothic"/>
                <w:b w:val="0"/>
              </w:rPr>
              <w:t>support_contacts</w:t>
            </w:r>
          </w:p>
        </w:tc>
        <w:tc>
          <w:tcPr>
            <w:tcW w:type="dxa" w:w="1584"/>
            <w:vAlign w:val="top"/>
          </w:tcPr>
          <w:p>
            <w:pPr>
              <w:spacing w:after="0"/>
            </w:pPr>
            <w:r>
              <w:rPr>
                <w:rFonts w:ascii="Arial" w:hAnsi="Arial" w:eastAsia="Yu Gothic"/>
              </w:rPr>
            </w:r>
            <w:r>
              <w:rPr>
                <w:rFonts w:ascii="Arial" w:hAnsi="Arial" w:eastAsia="Yu Gothic"/>
                <w:b w:val="0"/>
              </w:rPr>
              <w:t>array</w:t>
            </w:r>
          </w:p>
        </w:tc>
        <w:tc>
          <w:tcPr>
            <w:tcW w:type="dxa" w:w="1440"/>
            <w:vAlign w:val="top"/>
          </w:tcPr>
          <w:p>
            <w:pPr>
              <w:spacing w:after="0"/>
            </w:pPr>
            <w:r>
              <w:rPr>
                <w:rFonts w:ascii="Arial" w:hAnsi="Arial" w:eastAsia="Yu Gothic"/>
              </w:rPr>
            </w:r>
            <w:r>
              <w:rPr>
                <w:rFonts w:ascii="Arial" w:hAnsi="Arial" w:eastAsia="Yu Gothic"/>
                <w:b w:val="0"/>
              </w:rPr>
              <w:t>recommended</w:t>
            </w:r>
          </w:p>
        </w:tc>
        <w:tc>
          <w:tcPr>
            <w:tcW w:type="dxa" w:w="6048"/>
            <w:vAlign w:val="top"/>
          </w:tcPr>
          <w:p>
            <w:pPr>
              <w:spacing w:after="0"/>
            </w:pPr>
            <w:r>
              <w:rPr>
                <w:rFonts w:ascii="Arial" w:hAnsi="Arial" w:eastAsia="Yu Gothic"/>
              </w:rPr>
            </w:r>
            <w:r>
              <w:rPr>
                <w:rFonts w:ascii="Arial" w:hAnsi="Arial" w:eastAsia="Yu Gothic"/>
                <w:b w:val="0"/>
              </w:rPr>
              <w:t>Worker-facing consultation channels.</w:t>
            </w:r>
          </w:p>
        </w:tc>
      </w:tr>
      <w:tr>
        <w:tc>
          <w:tcPr>
            <w:tcW w:type="dxa" w:w="2880"/>
            <w:vAlign w:val="top"/>
          </w:tcPr>
          <w:p>
            <w:pPr>
              <w:spacing w:after="0"/>
            </w:pPr>
            <w:r>
              <w:rPr>
                <w:rFonts w:ascii="Arial" w:hAnsi="Arial" w:eastAsia="Yu Gothic"/>
              </w:rPr>
            </w:r>
            <w:r>
              <w:rPr>
                <w:rFonts w:ascii="Arial" w:hAnsi="Arial" w:eastAsia="Yu Gothic"/>
                <w:b w:val="0"/>
              </w:rPr>
              <w:t>language_pack_codes</w:t>
            </w:r>
          </w:p>
        </w:tc>
        <w:tc>
          <w:tcPr>
            <w:tcW w:type="dxa" w:w="1584"/>
            <w:vAlign w:val="top"/>
          </w:tcPr>
          <w:p>
            <w:pPr>
              <w:spacing w:after="0"/>
            </w:pPr>
            <w:r>
              <w:rPr>
                <w:rFonts w:ascii="Arial" w:hAnsi="Arial" w:eastAsia="Yu Gothic"/>
              </w:rPr>
            </w:r>
            <w:r>
              <w:rPr>
                <w:rFonts w:ascii="Arial" w:hAnsi="Arial" w:eastAsia="Yu Gothic"/>
                <w:b w:val="0"/>
              </w:rPr>
              <w:t>array</w:t>
            </w:r>
          </w:p>
        </w:tc>
        <w:tc>
          <w:tcPr>
            <w:tcW w:type="dxa" w:w="1440"/>
            <w:vAlign w:val="top"/>
          </w:tcPr>
          <w:p>
            <w:pPr>
              <w:spacing w:after="0"/>
            </w:pPr>
            <w:r>
              <w:rPr>
                <w:rFonts w:ascii="Arial" w:hAnsi="Arial" w:eastAsia="Yu Gothic"/>
              </w:rPr>
            </w:r>
            <w:r>
              <w:rPr>
                <w:rFonts w:ascii="Arial" w:hAnsi="Arial" w:eastAsia="Yu Gothic"/>
                <w:b w:val="0"/>
              </w:rPr>
              <w:t>recommended</w:t>
            </w:r>
          </w:p>
        </w:tc>
        <w:tc>
          <w:tcPr>
            <w:tcW w:type="dxa" w:w="6048"/>
            <w:vAlign w:val="top"/>
          </w:tcPr>
          <w:p>
            <w:pPr>
              <w:spacing w:after="0"/>
            </w:pPr>
            <w:r>
              <w:rPr>
                <w:rFonts w:ascii="Arial" w:hAnsi="Arial" w:eastAsia="Yu Gothic"/>
              </w:rPr>
            </w:r>
            <w:r>
              <w:rPr>
                <w:rFonts w:ascii="Arial" w:hAnsi="Arial" w:eastAsia="Yu Gothic"/>
                <w:b w:val="0"/>
              </w:rPr>
              <w:t>Languages used for worker-facing explanations.</w:t>
            </w:r>
          </w:p>
        </w:tc>
      </w:tr>
      <w:tr>
        <w:tc>
          <w:tcPr>
            <w:tcW w:type="dxa" w:w="2880"/>
            <w:vAlign w:val="top"/>
          </w:tcPr>
          <w:p>
            <w:pPr>
              <w:spacing w:after="0"/>
            </w:pPr>
            <w:r>
              <w:rPr>
                <w:rFonts w:ascii="Arial" w:hAnsi="Arial" w:eastAsia="Yu Gothic"/>
              </w:rPr>
            </w:r>
            <w:r>
              <w:rPr>
                <w:rFonts w:ascii="Arial" w:hAnsi="Arial" w:eastAsia="Yu Gothic"/>
                <w:b w:val="0"/>
              </w:rPr>
              <w:t>profile_maintainer</w:t>
            </w:r>
          </w:p>
        </w:tc>
        <w:tc>
          <w:tcPr>
            <w:tcW w:type="dxa" w:w="1584"/>
            <w:vAlign w:val="top"/>
          </w:tcPr>
          <w:p>
            <w:pPr>
              <w:spacing w:after="0"/>
            </w:pPr>
            <w:r>
              <w:rPr>
                <w:rFonts w:ascii="Arial" w:hAnsi="Arial" w:eastAsia="Yu Gothic"/>
              </w:rPr>
            </w:r>
            <w:r>
              <w:rPr>
                <w:rFonts w:ascii="Arial" w:hAnsi="Arial" w:eastAsia="Yu Gothic"/>
                <w:b w:val="0"/>
              </w:rPr>
              <w:t>string</w:t>
            </w:r>
          </w:p>
        </w:tc>
        <w:tc>
          <w:tcPr>
            <w:tcW w:type="dxa" w:w="1440"/>
            <w:vAlign w:val="top"/>
          </w:tcPr>
          <w:p>
            <w:pPr>
              <w:spacing w:after="0"/>
            </w:pPr>
            <w:r>
              <w:rPr>
                <w:rFonts w:ascii="Arial" w:hAnsi="Arial" w:eastAsia="Yu Gothic"/>
              </w:rPr>
            </w:r>
            <w:r>
              <w:rPr>
                <w:rFonts w:ascii="Arial" w:hAnsi="Arial" w:eastAsia="Yu Gothic"/>
                <w:b w:val="0"/>
              </w:rPr>
              <w:t>yes</w:t>
            </w:r>
          </w:p>
        </w:tc>
        <w:tc>
          <w:tcPr>
            <w:tcW w:type="dxa" w:w="6048"/>
            <w:vAlign w:val="top"/>
          </w:tcPr>
          <w:p>
            <w:pPr>
              <w:spacing w:after="0"/>
            </w:pPr>
            <w:r>
              <w:rPr>
                <w:rFonts w:ascii="Arial" w:hAnsi="Arial" w:eastAsia="Yu Gothic"/>
              </w:rPr>
            </w:r>
            <w:r>
              <w:rPr>
                <w:rFonts w:ascii="Arial" w:hAnsi="Arial" w:eastAsia="Yu Gothic"/>
                <w:b w:val="0"/>
              </w:rPr>
              <w:t>Organization or experts maintaining the profile.</w:t>
            </w:r>
          </w:p>
        </w:tc>
      </w:tr>
      <w:tr>
        <w:tc>
          <w:tcPr>
            <w:tcW w:type="dxa" w:w="2880"/>
            <w:vAlign w:val="top"/>
          </w:tcPr>
          <w:p>
            <w:pPr>
              <w:spacing w:after="0"/>
            </w:pPr>
            <w:r>
              <w:rPr>
                <w:rFonts w:ascii="Arial" w:hAnsi="Arial" w:eastAsia="Yu Gothic"/>
              </w:rPr>
            </w:r>
            <w:r>
              <w:rPr>
                <w:rFonts w:ascii="Arial" w:hAnsi="Arial" w:eastAsia="Yu Gothic"/>
                <w:b w:val="0"/>
              </w:rPr>
              <w:t>profile_status</w:t>
            </w:r>
          </w:p>
        </w:tc>
        <w:tc>
          <w:tcPr>
            <w:tcW w:type="dxa" w:w="1584"/>
            <w:vAlign w:val="top"/>
          </w:tcPr>
          <w:p>
            <w:pPr>
              <w:spacing w:after="0"/>
            </w:pPr>
            <w:r>
              <w:rPr>
                <w:rFonts w:ascii="Arial" w:hAnsi="Arial" w:eastAsia="Yu Gothic"/>
              </w:rPr>
            </w:r>
            <w:r>
              <w:rPr>
                <w:rFonts w:ascii="Arial" w:hAnsi="Arial" w:eastAsia="Yu Gothic"/>
                <w:b w:val="0"/>
              </w:rPr>
              <w:t>enum</w:t>
            </w:r>
          </w:p>
        </w:tc>
        <w:tc>
          <w:tcPr>
            <w:tcW w:type="dxa" w:w="1440"/>
            <w:vAlign w:val="top"/>
          </w:tcPr>
          <w:p>
            <w:pPr>
              <w:spacing w:after="0"/>
            </w:pPr>
            <w:r>
              <w:rPr>
                <w:rFonts w:ascii="Arial" w:hAnsi="Arial" w:eastAsia="Yu Gothic"/>
              </w:rPr>
            </w:r>
            <w:r>
              <w:rPr>
                <w:rFonts w:ascii="Arial" w:hAnsi="Arial" w:eastAsia="Yu Gothic"/>
                <w:b w:val="0"/>
              </w:rPr>
              <w:t>yes</w:t>
            </w:r>
          </w:p>
        </w:tc>
        <w:tc>
          <w:tcPr>
            <w:tcW w:type="dxa" w:w="6048"/>
            <w:vAlign w:val="top"/>
          </w:tcPr>
          <w:p>
            <w:pPr>
              <w:spacing w:after="0"/>
            </w:pPr>
            <w:r>
              <w:rPr>
                <w:rFonts w:ascii="Arial" w:hAnsi="Arial" w:eastAsia="Yu Gothic"/>
              </w:rPr>
            </w:r>
            <w:r>
              <w:rPr>
                <w:rFonts w:ascii="Arial" w:hAnsi="Arial" w:eastAsia="Yu Gothic"/>
                <w:b w:val="0"/>
              </w:rPr>
              <w:t>template, draft, pilot, validated, deprecated.</w:t>
            </w:r>
          </w:p>
        </w:tc>
      </w:tr>
    </w:tbl>
    <w:p/>
    <w:p>
      <w:pPr>
        <w:pStyle w:val="Heading1"/>
      </w:pPr>
      <w:r>
        <w:t>3. Five-country starting matrix</w:t>
      </w:r>
    </w:p>
    <w:tbl>
      <w:tblPr>
        <w:tblStyle w:val="TableGrid"/>
        <w:tblW w:type="auto" w:w="0"/>
        <w:jc w:val="center"/>
        <w:tblLook w:firstColumn="1" w:firstRow="1" w:lastColumn="0" w:lastRow="0" w:noHBand="0" w:noVBand="1" w:val="04A0"/>
      </w:tblPr>
      <w:tblGrid>
        <w:gridCol w:w="3523"/>
        <w:gridCol w:w="3523"/>
        <w:gridCol w:w="3523"/>
      </w:tblGrid>
      <w:tr>
        <w:tc>
          <w:tcPr>
            <w:tcW w:type="dxa" w:w="1728"/>
            <w:shd w:fill="1F4E79"/>
            <w:vAlign w:val="center"/>
          </w:tcPr>
          <w:p>
            <w:pPr>
              <w:spacing w:after="0"/>
            </w:pPr>
            <w:r>
              <w:rPr>
                <w:rFonts w:ascii="Arial" w:hAnsi="Arial" w:eastAsia="Yu Gothic"/>
              </w:rPr>
            </w:r>
            <w:r>
              <w:rPr>
                <w:rFonts w:ascii="Arial" w:hAnsi="Arial" w:eastAsia="Yu Gothic"/>
                <w:b/>
                <w:color w:val="FFFFFF"/>
              </w:rPr>
              <w:t>Profile</w:t>
            </w:r>
          </w:p>
        </w:tc>
        <w:tc>
          <w:tcPr>
            <w:tcW w:type="dxa" w:w="3168"/>
            <w:shd w:fill="1F4E79"/>
            <w:vAlign w:val="center"/>
          </w:tcPr>
          <w:p>
            <w:pPr>
              <w:spacing w:after="0"/>
            </w:pPr>
            <w:r>
              <w:rPr>
                <w:rFonts w:ascii="Arial" w:hAnsi="Arial" w:eastAsia="Yu Gothic"/>
              </w:rPr>
            </w:r>
            <w:r>
              <w:rPr>
                <w:rFonts w:ascii="Arial" w:hAnsi="Arial" w:eastAsia="Yu Gothic"/>
                <w:b/>
                <w:color w:val="FFFFFF"/>
              </w:rPr>
              <w:t>Primary role</w:t>
            </w:r>
          </w:p>
        </w:tc>
        <w:tc>
          <w:tcPr>
            <w:tcW w:type="dxa" w:w="6048"/>
            <w:shd w:fill="1F4E79"/>
            <w:vAlign w:val="center"/>
          </w:tcPr>
          <w:p>
            <w:pPr>
              <w:spacing w:after="0"/>
            </w:pPr>
            <w:r>
              <w:rPr>
                <w:rFonts w:ascii="Arial" w:hAnsi="Arial" w:eastAsia="Yu Gothic"/>
              </w:rPr>
            </w:r>
            <w:r>
              <w:rPr>
                <w:rFonts w:ascii="Arial" w:hAnsi="Arial" w:eastAsia="Yu Gothic"/>
                <w:b/>
                <w:color w:val="FFFFFF"/>
              </w:rPr>
              <w:t>Implementation note</w:t>
            </w:r>
          </w:p>
        </w:tc>
      </w:tr>
      <w:tr>
        <w:tc>
          <w:tcPr>
            <w:tcW w:type="dxa" w:w="1728"/>
            <w:vAlign w:val="top"/>
          </w:tcPr>
          <w:p>
            <w:pPr>
              <w:spacing w:after="0"/>
            </w:pPr>
            <w:r>
              <w:rPr>
                <w:rFonts w:ascii="Arial" w:hAnsi="Arial" w:eastAsia="Yu Gothic"/>
              </w:rPr>
            </w:r>
            <w:r>
              <w:rPr>
                <w:rFonts w:ascii="Arial" w:hAnsi="Arial" w:eastAsia="Yu Gothic"/>
                <w:b w:val="0"/>
              </w:rPr>
              <w:t>JP</w:t>
            </w:r>
          </w:p>
        </w:tc>
        <w:tc>
          <w:tcPr>
            <w:tcW w:type="dxa" w:w="3168"/>
            <w:vAlign w:val="top"/>
          </w:tcPr>
          <w:p>
            <w:pPr>
              <w:spacing w:after="0"/>
            </w:pPr>
            <w:r>
              <w:rPr>
                <w:rFonts w:ascii="Arial" w:hAnsi="Arial" w:eastAsia="Yu Gothic"/>
              </w:rPr>
            </w:r>
            <w:r>
              <w:rPr>
                <w:rFonts w:ascii="Arial" w:hAnsi="Arial" w:eastAsia="Yu Gothic"/>
                <w:b w:val="0"/>
              </w:rPr>
              <w:t>Domestic pilot and reference implementation</w:t>
            </w:r>
          </w:p>
        </w:tc>
        <w:tc>
          <w:tcPr>
            <w:tcW w:type="dxa" w:w="6048"/>
            <w:vAlign w:val="top"/>
          </w:tcPr>
          <w:p>
            <w:pPr>
              <w:spacing w:after="0"/>
            </w:pPr>
            <w:r>
              <w:rPr>
                <w:rFonts w:ascii="Arial" w:hAnsi="Arial" w:eastAsia="Yu Gothic"/>
              </w:rPr>
            </w:r>
            <w:r>
              <w:rPr>
                <w:rFonts w:ascii="Arial" w:hAnsi="Arial" w:eastAsia="Yu Gothic"/>
                <w:b w:val="0"/>
              </w:rPr>
              <w:t>LINE, Excel MVP, support agencies, labour professionals.</w:t>
            </w:r>
          </w:p>
        </w:tc>
      </w:tr>
      <w:tr>
        <w:tc>
          <w:tcPr>
            <w:tcW w:type="dxa" w:w="1728"/>
            <w:vAlign w:val="top"/>
          </w:tcPr>
          <w:p>
            <w:pPr>
              <w:spacing w:after="0"/>
            </w:pPr>
            <w:r>
              <w:rPr>
                <w:rFonts w:ascii="Arial" w:hAnsi="Arial" w:eastAsia="Yu Gothic"/>
              </w:rPr>
            </w:r>
            <w:r>
              <w:rPr>
                <w:rFonts w:ascii="Arial" w:hAnsi="Arial" w:eastAsia="Yu Gothic"/>
                <w:b w:val="0"/>
              </w:rPr>
              <w:t>KR</w:t>
            </w:r>
          </w:p>
        </w:tc>
        <w:tc>
          <w:tcPr>
            <w:tcW w:type="dxa" w:w="3168"/>
            <w:vAlign w:val="top"/>
          </w:tcPr>
          <w:p>
            <w:pPr>
              <w:spacing w:after="0"/>
            </w:pPr>
            <w:r>
              <w:rPr>
                <w:rFonts w:ascii="Arial" w:hAnsi="Arial" w:eastAsia="Yu Gothic"/>
              </w:rPr>
            </w:r>
            <w:r>
              <w:rPr>
                <w:rFonts w:ascii="Arial" w:hAnsi="Arial" w:eastAsia="Yu Gothic"/>
                <w:b w:val="0"/>
              </w:rPr>
              <w:t>Korea EPS-compatible local profile</w:t>
            </w:r>
          </w:p>
        </w:tc>
        <w:tc>
          <w:tcPr>
            <w:tcW w:type="dxa" w:w="6048"/>
            <w:vAlign w:val="top"/>
          </w:tcPr>
          <w:p>
            <w:pPr>
              <w:spacing w:after="0"/>
            </w:pPr>
            <w:r>
              <w:rPr>
                <w:rFonts w:ascii="Arial" w:hAnsi="Arial" w:eastAsia="Yu Gothic"/>
              </w:rPr>
            </w:r>
            <w:r>
              <w:rPr>
                <w:rFonts w:ascii="Arial" w:hAnsi="Arial" w:eastAsia="Yu Gothic"/>
                <w:b w:val="0"/>
              </w:rPr>
              <w:t>KakaoTalk bot or NGO/administrative support tools can implement local profile.</w:t>
            </w:r>
          </w:p>
        </w:tc>
      </w:tr>
      <w:tr>
        <w:tc>
          <w:tcPr>
            <w:tcW w:type="dxa" w:w="1728"/>
            <w:vAlign w:val="top"/>
          </w:tcPr>
          <w:p>
            <w:pPr>
              <w:spacing w:after="0"/>
            </w:pPr>
            <w:r>
              <w:rPr>
                <w:rFonts w:ascii="Arial" w:hAnsi="Arial" w:eastAsia="Yu Gothic"/>
              </w:rPr>
            </w:r>
            <w:r>
              <w:rPr>
                <w:rFonts w:ascii="Arial" w:hAnsi="Arial" w:eastAsia="Yu Gothic"/>
                <w:b w:val="0"/>
              </w:rPr>
              <w:t>TW</w:t>
            </w:r>
          </w:p>
        </w:tc>
        <w:tc>
          <w:tcPr>
            <w:tcW w:type="dxa" w:w="3168"/>
            <w:vAlign w:val="top"/>
          </w:tcPr>
          <w:p>
            <w:pPr>
              <w:spacing w:after="0"/>
            </w:pPr>
            <w:r>
              <w:rPr>
                <w:rFonts w:ascii="Arial" w:hAnsi="Arial" w:eastAsia="Yu Gothic"/>
              </w:rPr>
            </w:r>
            <w:r>
              <w:rPr>
                <w:rFonts w:ascii="Arial" w:hAnsi="Arial" w:eastAsia="Yu Gothic"/>
                <w:b w:val="0"/>
              </w:rPr>
              <w:t>Traditional Chinese and migrant-worker profile</w:t>
            </w:r>
          </w:p>
        </w:tc>
        <w:tc>
          <w:tcPr>
            <w:tcW w:type="dxa" w:w="6048"/>
            <w:vAlign w:val="top"/>
          </w:tcPr>
          <w:p>
            <w:pPr>
              <w:spacing w:after="0"/>
            </w:pPr>
            <w:r>
              <w:rPr>
                <w:rFonts w:ascii="Arial" w:hAnsi="Arial" w:eastAsia="Yu Gothic"/>
              </w:rPr>
            </w:r>
            <w:r>
              <w:rPr>
                <w:rFonts w:ascii="Arial" w:hAnsi="Arial" w:eastAsia="Yu Gothic"/>
                <w:b w:val="0"/>
              </w:rPr>
              <w:t>Web application and labour bureau/broker-facing transparency tools.</w:t>
            </w:r>
          </w:p>
        </w:tc>
      </w:tr>
      <w:tr>
        <w:tc>
          <w:tcPr>
            <w:tcW w:type="dxa" w:w="1728"/>
            <w:vAlign w:val="top"/>
          </w:tcPr>
          <w:p>
            <w:pPr>
              <w:spacing w:after="0"/>
            </w:pPr>
            <w:r>
              <w:rPr>
                <w:rFonts w:ascii="Arial" w:hAnsi="Arial" w:eastAsia="Yu Gothic"/>
              </w:rPr>
            </w:r>
            <w:r>
              <w:rPr>
                <w:rFonts w:ascii="Arial" w:hAnsi="Arial" w:eastAsia="Yu Gothic"/>
                <w:b w:val="0"/>
              </w:rPr>
              <w:t>SG</w:t>
            </w:r>
          </w:p>
        </w:tc>
        <w:tc>
          <w:tcPr>
            <w:tcW w:type="dxa" w:w="3168"/>
            <w:vAlign w:val="top"/>
          </w:tcPr>
          <w:p>
            <w:pPr>
              <w:spacing w:after="0"/>
            </w:pPr>
            <w:r>
              <w:rPr>
                <w:rFonts w:ascii="Arial" w:hAnsi="Arial" w:eastAsia="Yu Gothic"/>
              </w:rPr>
            </w:r>
            <w:r>
              <w:rPr>
                <w:rFonts w:ascii="Arial" w:hAnsi="Arial" w:eastAsia="Yu Gothic"/>
                <w:b w:val="0"/>
              </w:rPr>
              <w:t>Itemised payslip and deduction transparency profile</w:t>
            </w:r>
          </w:p>
        </w:tc>
        <w:tc>
          <w:tcPr>
            <w:tcW w:type="dxa" w:w="6048"/>
            <w:vAlign w:val="top"/>
          </w:tcPr>
          <w:p>
            <w:pPr>
              <w:spacing w:after="0"/>
            </w:pPr>
            <w:r>
              <w:rPr>
                <w:rFonts w:ascii="Arial" w:hAnsi="Arial" w:eastAsia="Yu Gothic"/>
              </w:rPr>
            </w:r>
            <w:r>
              <w:rPr>
                <w:rFonts w:ascii="Arial" w:hAnsi="Arial" w:eastAsia="Yu Gothic"/>
                <w:b w:val="0"/>
              </w:rPr>
              <w:t>Focus on payslip itemisation and worker explanation rather than general minimum wage screening.</w:t>
            </w:r>
          </w:p>
        </w:tc>
      </w:tr>
      <w:tr>
        <w:tc>
          <w:tcPr>
            <w:tcW w:type="dxa" w:w="1728"/>
            <w:vAlign w:val="top"/>
          </w:tcPr>
          <w:p>
            <w:pPr>
              <w:spacing w:after="0"/>
            </w:pPr>
            <w:r>
              <w:rPr>
                <w:rFonts w:ascii="Arial" w:hAnsi="Arial" w:eastAsia="Yu Gothic"/>
              </w:rPr>
            </w:r>
            <w:r>
              <w:rPr>
                <w:rFonts w:ascii="Arial" w:hAnsi="Arial" w:eastAsia="Yu Gothic"/>
                <w:b w:val="0"/>
              </w:rPr>
              <w:t>VN</w:t>
            </w:r>
          </w:p>
        </w:tc>
        <w:tc>
          <w:tcPr>
            <w:tcW w:type="dxa" w:w="3168"/>
            <w:vAlign w:val="top"/>
          </w:tcPr>
          <w:p>
            <w:pPr>
              <w:spacing w:after="0"/>
            </w:pPr>
            <w:r>
              <w:rPr>
                <w:rFonts w:ascii="Arial" w:hAnsi="Arial" w:eastAsia="Yu Gothic"/>
              </w:rPr>
            </w:r>
            <w:r>
              <w:rPr>
                <w:rFonts w:ascii="Arial" w:hAnsi="Arial" w:eastAsia="Yu Gothic"/>
                <w:b w:val="0"/>
              </w:rPr>
              <w:t>Language pack and future domestic profile</w:t>
            </w:r>
          </w:p>
        </w:tc>
        <w:tc>
          <w:tcPr>
            <w:tcW w:type="dxa" w:w="6048"/>
            <w:vAlign w:val="top"/>
          </w:tcPr>
          <w:p>
            <w:pPr>
              <w:spacing w:after="0"/>
            </w:pPr>
            <w:r>
              <w:rPr>
                <w:rFonts w:ascii="Arial" w:hAnsi="Arial" w:eastAsia="Yu Gothic"/>
              </w:rPr>
            </w:r>
            <w:r>
              <w:rPr>
                <w:rFonts w:ascii="Arial" w:hAnsi="Arial" w:eastAsia="Yu Gothic"/>
                <w:b w:val="0"/>
              </w:rPr>
              <w:t>Vietnamese language pack for destination countries; domestic profile can be added by local experts.</w:t>
            </w:r>
          </w:p>
        </w:tc>
      </w:tr>
    </w:tbl>
    <w:p/>
    <w:p>
      <w:pPr>
        <w:pStyle w:val="Heading1"/>
      </w:pPr>
      <w:r>
        <w:t>4. Governance</w:t>
      </w:r>
    </w:p>
    <w:p>
      <w:r>
        <w:t>Country profiles should be maintained by local experts. MWPTS Core should not present sample profile data as official legal data. Public releases must label each profile as template, draft, pilot, or validated.</w:t>
      </w:r>
    </w:p>
    <w:p>
      <w:pPr>
        <w:pStyle w:val="Heading1"/>
      </w:pPr>
      <w:r>
        <w:t>10. Licensing, Attribution, and Derivative Implementation Rules</w:t>
      </w:r>
    </w:p>
    <w:p>
      <w:pPr>
        <w:pStyle w:val="Heading2"/>
      </w:pPr>
      <w:r>
        <w:t>10.1 Licensing and attribution</w:t>
      </w:r>
    </w:p>
    <w:p>
      <w:r>
        <w:t>This specification, including the core data schema, risk-screening algorithms, and multilingual intent framework, is licensed under the Creative Commons Attribution 4.0 International License (CC BY 4.0). Reusers must provide attribution, link to the original source, indicate changes where applicable, and retain copyright and license notices.</w:t>
      </w:r>
    </w:p>
    <w:p>
      <w:pPr>
        <w:pStyle w:val="Heading2"/>
      </w:pPr>
      <w:r>
        <w:t>10.2 UI attribution for MWPTS-based implementations</w:t>
      </w:r>
    </w:p>
    <w:p>
      <w:r>
        <w:t>Any software, smartphone application, chatbot, web form, or payroll system that claims to be MWPTS-based or MWPTS-conformant should display the following attribution and active hyperlink within a user-accessible interface such as the About screen, system footer, main menu, or help page.</w:t>
      </w:r>
    </w:p>
    <w:tbl>
      <w:tblPr>
        <w:tblStyle w:val="TableGrid"/>
        <w:tblW w:type="auto" w:w="0"/>
        <w:jc w:val="center"/>
        <w:tblLook w:firstColumn="1" w:firstRow="1" w:lastColumn="0" w:lastRow="0" w:noHBand="0" w:noVBand="1" w:val="04A0"/>
      </w:tblPr>
      <w:tblGrid>
        <w:gridCol w:w="5285"/>
        <w:gridCol w:w="5285"/>
      </w:tblGrid>
      <w:tr>
        <w:tc>
          <w:tcPr>
            <w:tcW w:type="dxa" w:w="6480"/>
            <w:shd w:fill="1F4E79"/>
            <w:vAlign w:val="center"/>
          </w:tcPr>
          <w:p>
            <w:pPr>
              <w:spacing w:after="0"/>
            </w:pPr>
            <w:r>
              <w:rPr>
                <w:rFonts w:ascii="Arial" w:hAnsi="Arial" w:eastAsia="Yu Gothic"/>
              </w:rPr>
            </w:r>
            <w:r>
              <w:rPr>
                <w:rFonts w:ascii="Arial" w:hAnsi="Arial" w:eastAsia="Yu Gothic"/>
                <w:b/>
                <w:color w:val="FFFFFF"/>
              </w:rPr>
              <w:t>Required Wording</w:t>
            </w:r>
          </w:p>
        </w:tc>
        <w:tc>
          <w:tcPr>
            <w:tcW w:type="dxa" w:w="4032"/>
            <w:shd w:fill="1F4E79"/>
            <w:vAlign w:val="center"/>
          </w:tcPr>
          <w:p>
            <w:pPr>
              <w:spacing w:after="0"/>
            </w:pPr>
            <w:r>
              <w:rPr>
                <w:rFonts w:ascii="Arial" w:hAnsi="Arial" w:eastAsia="Yu Gothic"/>
              </w:rPr>
            </w:r>
            <w:r>
              <w:rPr>
                <w:rFonts w:ascii="Arial" w:hAnsi="Arial" w:eastAsia="Yu Gothic"/>
                <w:b/>
                <w:color w:val="FFFFFF"/>
              </w:rPr>
              <w:t>Link Destination</w:t>
            </w:r>
          </w:p>
        </w:tc>
      </w:tr>
      <w:tr>
        <w:tc>
          <w:tcPr>
            <w:tcW w:type="dxa" w:w="6480"/>
            <w:vAlign w:val="top"/>
          </w:tcPr>
          <w:p>
            <w:pPr>
              <w:spacing w:after="0"/>
            </w:pPr>
            <w:r>
              <w:t>Powered by MWPTS Core v0.2 Protocol. Designed by Kunihisa Koyama (Kuni). Official Specification &amp; Source: https://github.com/aburaage666-alt/mwpts-core</w:t>
            </w:r>
          </w:p>
        </w:tc>
        <w:tc>
          <w:tcPr>
            <w:tcW w:type="dxa" w:w="4032"/>
            <w:vAlign w:val="top"/>
          </w:tcPr>
          <w:p>
            <w:pPr>
              <w:spacing w:after="0"/>
            </w:pPr>
            <w:r>
              <w:t>Official Repository: https://github.com/aburaage666-alt/mwpts-core / Official Contact: https://www.linkedin.com/in/kuni-koyama-6566b7105/</w:t>
            </w:r>
          </w:p>
        </w:tc>
      </w:tr>
    </w:tbl>
    <w:p/>
    <w:p>
      <w:r>
        <w:t>This UI attribution requirement is a project conformance rule for claiming MWPTS-based or MWPTS-conformant implementation status. It is not intended to impose additional restrictions beyond CC BY 4.0 for ordinary reuse of the licensed materials.</w:t>
      </w:r>
    </w:p>
    <w:p>
      <w:pPr>
        <w:pStyle w:val="Heading2"/>
      </w:pPr>
      <w:r>
        <w:t>10.3 Derivative works and naming policy</w:t>
      </w:r>
    </w:p>
    <w:p>
      <w:r>
        <w:t>Modified core screening algorithms or non-verified jurisdiction rule packs must not be labeled as “Official MWPTS”. Developers should name their systems as derivative works, such as “MWPTS-Based Custom Tool by [Developer Name]”, and clearly include a standard disclaimer that the tool is not a definitive legal determination.</w:t>
      </w:r>
    </w:p>
    <w:p>
      <w:r>
        <w:rPr>
          <w:i/>
          <w:color w:val="595959"/>
          <w:sz w:val="17"/>
        </w:rPr>
        <w:t>Disclaimer: This material is a pilot transparency framework to help workers and support organizations understand payslip items and identify issues that may require further review. It is not legal advice, legal judgment, administrative finding, or certification.</w:t>
      </w:r>
    </w:p>
    <w:sectPr w:rsidR="00FC693F" w:rsidRPr="0006063C" w:rsidSect="00034616">
      <w:pgSz w:w="12240" w:h="15840"/>
      <w:pgMar w:top="835" w:right="835" w:bottom="83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Yu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Yu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Yu Gothi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Kunihisa Koyama (Kuni)</dc:creator>
  <cp:keywords/>
  <dc:description>Official Repository: https://github.com/aburaage666-alt/mwpts-core; Official Contact: https://www.linkedin.com/in/kuni-koyama-6566b7105/</dc:description>
  <cp:lastModifiedBy/>
  <cp:revision>1</cp:revision>
  <dcterms:created xsi:type="dcterms:W3CDTF">2013-12-23T23:15:00Z</dcterms:created>
  <dcterms:modified xsi:type="dcterms:W3CDTF">2013-12-23T23:15:00Z</dcterms:modified>
  <cp:category/>
</cp:coreProperties>
</file>