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56"/>
        </w:rPr>
        <w:t>PRODUCTION GUIDE</w:t>
      </w:r>
    </w:p>
    <w:p>
      <w:pPr>
        <w:jc w:val="center"/>
      </w:pPr>
      <w:r>
        <w:rPr>
          <w:color w:val="EF5A2A"/>
          <w:sz w:val="26"/>
        </w:rPr>
        <w:t>Finance × Animal Behavior — Animated YouTube Documentary Series</w:t>
      </w:r>
    </w:p>
    <w:p>
      <w:pPr>
        <w:jc w:val="center"/>
      </w:pPr>
      <w:r>
        <w:rPr>
          <w:i/>
          <w:sz w:val="20"/>
        </w:rPr>
        <w:t>Master instructions for turning ONE row of the concept spreadsheet into a finished episode (shot list + image folder). Upload to the Claude Projects section.</w:t>
      </w:r>
    </w:p>
    <w:p/>
    <w:p>
      <w:pPr>
        <w:pStyle w:val="Heading1"/>
      </w:pPr>
      <w:r>
        <w:t>0. What This Project Does</w:t>
      </w:r>
    </w:p>
    <w:p>
      <w:r>
        <w:rPr>
          <w:i w:val="0"/>
          <w:sz w:val="21"/>
        </w:rPr>
        <w:t>This is a YouTube documentary series that explains difficult finance concepts by paralleling them to specific animal behaviors. Each episode takes ONE row from the file “finance_animal_behavior_matches.xlsx” and turns it into a short, highly engaging animated explainer.</w:t>
      </w:r>
    </w:p>
    <w:p>
      <w:r>
        <w:rPr>
          <w:i w:val="0"/>
          <w:sz w:val="21"/>
        </w:rPr>
        <w:t>When the user names or pastes a row (a finance concept + its animal-behavior match), Claude must produce the TWO deliverables defined in Part 3, following every rule in this guide. The visual style (Part 7) and the script/hook formula (Part 4) are FIXED and identical for every episode — only the content changes.</w:t>
      </w:r>
    </w:p>
    <w:tbl>
      <w:tblPr>
        <w:tblStyle w:val="TableGrid"/>
        <w:tblW w:type="auto" w:w="0"/>
        <w:tblLook w:firstColumn="1" w:firstRow="1" w:lastColumn="0" w:lastRow="0" w:noHBand="0" w:noVBand="1" w:val="04A0"/>
      </w:tblPr>
      <w:tblGrid>
        <w:gridCol w:w="8640"/>
      </w:tblGrid>
      <w:tr>
        <w:tc>
          <w:tcPr>
            <w:tcW w:type="dxa" w:w="8640"/>
            <w:shd w:val="clear" w:color="auto" w:fill="FBEFD6"/>
          </w:tcPr>
          <w:p>
            <w:r/>
            <w:r>
              <w:rPr>
                <w:b/>
                <w:color w:val="8A4B16"/>
                <w:sz w:val="20"/>
              </w:rPr>
              <w:t>THE ONE RULE ABOVE ALL: Every single video uses the exact same visual style defined in Part 7. The style never changes from episode to episode. Consistency across episodes IS the brand.</w:t>
            </w:r>
          </w:p>
        </w:tc>
      </w:tr>
    </w:tbl>
    <w:p/>
    <w:p>
      <w:pPr>
        <w:pStyle w:val="Heading1"/>
      </w:pPr>
      <w:r>
        <w:t>1. The Input: One Spreadsheet Row</w:t>
      </w:r>
    </w:p>
    <w:p>
      <w:r>
        <w:rPr>
          <w:i w:val="0"/>
          <w:sz w:val="21"/>
        </w:rPr>
        <w:t>Source file: finance_animal_behavior_matches.xlsx. Each row contains:</w:t>
      </w:r>
    </w:p>
    <w:p>
      <w:pPr>
        <w:pStyle w:val="ListBullet"/>
      </w:pPr>
      <w:r>
        <w:rPr>
          <w:sz w:val="21"/>
        </w:rPr>
        <w:t>Category, Granular Concept, and The Specific Finance Aspect — the precise idea to teach.</w:t>
      </w:r>
    </w:p>
    <w:p>
      <w:pPr>
        <w:pStyle w:val="ListBullet"/>
      </w:pPr>
      <w:r>
        <w:rPr>
          <w:sz w:val="21"/>
        </w:rPr>
        <w:t>Animal Match 1 &amp; 2 (name + a script-ready behavior description + a quality %).</w:t>
      </w:r>
    </w:p>
    <w:p>
      <w:pPr>
        <w:pStyle w:val="ListBullet"/>
      </w:pPr>
      <w:r>
        <w:rPr>
          <w:sz w:val="21"/>
        </w:rPr>
        <w:t>Notes / verification flags.</w:t>
      </w:r>
    </w:p>
    <w:p>
      <w:r>
        <w:rPr>
          <w:i w:val="0"/>
          <w:sz w:val="21"/>
        </w:rPr>
        <w:t>Default behavior: build the episode around the HIGHER-rated match. Use the second match only if it adds a distinct facet, or in the honesty beat (see Part 4). If a match is flagged below 75% or “debated,” lean into the “where the analogy breaks down” section rather than overstating it.</w:t>
      </w:r>
    </w:p>
    <w:p>
      <w:pPr>
        <w:pStyle w:val="Heading1"/>
      </w:pPr>
      <w:r>
        <w:t>2. The Output: Three Deliverables, Every Time</w:t>
      </w:r>
    </w:p>
    <w:p>
      <w:r>
        <w:rPr>
          <w:i w:val="0"/>
          <w:sz w:val="21"/>
        </w:rPr>
        <w:t>For each row called, Claude produces three things:</w:t>
      </w:r>
    </w:p>
    <w:p>
      <w:pPr>
        <w:pStyle w:val="ListNumber"/>
      </w:pPr>
      <w:r>
        <w:rPr>
          <w:sz w:val="21"/>
        </w:rPr>
        <w:t>DELIVERABLE A — THE SHOT LIST (a Word document). A reader-ready narration script broken into shots, each with a timestamp range and the exact image to be shown during that stretch of script. Visuals change every 3–5 seconds. (Spec: Part 3.)</w:t>
      </w:r>
    </w:p>
    <w:p>
      <w:pPr>
        <w:pStyle w:val="ListNumber"/>
      </w:pPr>
      <w:r>
        <w:rPr>
          <w:sz w:val="21"/>
        </w:rPr>
        <w:t>DELIVERABLE B — THE HIGGSFIELD PROMPT PACK. A single, paste-ready set of prompts that generates EVERY image for the episode in the fixed style, written with thorough, repeated descriptions so the whole set stays consistent. The user pastes these into the Higgsfield web app (Seedream 4.5) to generate the images for free. (Spec: Part 8f.)</w:t>
      </w:r>
    </w:p>
    <w:p>
      <w:pPr>
        <w:pStyle w:val="ListNumber"/>
      </w:pPr>
      <w:r>
        <w:rPr>
          <w:sz w:val="21"/>
        </w:rPr>
        <w:t>DELIVERABLE C — THE IMAGE FOLDER. The actual images, produced by running the Prompt Pack — generated free in the Higgsfield web app, or via API at credit cost — named to match the shots. (Spec: Part 9.)</w:t>
      </w:r>
    </w:p>
    <w:p>
      <w:r>
        <w:rPr>
          <w:i w:val="0"/>
          <w:sz w:val="21"/>
        </w:rPr>
        <w:t>All three are linked one-to-one: Shot 001 in the document ↔ Prompt 001 in the Pack ↔ shot_001.png in the folder.</w:t>
      </w:r>
    </w:p>
    <w:p>
      <w:pPr>
        <w:pStyle w:val="Heading1"/>
      </w:pPr>
      <w:r>
        <w:t>3. Deliverable A — The Shot List Document</w:t>
      </w:r>
    </w:p>
    <w:p>
      <w:r>
        <w:rPr>
          <w:i w:val="0"/>
          <w:sz w:val="21"/>
        </w:rPr>
        <w:t>Structure of the document, top to bottom:</w:t>
      </w:r>
    </w:p>
    <w:p>
      <w:pPr>
        <w:pStyle w:val="ListNumber"/>
      </w:pPr>
      <w:r>
        <w:rPr>
          <w:sz w:val="21"/>
        </w:rPr>
        <w:t>Header block: Episode title, the finance concept, the animal match used, target runtime, total word count, and narration pace used (default 150 words/min).</w:t>
      </w:r>
    </w:p>
    <w:p>
      <w:pPr>
        <w:pStyle w:val="ListNumber"/>
      </w:pPr>
      <w:r>
        <w:rPr>
          <w:sz w:val="21"/>
        </w:rPr>
        <w:t>CLEAN NARRATION SCRIPT: the full voice-over written as continuous prose, ready to read aloud start to finish with no interruptions. This is what the narrator records.</w:t>
      </w:r>
    </w:p>
    <w:p>
      <w:pPr>
        <w:pStyle w:val="ListNumber"/>
      </w:pPr>
      <w:r>
        <w:rPr>
          <w:sz w:val="21"/>
        </w:rPr>
        <w:t>THE SHOT LIST TABLE: the same script broken into timed shots with image instructions (columns below).</w:t>
      </w:r>
    </w:p>
    <w:p>
      <w:r>
        <w:rPr>
          <w:i w:val="0"/>
          <w:sz w:val="21"/>
        </w:rPr>
        <w:t>Shot list table columns:</w:t>
      </w:r>
    </w:p>
    <w:p>
      <w:pPr>
        <w:pStyle w:val="ListBullet"/>
      </w:pPr>
      <w:r>
        <w:rPr>
          <w:sz w:val="21"/>
        </w:rPr>
        <w:t>Shot # (e.g., 001).</w:t>
      </w:r>
    </w:p>
    <w:p>
      <w:pPr>
        <w:pStyle w:val="ListBullet"/>
      </w:pPr>
      <w:r>
        <w:rPr>
          <w:sz w:val="21"/>
        </w:rPr>
        <w:t>Timestamp (start–end, mm:ss–mm:ss).</w:t>
      </w:r>
    </w:p>
    <w:p>
      <w:pPr>
        <w:pStyle w:val="ListBullet"/>
      </w:pPr>
      <w:r>
        <w:rPr>
          <w:sz w:val="21"/>
        </w:rPr>
        <w:t>Narration for this shot (the exact words spoken during this stretch — ~8–13 words = 3–5 seconds).</w:t>
      </w:r>
    </w:p>
    <w:p>
      <w:pPr>
        <w:pStyle w:val="ListBullet"/>
      </w:pPr>
      <w:r>
        <w:rPr>
          <w:sz w:val="21"/>
        </w:rPr>
        <w:t>On-screen visual (one-line description of what the image shows).</w:t>
      </w:r>
    </w:p>
    <w:p>
      <w:pPr>
        <w:pStyle w:val="ListBullet"/>
      </w:pPr>
      <w:r>
        <w:rPr>
          <w:sz w:val="21"/>
        </w:rPr>
        <w:t>Image file (e.g., shot_001.png) — matches the folder.</w:t>
      </w:r>
    </w:p>
    <w:p>
      <w:pPr>
        <w:pStyle w:val="ListBullet"/>
      </w:pPr>
      <w:r>
        <w:rPr>
          <w:sz w:val="21"/>
        </w:rPr>
        <w:t>Type (STILL or CLIP — clip only where motion is essential, see Part 8).</w:t>
      </w:r>
    </w:p>
    <w:p>
      <w:pPr>
        <w:pStyle w:val="ListBullet"/>
      </w:pPr>
      <w:r>
        <w:rPr>
          <w:sz w:val="21"/>
        </w:rPr>
        <w:t>Prompt # (points to the matching paste-ready prompt in the Prompt Pack, Deliverable B). The FULL prompts live in the Pack — not the shot list — so they stay together and consistent.</w:t>
      </w:r>
    </w:p>
    <w:p>
      <w:pPr>
        <w:pStyle w:val="Heading1"/>
      </w:pPr>
      <w:r>
        <w:t>4. Script Rules (identical every episode)</w:t>
      </w:r>
    </w:p>
    <w:p>
      <w:pPr>
        <w:pStyle w:val="Heading2"/>
      </w:pPr>
      <w:r>
        <w:t>4a. The Hook (first ~5–15 seconds) — the most important part</w:t>
      </w:r>
    </w:p>
    <w:p>
      <w:r>
        <w:rPr>
          <w:i w:val="0"/>
          <w:sz w:val="21"/>
        </w:rPr>
        <w:t>The hook ALWAYS creates suspense around the personal BENEFIT of knowing the lesson. Frame it as an intriguing question (or a “what if”) that makes the viewer feel they’re about to gain an edge most people miss. Do NOT open by naming the concept; open with the payoff and the mystery.</w:t>
      </w:r>
    </w:p>
    <w:p>
      <w:r>
        <w:rPr>
          <w:i w:val="0"/>
          <w:sz w:val="21"/>
        </w:rPr>
        <w:t>Formula: [Tease the benefit / the edge] → [pose a question or “what if” the viewer wants answered] → [promise the animal will reveal the answer]. Keep it punchy.</w:t>
      </w:r>
    </w:p>
    <w:p>
      <w:r>
        <w:rPr>
          <w:b/>
          <w:color w:val="1F4E5F"/>
          <w:sz w:val="19"/>
        </w:rPr>
        <w:t>HOOK EXAMPLES (benefit-led, suspenseful):</w:t>
      </w:r>
    </w:p>
    <w:tbl>
      <w:tblPr>
        <w:tblStyle w:val="TableGrid"/>
        <w:tblW w:type="auto" w:w="0"/>
        <w:tblLook w:firstColumn="1" w:firstRow="1" w:lastColumn="0" w:lastRow="0" w:noHBand="0" w:noVBand="1" w:val="04A0"/>
      </w:tblPr>
      <w:tblGrid>
        <w:gridCol w:w="8640"/>
      </w:tblGrid>
      <w:tr>
        <w:tc>
          <w:tcPr>
            <w:tcW w:type="dxa" w:w="8640"/>
            <w:shd w:val="clear" w:color="auto" w:fill="F2F4F0"/>
          </w:tcPr>
          <w:p>
            <w:r/>
            <w:r>
              <w:rPr>
                <w:rFonts w:ascii="Consolas" w:hAnsi="Consolas"/>
                <w:sz w:val="18"/>
              </w:rPr>
              <w:t>Lesson = avoid herd behavior →</w:t>
              <w:br/>
              <w:t xml:space="preserve">  “How do the people who spot the next big thing always see it before everyone else? The answer is hiding in how a single bird breaks from the flock...”</w:t>
              <w:br/>
              <w:br/>
              <w:t>Lesson = risk pooling / insurance →</w:t>
              <w:br/>
              <w:t xml:space="preserve">  “What if one bad month could never wipe you out — no matter how unlucky you got? A tiny vampire bat has quietly solved this for millions of years.”</w:t>
              <w:br/>
              <w:br/>
              <w:t>Lesson = compounding →</w:t>
              <w:br/>
              <w:t xml:space="preserve">  “What if doing one small, boring thing today decided whether you’re rich in 20 years? A colony of bees shows exactly when the magic kicks in.”</w:t>
            </w:r>
          </w:p>
        </w:tc>
      </w:tr>
    </w:tbl>
    <w:p/>
    <w:p>
      <w:pPr>
        <w:pStyle w:val="Heading2"/>
      </w:pPr>
      <w:r>
        <w:t>4b. Retention Structure (after the hook)</w:t>
      </w:r>
    </w:p>
    <w:p>
      <w:r>
        <w:rPr>
          <w:i w:val="0"/>
          <w:sz w:val="21"/>
        </w:rPr>
        <w:t>Arrange the body to hold attention as tightly as possible:</w:t>
      </w:r>
    </w:p>
    <w:p>
      <w:pPr>
        <w:pStyle w:val="ListNumber"/>
      </w:pPr>
      <w:r>
        <w:rPr>
          <w:sz w:val="21"/>
        </w:rPr>
        <w:t>HOOK — benefit + question (above).</w:t>
      </w:r>
    </w:p>
    <w:p>
      <w:pPr>
        <w:pStyle w:val="ListNumber"/>
      </w:pPr>
      <w:r>
        <w:rPr>
          <w:sz w:val="21"/>
        </w:rPr>
        <w:t>STAKES — quickly make the viewer feel why getting this wrong hurts them (loss aversion pulls attention).</w:t>
      </w:r>
    </w:p>
    <w:p>
      <w:pPr>
        <w:pStyle w:val="ListNumber"/>
      </w:pPr>
      <w:r>
        <w:rPr>
          <w:sz w:val="21"/>
        </w:rPr>
        <w:t>MEET THE ANIMAL — introduce the animal and its behavior vividly (use the spreadsheet description).</w:t>
      </w:r>
    </w:p>
    <w:p>
      <w:pPr>
        <w:pStyle w:val="ListNumber"/>
      </w:pPr>
      <w:r>
        <w:rPr>
          <w:sz w:val="21"/>
        </w:rPr>
        <w:t>THE PARALLEL — map the behavior onto the finance aspect, step by step, one idea at a time.</w:t>
      </w:r>
    </w:p>
    <w:p>
      <w:pPr>
        <w:pStyle w:val="ListNumber"/>
      </w:pPr>
      <w:r>
        <w:rPr>
          <w:sz w:val="21"/>
        </w:rPr>
        <w:t>THE TURN / “WHERE IT BREAKS DOWN” — honestly note where the analogy stops (this builds trust and teaches nuance; it is a signature of the series).</w:t>
      </w:r>
    </w:p>
    <w:p>
      <w:pPr>
        <w:pStyle w:val="ListNumber"/>
      </w:pPr>
      <w:r>
        <w:rPr>
          <w:sz w:val="21"/>
        </w:rPr>
        <w:t>THE PAYOFF — deliver the practical lesson promised in the hook: what the viewer should DO or notice.</w:t>
      </w:r>
    </w:p>
    <w:p>
      <w:pPr>
        <w:pStyle w:val="ListNumber"/>
      </w:pPr>
      <w:r>
        <w:rPr>
          <w:sz w:val="21"/>
        </w:rPr>
        <w:t>BUTTON — a short, memorable closing line (and a soft prompt to subscribe / next episode).</w:t>
      </w:r>
    </w:p>
    <w:p>
      <w:r>
        <w:rPr>
          <w:i w:val="0"/>
          <w:sz w:val="21"/>
        </w:rPr>
        <w:t>Throughout: short sentences, concrete imagery, open loops (tease something resolved later), and a question every ~20–30 seconds to re-grab attention. Conversational, warm, smart — never lecture-y.</w:t>
      </w:r>
    </w:p>
    <w:p>
      <w:pPr>
        <w:pStyle w:val="Heading2"/>
      </w:pPr>
      <w:r>
        <w:t>4c. Length &amp; Pace</w:t>
      </w:r>
    </w:p>
    <w:p>
      <w:pPr>
        <w:pStyle w:val="ListBullet"/>
      </w:pPr>
      <w:r>
        <w:rPr>
          <w:sz w:val="21"/>
        </w:rPr>
        <w:t>Target runtime: 10–15 minutes (default ~12). State the chosen target in the header.</w:t>
      </w:r>
    </w:p>
    <w:p>
      <w:pPr>
        <w:pStyle w:val="ListBullet"/>
      </w:pPr>
      <w:r>
        <w:rPr>
          <w:sz w:val="21"/>
        </w:rPr>
        <w:t>Narration pace: 150 words/minute = 2.5 words/second (documentary-calm). Adjustable, but state it.</w:t>
      </w:r>
    </w:p>
    <w:p>
      <w:pPr>
        <w:pStyle w:val="ListBullet"/>
      </w:pPr>
      <w:r>
        <w:rPr>
          <w:sz w:val="21"/>
        </w:rPr>
        <w:t>At 150 wpm: a 10-minute episode ≈ 1,500 words, 12 min ≈ 1,800 words, 15 min ≈ 2,250 words.</w:t>
      </w:r>
    </w:p>
    <w:p>
      <w:pPr>
        <w:pStyle w:val="Heading1"/>
      </w:pPr>
      <w:r>
        <w:t>5. Timing &amp; Timestamp Method (every shot = 3–5 seconds)</w:t>
      </w:r>
    </w:p>
    <w:p>
      <w:r>
        <w:rPr>
          <w:i w:val="0"/>
          <w:sz w:val="21"/>
        </w:rPr>
        <w:t>How Claude assigns timestamps and the per-shot image cadence:</w:t>
      </w:r>
    </w:p>
    <w:p>
      <w:pPr>
        <w:pStyle w:val="ListNumber"/>
      </w:pPr>
      <w:r>
        <w:rPr>
          <w:sz w:val="21"/>
        </w:rPr>
        <w:t>Write the full clean narration script first.</w:t>
      </w:r>
    </w:p>
    <w:p>
      <w:pPr>
        <w:pStyle w:val="ListNumber"/>
      </w:pPr>
      <w:r>
        <w:rPr>
          <w:sz w:val="21"/>
        </w:rPr>
        <w:t>Compute total duration: total_words ÷ 2.5 = seconds (at 150 wpm).</w:t>
      </w:r>
    </w:p>
    <w:p>
      <w:pPr>
        <w:pStyle w:val="ListNumber"/>
      </w:pPr>
      <w:r>
        <w:rPr>
          <w:sz w:val="21"/>
        </w:rPr>
        <w:t>Segment the script into SHOTS of 3–5 seconds each. At 2.5 words/sec that is roughly 8–13 words per shot — usually one short sentence or clause per shot.</w:t>
      </w:r>
    </w:p>
    <w:p>
      <w:pPr>
        <w:pStyle w:val="ListNumber"/>
      </w:pPr>
      <w:r>
        <w:rPr>
          <w:sz w:val="21"/>
        </w:rPr>
        <w:t>Assign each shot a cumulative timestamp range (shot 1: 00:00–00:04, shot 2: 00:04–00:09, etc.), computing each shot’s length as its_word_count ÷ 2.5.</w:t>
      </w:r>
    </w:p>
    <w:p>
      <w:pPr>
        <w:pStyle w:val="ListNumber"/>
      </w:pPr>
      <w:r>
        <w:rPr>
          <w:sz w:val="21"/>
        </w:rPr>
        <w:t>Every shot gets exactly ONE image (still or clip). This guarantees the on-screen visual changes every 3–5 seconds, as required.</w:t>
      </w:r>
    </w:p>
    <w:tbl>
      <w:tblPr>
        <w:tblStyle w:val="TableGrid"/>
        <w:tblW w:type="auto" w:w="0"/>
        <w:tblLook w:firstColumn="1" w:firstRow="1" w:lastColumn="0" w:lastRow="0" w:noHBand="0" w:noVBand="1" w:val="04A0"/>
      </w:tblPr>
      <w:tblGrid>
        <w:gridCol w:w="8640"/>
      </w:tblGrid>
      <w:tr>
        <w:tc>
          <w:tcPr>
            <w:tcW w:type="dxa" w:w="8640"/>
            <w:shd w:val="clear" w:color="auto" w:fill="FBEFD6"/>
          </w:tcPr>
          <w:p>
            <w:r/>
            <w:r>
              <w:rPr>
                <w:b/>
                <w:color w:val="8A4B16"/>
                <w:sz w:val="20"/>
              </w:rPr>
              <w:t>RESULT: a 10–15 minute episode produces roughly 150–300 shots — i.e., 150–300 on-screen visuals (more if the pace is fast). Plan generation time and Higgsfield credits accordingly (see Part 8e for how to hit this cadence WITHOUT generating a separate image for every shot).</w:t>
            </w:r>
          </w:p>
        </w:tc>
      </w:tr>
    </w:tbl>
    <w:p/>
    <w:p>
      <w:r>
        <w:rPr>
          <w:i w:val="0"/>
          <w:sz w:val="21"/>
        </w:rPr>
        <w:t>Round timestamps to whole seconds. Keep the sum of shot lengths equal to the total duration.</w:t>
      </w:r>
    </w:p>
    <w:p>
      <w:pPr>
        <w:pStyle w:val="Heading1"/>
      </w:pPr>
      <w:r>
        <w:t>6. Worked Example — Shot List Excerpt</w:t>
      </w:r>
    </w:p>
    <w:p>
      <w:r>
        <w:rPr>
          <w:i w:val="0"/>
          <w:sz w:val="21"/>
        </w:rPr>
        <w:t>Concept: Risk pooling. Animal: vampire bat reciprocal blood sharing (96%). The first ~25 seconds, to show the exact format Claude must produce (image prompts shown condensed; append the Master Style Suffix in full).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76"/>
            <w:shd w:val="clear" w:color="auto" w:fill="1F4E5F"/>
          </w:tcPr>
          <w:p>
            <w:r/>
            <w:r>
              <w:rPr>
                <w:b/>
                <w:color w:val="FFFFFF"/>
                <w:sz w:val="17"/>
              </w:rPr>
              <w:t>Shot</w:t>
            </w:r>
          </w:p>
        </w:tc>
        <w:tc>
          <w:tcPr>
            <w:tcW w:type="dxa" w:w="1296"/>
            <w:shd w:val="clear" w:color="auto" w:fill="1F4E5F"/>
          </w:tcPr>
          <w:p>
            <w:r/>
            <w:r>
              <w:rPr>
                <w:b/>
                <w:color w:val="FFFFFF"/>
                <w:sz w:val="17"/>
              </w:rPr>
              <w:t>Timestamp</w:t>
            </w:r>
          </w:p>
        </w:tc>
        <w:tc>
          <w:tcPr>
            <w:tcW w:type="dxa" w:w="3456"/>
            <w:shd w:val="clear" w:color="auto" w:fill="1F4E5F"/>
          </w:tcPr>
          <w:p>
            <w:r/>
            <w:r>
              <w:rPr>
                <w:b/>
                <w:color w:val="FFFFFF"/>
                <w:sz w:val="17"/>
              </w:rPr>
              <w:t>Narration</w:t>
            </w:r>
          </w:p>
        </w:tc>
        <w:tc>
          <w:tcPr>
            <w:tcW w:type="dxa" w:w="3456"/>
            <w:shd w:val="clear" w:color="auto" w:fill="1F4E5F"/>
          </w:tcPr>
          <w:p>
            <w:r/>
            <w:r>
              <w:rPr>
                <w:b/>
                <w:color w:val="FFFFFF"/>
                <w:sz w:val="17"/>
              </w:rPr>
              <w:t>On-screen visual</w:t>
            </w:r>
          </w:p>
        </w:tc>
        <w:tc>
          <w:tcPr>
            <w:tcW w:type="dxa" w:w="1152"/>
            <w:shd w:val="clear" w:color="auto" w:fill="1F4E5F"/>
          </w:tcPr>
          <w:p>
            <w:r/>
            <w:r>
              <w:rPr>
                <w:b/>
                <w:color w:val="FFFFFF"/>
                <w:sz w:val="17"/>
              </w:rPr>
              <w:t>File</w:t>
            </w:r>
          </w:p>
        </w:tc>
        <w:tc>
          <w:tcPr>
            <w:tcW w:type="dxa" w:w="720"/>
            <w:shd w:val="clear" w:color="auto" w:fill="1F4E5F"/>
          </w:tcPr>
          <w:p>
            <w:r/>
            <w:r>
              <w:rPr>
                <w:b/>
                <w:color w:val="FFFFFF"/>
                <w:sz w:val="17"/>
              </w:rPr>
              <w:t>Type</w:t>
            </w:r>
          </w:p>
        </w:tc>
      </w:tr>
      <w:tr>
        <w:tc>
          <w:tcPr>
            <w:tcW w:type="dxa" w:w="576"/>
          </w:tcPr>
          <w:p>
            <w:r/>
            <w:r>
              <w:rPr>
                <w:b w:val="0"/>
                <w:sz w:val="17"/>
              </w:rPr>
              <w:t>001</w:t>
            </w:r>
          </w:p>
        </w:tc>
        <w:tc>
          <w:tcPr>
            <w:tcW w:type="dxa" w:w="1296"/>
          </w:tcPr>
          <w:p>
            <w:r/>
            <w:r>
              <w:rPr>
                <w:b w:val="0"/>
                <w:sz w:val="17"/>
              </w:rPr>
              <w:t>00:00–00:05</w:t>
            </w:r>
          </w:p>
        </w:tc>
        <w:tc>
          <w:tcPr>
            <w:tcW w:type="dxa" w:w="3456"/>
          </w:tcPr>
          <w:p>
            <w:r/>
            <w:r>
              <w:rPr>
                <w:b w:val="0"/>
                <w:sz w:val="17"/>
              </w:rPr>
              <w:t>What if one bad month could never wipe you out — no matter how unlucky you got?</w:t>
            </w:r>
          </w:p>
        </w:tc>
        <w:tc>
          <w:tcPr>
            <w:tcW w:type="dxa" w:w="3456"/>
          </w:tcPr>
          <w:p>
            <w:r/>
            <w:r>
              <w:rPr>
                <w:b w:val="0"/>
                <w:sz w:val="17"/>
              </w:rPr>
              <w:t>Host fox leaning in, curious, spotlight on face, cozy dark frame</w:t>
            </w:r>
          </w:p>
        </w:tc>
        <w:tc>
          <w:tcPr>
            <w:tcW w:type="dxa" w:w="1152"/>
          </w:tcPr>
          <w:p>
            <w:r/>
            <w:r>
              <w:rPr>
                <w:b w:val="0"/>
                <w:sz w:val="17"/>
              </w:rPr>
              <w:t>shot_001.png</w:t>
            </w:r>
          </w:p>
        </w:tc>
        <w:tc>
          <w:tcPr>
            <w:tcW w:type="dxa" w:w="720"/>
          </w:tcPr>
          <w:p>
            <w:r/>
            <w:r>
              <w:rPr>
                <w:b w:val="0"/>
                <w:sz w:val="17"/>
              </w:rPr>
              <w:t>STILL</w:t>
            </w:r>
          </w:p>
        </w:tc>
      </w:tr>
      <w:tr>
        <w:tc>
          <w:tcPr>
            <w:tcW w:type="dxa" w:w="576"/>
          </w:tcPr>
          <w:p>
            <w:r/>
            <w:r>
              <w:rPr>
                <w:b w:val="0"/>
                <w:sz w:val="17"/>
              </w:rPr>
              <w:t>002</w:t>
            </w:r>
          </w:p>
        </w:tc>
        <w:tc>
          <w:tcPr>
            <w:tcW w:type="dxa" w:w="1296"/>
          </w:tcPr>
          <w:p>
            <w:r/>
            <w:r>
              <w:rPr>
                <w:b w:val="0"/>
                <w:sz w:val="17"/>
              </w:rPr>
              <w:t>00:05–00:09</w:t>
            </w:r>
          </w:p>
        </w:tc>
        <w:tc>
          <w:tcPr>
            <w:tcW w:type="dxa" w:w="3456"/>
          </w:tcPr>
          <w:p>
            <w:r/>
            <w:r>
              <w:rPr>
                <w:b w:val="0"/>
                <w:sz w:val="17"/>
              </w:rPr>
              <w:t>Most people are just one emergency away from losing everything.</w:t>
            </w:r>
          </w:p>
        </w:tc>
        <w:tc>
          <w:tcPr>
            <w:tcW w:type="dxa" w:w="3456"/>
          </w:tcPr>
          <w:p>
            <w:r/>
            <w:r>
              <w:rPr>
                <w:b w:val="0"/>
                <w:sz w:val="17"/>
              </w:rPr>
              <w:t>A lone teal figure standing small; a thin coral crack opening in the ground beneath</w:t>
            </w:r>
          </w:p>
        </w:tc>
        <w:tc>
          <w:tcPr>
            <w:tcW w:type="dxa" w:w="1152"/>
          </w:tcPr>
          <w:p>
            <w:r/>
            <w:r>
              <w:rPr>
                <w:b w:val="0"/>
                <w:sz w:val="17"/>
              </w:rPr>
              <w:t>shot_002.png</w:t>
            </w:r>
          </w:p>
        </w:tc>
        <w:tc>
          <w:tcPr>
            <w:tcW w:type="dxa" w:w="720"/>
          </w:tcPr>
          <w:p>
            <w:r/>
            <w:r>
              <w:rPr>
                <w:b w:val="0"/>
                <w:sz w:val="17"/>
              </w:rPr>
              <w:t>STILL</w:t>
            </w:r>
          </w:p>
        </w:tc>
      </w:tr>
      <w:tr>
        <w:tc>
          <w:tcPr>
            <w:tcW w:type="dxa" w:w="576"/>
          </w:tcPr>
          <w:p>
            <w:r/>
            <w:r>
              <w:rPr>
                <w:b w:val="0"/>
                <w:sz w:val="17"/>
              </w:rPr>
              <w:t>003</w:t>
            </w:r>
          </w:p>
        </w:tc>
        <w:tc>
          <w:tcPr>
            <w:tcW w:type="dxa" w:w="1296"/>
          </w:tcPr>
          <w:p>
            <w:r/>
            <w:r>
              <w:rPr>
                <w:b w:val="0"/>
                <w:sz w:val="17"/>
              </w:rPr>
              <w:t>00:09–00:13</w:t>
            </w:r>
          </w:p>
        </w:tc>
        <w:tc>
          <w:tcPr>
            <w:tcW w:type="dxa" w:w="3456"/>
          </w:tcPr>
          <w:p>
            <w:r/>
            <w:r>
              <w:rPr>
                <w:b w:val="0"/>
                <w:sz w:val="17"/>
              </w:rPr>
              <w:t>But some never seem to get destroyed by a single disaster.</w:t>
            </w:r>
          </w:p>
        </w:tc>
        <w:tc>
          <w:tcPr>
            <w:tcW w:type="dxa" w:w="3456"/>
          </w:tcPr>
          <w:p>
            <w:r/>
            <w:r>
              <w:rPr>
                <w:b w:val="0"/>
                <w:sz w:val="17"/>
              </w:rPr>
              <w:t>Three rounded figures standing together, calm, a soft protective dome over them</w:t>
            </w:r>
          </w:p>
        </w:tc>
        <w:tc>
          <w:tcPr>
            <w:tcW w:type="dxa" w:w="1152"/>
          </w:tcPr>
          <w:p>
            <w:r/>
            <w:r>
              <w:rPr>
                <w:b w:val="0"/>
                <w:sz w:val="17"/>
              </w:rPr>
              <w:t>shot_003.png</w:t>
            </w:r>
          </w:p>
        </w:tc>
        <w:tc>
          <w:tcPr>
            <w:tcW w:type="dxa" w:w="720"/>
          </w:tcPr>
          <w:p>
            <w:r/>
            <w:r>
              <w:rPr>
                <w:b w:val="0"/>
                <w:sz w:val="17"/>
              </w:rPr>
              <w:t>STILL</w:t>
            </w:r>
          </w:p>
        </w:tc>
      </w:tr>
      <w:tr>
        <w:tc>
          <w:tcPr>
            <w:tcW w:type="dxa" w:w="576"/>
          </w:tcPr>
          <w:p>
            <w:r/>
            <w:r>
              <w:rPr>
                <w:b w:val="0"/>
                <w:sz w:val="17"/>
              </w:rPr>
              <w:t>004</w:t>
            </w:r>
          </w:p>
        </w:tc>
        <w:tc>
          <w:tcPr>
            <w:tcW w:type="dxa" w:w="1296"/>
          </w:tcPr>
          <w:p>
            <w:r/>
            <w:r>
              <w:rPr>
                <w:b w:val="0"/>
                <w:sz w:val="17"/>
              </w:rPr>
              <w:t>00:13–00:18</w:t>
            </w:r>
          </w:p>
        </w:tc>
        <w:tc>
          <w:tcPr>
            <w:tcW w:type="dxa" w:w="3456"/>
          </w:tcPr>
          <w:p>
            <w:r/>
            <w:r>
              <w:rPr>
                <w:b w:val="0"/>
                <w:sz w:val="17"/>
              </w:rPr>
              <w:t>Their secret was solved millions of years ago — by a tiny vampire bat.</w:t>
            </w:r>
          </w:p>
        </w:tc>
        <w:tc>
          <w:tcPr>
            <w:tcW w:type="dxa" w:w="3456"/>
          </w:tcPr>
          <w:p>
            <w:r/>
            <w:r>
              <w:rPr>
                <w:b w:val="0"/>
                <w:sz w:val="17"/>
              </w:rPr>
              <w:t>Cute navy-and-teal vampire bat hanging, friendly dot eyes, warm hollow</w:t>
            </w:r>
          </w:p>
        </w:tc>
        <w:tc>
          <w:tcPr>
            <w:tcW w:type="dxa" w:w="1152"/>
          </w:tcPr>
          <w:p>
            <w:r/>
            <w:r>
              <w:rPr>
                <w:b w:val="0"/>
                <w:sz w:val="17"/>
              </w:rPr>
              <w:t>shot_004.png</w:t>
            </w:r>
          </w:p>
        </w:tc>
        <w:tc>
          <w:tcPr>
            <w:tcW w:type="dxa" w:w="720"/>
          </w:tcPr>
          <w:p>
            <w:r/>
            <w:r>
              <w:rPr>
                <w:b w:val="0"/>
                <w:sz w:val="17"/>
              </w:rPr>
              <w:t>STILL</w:t>
            </w:r>
          </w:p>
        </w:tc>
      </w:tr>
      <w:tr>
        <w:tc>
          <w:tcPr>
            <w:tcW w:type="dxa" w:w="576"/>
          </w:tcPr>
          <w:p>
            <w:r/>
            <w:r>
              <w:rPr>
                <w:b w:val="0"/>
                <w:sz w:val="17"/>
              </w:rPr>
              <w:t>005</w:t>
            </w:r>
          </w:p>
        </w:tc>
        <w:tc>
          <w:tcPr>
            <w:tcW w:type="dxa" w:w="1296"/>
          </w:tcPr>
          <w:p>
            <w:r/>
            <w:r>
              <w:rPr>
                <w:b w:val="0"/>
                <w:sz w:val="17"/>
              </w:rPr>
              <w:t>00:18–00:23</w:t>
            </w:r>
          </w:p>
        </w:tc>
        <w:tc>
          <w:tcPr>
            <w:tcW w:type="dxa" w:w="3456"/>
          </w:tcPr>
          <w:p>
            <w:r/>
            <w:r>
              <w:rPr>
                <w:b w:val="0"/>
                <w:sz w:val="17"/>
              </w:rPr>
              <w:t>A vampire bat must drink within two days, or it dies.</w:t>
            </w:r>
          </w:p>
        </w:tc>
        <w:tc>
          <w:tcPr>
            <w:tcW w:type="dxa" w:w="3456"/>
          </w:tcPr>
          <w:p>
            <w:r/>
            <w:r>
              <w:rPr>
                <w:b w:val="0"/>
                <w:sz w:val="17"/>
              </w:rPr>
              <w:t>Same bat, a small clock/moon motif; one bat looking weak, slightly grey</w:t>
            </w:r>
          </w:p>
        </w:tc>
        <w:tc>
          <w:tcPr>
            <w:tcW w:type="dxa" w:w="1152"/>
          </w:tcPr>
          <w:p>
            <w:r/>
            <w:r>
              <w:rPr>
                <w:b w:val="0"/>
                <w:sz w:val="17"/>
              </w:rPr>
              <w:t>shot_005.png</w:t>
            </w:r>
          </w:p>
        </w:tc>
        <w:tc>
          <w:tcPr>
            <w:tcW w:type="dxa" w:w="720"/>
          </w:tcPr>
          <w:p>
            <w:r/>
            <w:r>
              <w:rPr>
                <w:b w:val="0"/>
                <w:sz w:val="17"/>
              </w:rPr>
              <w:t>STILL</w:t>
            </w:r>
          </w:p>
        </w:tc>
      </w:tr>
      <w:tr>
        <w:tc>
          <w:tcPr>
            <w:tcW w:type="dxa" w:w="576"/>
          </w:tcPr>
          <w:p>
            <w:r/>
            <w:r>
              <w:rPr>
                <w:b w:val="0"/>
                <w:sz w:val="17"/>
              </w:rPr>
              <w:t>006</w:t>
            </w:r>
          </w:p>
        </w:tc>
        <w:tc>
          <w:tcPr>
            <w:tcW w:type="dxa" w:w="1296"/>
          </w:tcPr>
          <w:p>
            <w:r/>
            <w:r>
              <w:rPr>
                <w:b w:val="0"/>
                <w:sz w:val="17"/>
              </w:rPr>
              <w:t>00:23–00:27</w:t>
            </w:r>
          </w:p>
        </w:tc>
        <w:tc>
          <w:tcPr>
            <w:tcW w:type="dxa" w:w="3456"/>
          </w:tcPr>
          <w:p>
            <w:r/>
            <w:r>
              <w:rPr>
                <w:b w:val="0"/>
                <w:sz w:val="17"/>
              </w:rPr>
              <w:t>And on any night, some of them fail to feed.</w:t>
            </w:r>
          </w:p>
        </w:tc>
        <w:tc>
          <w:tcPr>
            <w:tcW w:type="dxa" w:w="3456"/>
          </w:tcPr>
          <w:p>
            <w:r/>
            <w:r>
              <w:rPr>
                <w:b w:val="0"/>
                <w:sz w:val="17"/>
              </w:rPr>
              <w:t>Two bats: one with a coral droplet (fed), one empty and worried</w:t>
            </w:r>
          </w:p>
        </w:tc>
        <w:tc>
          <w:tcPr>
            <w:tcW w:type="dxa" w:w="1152"/>
          </w:tcPr>
          <w:p>
            <w:r/>
            <w:r>
              <w:rPr>
                <w:b w:val="0"/>
                <w:sz w:val="17"/>
              </w:rPr>
              <w:t>shot_006.png</w:t>
            </w:r>
          </w:p>
        </w:tc>
        <w:tc>
          <w:tcPr>
            <w:tcW w:type="dxa" w:w="720"/>
          </w:tcPr>
          <w:p>
            <w:r/>
            <w:r>
              <w:rPr>
                <w:b w:val="0"/>
                <w:sz w:val="17"/>
              </w:rPr>
              <w:t>STILL</w:t>
            </w:r>
          </w:p>
        </w:tc>
      </w:tr>
    </w:tbl>
    <w:p/>
    <w:p>
      <w:r>
        <w:rPr>
          <w:i/>
          <w:sz w:val="21"/>
        </w:rPr>
        <w:t>Note how each shot is one short clause (~3–5s) with its own image, and the images interconnect (same bat, same hollow, one element changing) so the stills read as continuous animation. The full document would also include the clean narration script above this table.</w:t>
      </w:r>
    </w:p>
    <w:p>
      <w:pPr>
        <w:pStyle w:val="Heading1"/>
      </w:pPr>
      <w:r>
        <w:t>7. Visual Style — Applied to EVERY Episode</w:t>
      </w:r>
    </w:p>
    <w:tbl>
      <w:tblPr>
        <w:tblStyle w:val="TableGrid"/>
        <w:tblW w:type="auto" w:w="0"/>
        <w:tblLook w:firstColumn="1" w:firstRow="1" w:lastColumn="0" w:lastRow="0" w:noHBand="0" w:noVBand="1" w:val="04A0"/>
      </w:tblPr>
      <w:tblGrid>
        <w:gridCol w:w="8640"/>
      </w:tblGrid>
      <w:tr>
        <w:tc>
          <w:tcPr>
            <w:tcW w:type="dxa" w:w="8640"/>
            <w:shd w:val="clear" w:color="auto" w:fill="FBEFD6"/>
          </w:tcPr>
          <w:p>
            <w:r/>
            <w:r>
              <w:rPr>
                <w:b/>
                <w:color w:val="8A4B16"/>
                <w:sz w:val="20"/>
              </w:rPr>
              <w:t>This style is mandatory and unchanging. Every image in every episode must match it. Append the Master Style Suffix (Part 8) to every Higgsfield prompt.</w:t>
            </w:r>
          </w:p>
        </w:tc>
      </w:tr>
    </w:tbl>
    <w:p/>
    <w:p>
      <w:r>
        <w:rPr>
          <w:i w:val="0"/>
          <w:sz w:val="21"/>
        </w:rPr>
        <w:t>The look in one sentence: warm, friendly, FLAT 2D vector illustration in a mid-century-modern “explainer animation” style — bold simple shapes, a tight cozy palette, no harsh outlines, flat lighting, and a subtle grain texture (the Hey Duggee / modern motion-graphics family).</w:t>
      </w:r>
    </w:p>
    <w:p>
      <w:pPr>
        <w:pStyle w:val="Heading2"/>
      </w:pPr>
      <w:r>
        <w:t>7a. Core Traits</w:t>
      </w:r>
    </w:p>
    <w:p>
      <w:pPr>
        <w:pStyle w:val="ListBullet"/>
      </w:pPr>
      <w:r>
        <w:rPr>
          <w:sz w:val="21"/>
        </w:rPr>
        <w:t>FLAT: flat color only — no gradients, no realistic shading, no 3D, no gloss.</w:t>
      </w:r>
    </w:p>
    <w:p>
      <w:pPr>
        <w:pStyle w:val="ListBullet"/>
      </w:pPr>
      <w:r>
        <w:rPr>
          <w:sz w:val="21"/>
        </w:rPr>
        <w:t>SHAPE-FIRST: built from circles, ovals, rounded rectangles with soft rounded corners. Chunky, friendly, stable.</w:t>
      </w:r>
    </w:p>
    <w:p>
      <w:pPr>
        <w:pStyle w:val="ListBullet"/>
      </w:pPr>
      <w:r>
        <w:rPr>
          <w:sz w:val="21"/>
        </w:rPr>
        <w:t>OUTLINE-LESS: forms separated by color, not black ink lines.</w:t>
      </w:r>
    </w:p>
    <w:p>
      <w:pPr>
        <w:pStyle w:val="ListBullet"/>
      </w:pPr>
      <w:r>
        <w:rPr>
          <w:sz w:val="21"/>
        </w:rPr>
        <w:t>WARM LIMITED PALETTE (below). Nothing neon.</w:t>
      </w:r>
    </w:p>
    <w:p>
      <w:pPr>
        <w:pStyle w:val="ListBullet"/>
      </w:pPr>
      <w:r>
        <w:rPr>
          <w:sz w:val="21"/>
        </w:rPr>
        <w:t>FLAT SOFT LIGHTING: gentle ambient light; shadows are soft flat shapes at low opacity, never dark.</w:t>
      </w:r>
    </w:p>
    <w:p>
      <w:pPr>
        <w:pStyle w:val="ListBullet"/>
      </w:pPr>
      <w:r>
        <w:rPr>
          <w:sz w:val="21"/>
        </w:rPr>
        <w:t>GRAIN: a fine film/paper texture over the whole frame, subtle.</w:t>
      </w:r>
    </w:p>
    <w:p>
      <w:pPr>
        <w:pStyle w:val="ListBullet"/>
      </w:pPr>
      <w:r>
        <w:rPr>
          <w:sz w:val="21"/>
        </w:rPr>
        <w:t>SIMPLE FACES: tiny dot eyes, minimal mouths; emotion via eyebrows and posture.</w:t>
      </w:r>
    </w:p>
    <w:p>
      <w:pPr>
        <w:pStyle w:val="ListBullet"/>
      </w:pPr>
      <w:r>
        <w:rPr>
          <w:sz w:val="21"/>
        </w:rPr>
        <w:t>COZY &amp; UNCLUTTERED: simple props, generous negative space.</w:t>
      </w:r>
    </w:p>
    <w:p>
      <w:pPr>
        <w:pStyle w:val="Heading2"/>
      </w:pPr>
      <w:r>
        <w:t>7b. Color Palette (canonical hex values)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1F4E5F"/>
          </w:tcPr>
          <w:p>
            <w:r/>
            <w:r>
              <w:rPr>
                <w:b/>
                <w:color w:val="FFFFFF"/>
                <w:sz w:val="17"/>
              </w:rPr>
              <w:t>Swatch</w:t>
            </w:r>
          </w:p>
        </w:tc>
        <w:tc>
          <w:tcPr>
            <w:tcW w:type="dxa" w:w="1872"/>
            <w:shd w:val="clear" w:color="auto" w:fill="1F4E5F"/>
          </w:tcPr>
          <w:p>
            <w:r/>
            <w:r>
              <w:rPr>
                <w:b/>
                <w:color w:val="FFFFFF"/>
                <w:sz w:val="17"/>
              </w:rPr>
              <w:t>Name</w:t>
            </w:r>
          </w:p>
        </w:tc>
        <w:tc>
          <w:tcPr>
            <w:tcW w:type="dxa" w:w="1296"/>
            <w:shd w:val="clear" w:color="auto" w:fill="1F4E5F"/>
          </w:tcPr>
          <w:p>
            <w:r/>
            <w:r>
              <w:rPr>
                <w:b/>
                <w:color w:val="FFFFFF"/>
                <w:sz w:val="17"/>
              </w:rPr>
              <w:t>Hex</w:t>
            </w:r>
          </w:p>
        </w:tc>
        <w:tc>
          <w:tcPr>
            <w:tcW w:type="dxa" w:w="1296"/>
            <w:shd w:val="clear" w:color="auto" w:fill="1F4E5F"/>
          </w:tcPr>
          <w:p>
            <w:r/>
            <w:r>
              <w:rPr>
                <w:b/>
                <w:color w:val="FFFFFF"/>
                <w:sz w:val="17"/>
              </w:rPr>
              <w:t>Role</w:t>
            </w:r>
          </w:p>
        </w:tc>
        <w:tc>
          <w:tcPr>
            <w:tcW w:type="dxa" w:w="4032"/>
            <w:shd w:val="clear" w:color="auto" w:fill="1F4E5F"/>
          </w:tcPr>
          <w:p>
            <w:r/>
            <w:r>
              <w:rPr>
                <w:b/>
                <w:color w:val="FFFFFF"/>
                <w:sz w:val="17"/>
              </w:rPr>
              <w:t>Usage</w:t>
            </w:r>
          </w:p>
        </w:tc>
      </w:tr>
      <w:tr>
        <w:tc>
          <w:tcPr>
            <w:tcW w:type="dxa" w:w="720"/>
            <w:shd w:val="clear" w:color="auto" w:fill="E8A93C"/>
          </w:tcPr>
          <w:p>
            <w:r/>
            <w:r>
              <w:rPr>
                <w:b w:val="0"/>
                <w:sz w:val="17"/>
              </w:rPr>
            </w:r>
          </w:p>
        </w:tc>
        <w:tc>
          <w:tcPr>
            <w:tcW w:type="dxa" w:w="1872"/>
          </w:tcPr>
          <w:p>
            <w:r/>
            <w:r>
              <w:rPr>
                <w:b/>
                <w:sz w:val="17"/>
              </w:rPr>
              <w:t>Ochre Yellow</w:t>
            </w:r>
          </w:p>
        </w:tc>
        <w:tc>
          <w:tcPr>
            <w:tcW w:type="dxa" w:w="1296"/>
          </w:tcPr>
          <w:p>
            <w:r/>
            <w:r>
              <w:rPr>
                <w:b w:val="0"/>
                <w:sz w:val="17"/>
              </w:rPr>
              <w:t>#E8A93C</w:t>
            </w:r>
          </w:p>
        </w:tc>
        <w:tc>
          <w:tcPr>
            <w:tcW w:type="dxa" w:w="1296"/>
          </w:tcPr>
          <w:p>
            <w:r/>
            <w:r>
              <w:rPr>
                <w:b w:val="0"/>
                <w:sz w:val="17"/>
              </w:rPr>
              <w:t>Primary</w:t>
            </w:r>
          </w:p>
        </w:tc>
        <w:tc>
          <w:tcPr>
            <w:tcW w:type="dxa" w:w="4032"/>
          </w:tcPr>
          <w:p>
            <w:r/>
            <w:r>
              <w:rPr>
                <w:b w:val="0"/>
                <w:sz w:val="17"/>
              </w:rPr>
              <w:t>Backgrounds / large warm fields.</w:t>
            </w:r>
          </w:p>
        </w:tc>
      </w:tr>
      <w:tr>
        <w:tc>
          <w:tcPr>
            <w:tcW w:type="dxa" w:w="720"/>
            <w:shd w:val="clear" w:color="auto" w:fill="F7EAD0"/>
          </w:tcPr>
          <w:p>
            <w:r/>
            <w:r>
              <w:rPr>
                <w:b w:val="0"/>
                <w:sz w:val="17"/>
              </w:rPr>
            </w:r>
          </w:p>
        </w:tc>
        <w:tc>
          <w:tcPr>
            <w:tcW w:type="dxa" w:w="1872"/>
          </w:tcPr>
          <w:p>
            <w:r/>
            <w:r>
              <w:rPr>
                <w:b/>
                <w:sz w:val="17"/>
              </w:rPr>
              <w:t>Warm Cream</w:t>
            </w:r>
          </w:p>
        </w:tc>
        <w:tc>
          <w:tcPr>
            <w:tcW w:type="dxa" w:w="1296"/>
          </w:tcPr>
          <w:p>
            <w:r/>
            <w:r>
              <w:rPr>
                <w:b w:val="0"/>
                <w:sz w:val="17"/>
              </w:rPr>
              <w:t>#F7EAD0</w:t>
            </w:r>
          </w:p>
        </w:tc>
        <w:tc>
          <w:tcPr>
            <w:tcW w:type="dxa" w:w="1296"/>
          </w:tcPr>
          <w:p>
            <w:r/>
            <w:r>
              <w:rPr>
                <w:b w:val="0"/>
                <w:sz w:val="17"/>
              </w:rPr>
              <w:t>Primary</w:t>
            </w:r>
          </w:p>
        </w:tc>
        <w:tc>
          <w:tcPr>
            <w:tcW w:type="dxa" w:w="4032"/>
          </w:tcPr>
          <w:p>
            <w:r/>
            <w:r>
              <w:rPr>
                <w:b w:val="0"/>
                <w:sz w:val="17"/>
              </w:rPr>
              <w:t>Light backgrounds, negative space.</w:t>
            </w:r>
          </w:p>
        </w:tc>
      </w:tr>
      <w:tr>
        <w:tc>
          <w:tcPr>
            <w:tcW w:type="dxa" w:w="720"/>
            <w:shd w:val="clear" w:color="auto" w:fill="3C7C9A"/>
          </w:tcPr>
          <w:p>
            <w:r/>
            <w:r>
              <w:rPr>
                <w:b w:val="0"/>
                <w:sz w:val="17"/>
              </w:rPr>
            </w:r>
          </w:p>
        </w:tc>
        <w:tc>
          <w:tcPr>
            <w:tcW w:type="dxa" w:w="1872"/>
          </w:tcPr>
          <w:p>
            <w:r/>
            <w:r>
              <w:rPr>
                <w:b/>
                <w:sz w:val="17"/>
              </w:rPr>
              <w:t>Teal Blue</w:t>
            </w:r>
          </w:p>
        </w:tc>
        <w:tc>
          <w:tcPr>
            <w:tcW w:type="dxa" w:w="1296"/>
          </w:tcPr>
          <w:p>
            <w:r/>
            <w:r>
              <w:rPr>
                <w:b w:val="0"/>
                <w:sz w:val="17"/>
              </w:rPr>
              <w:t>#3C7C9A</w:t>
            </w:r>
          </w:p>
        </w:tc>
        <w:tc>
          <w:tcPr>
            <w:tcW w:type="dxa" w:w="1296"/>
          </w:tcPr>
          <w:p>
            <w:r/>
            <w:r>
              <w:rPr>
                <w:b w:val="0"/>
                <w:sz w:val="17"/>
              </w:rPr>
              <w:t>Secondary</w:t>
            </w:r>
          </w:p>
        </w:tc>
        <w:tc>
          <w:tcPr>
            <w:tcW w:type="dxa" w:w="4032"/>
          </w:tcPr>
          <w:p>
            <w:r/>
            <w:r>
              <w:rPr>
                <w:b w:val="0"/>
                <w:sz w:val="17"/>
              </w:rPr>
              <w:t>Main character bodies, calm zones.</w:t>
            </w:r>
          </w:p>
        </w:tc>
      </w:tr>
      <w:tr>
        <w:tc>
          <w:tcPr>
            <w:tcW w:type="dxa" w:w="720"/>
            <w:shd w:val="clear" w:color="auto" w:fill="21465A"/>
          </w:tcPr>
          <w:p>
            <w:r/>
            <w:r>
              <w:rPr>
                <w:b w:val="0"/>
                <w:sz w:val="17"/>
              </w:rPr>
            </w:r>
          </w:p>
        </w:tc>
        <w:tc>
          <w:tcPr>
            <w:tcW w:type="dxa" w:w="1872"/>
          </w:tcPr>
          <w:p>
            <w:r/>
            <w:r>
              <w:rPr>
                <w:b/>
                <w:sz w:val="17"/>
              </w:rPr>
              <w:t>Deep Navy</w:t>
            </w:r>
          </w:p>
        </w:tc>
        <w:tc>
          <w:tcPr>
            <w:tcW w:type="dxa" w:w="1296"/>
          </w:tcPr>
          <w:p>
            <w:r/>
            <w:r>
              <w:rPr>
                <w:b w:val="0"/>
                <w:sz w:val="17"/>
              </w:rPr>
              <w:t>#21465A</w:t>
            </w:r>
          </w:p>
        </w:tc>
        <w:tc>
          <w:tcPr>
            <w:tcW w:type="dxa" w:w="1296"/>
          </w:tcPr>
          <w:p>
            <w:r/>
            <w:r>
              <w:rPr>
                <w:b w:val="0"/>
                <w:sz w:val="17"/>
              </w:rPr>
              <w:t>Secondary</w:t>
            </w:r>
          </w:p>
        </w:tc>
        <w:tc>
          <w:tcPr>
            <w:tcW w:type="dxa" w:w="4032"/>
          </w:tcPr>
          <w:p>
            <w:r/>
            <w:r>
              <w:rPr>
                <w:b w:val="0"/>
                <w:sz w:val="17"/>
              </w:rPr>
              <w:t>Depth, dark accents, grounding.</w:t>
            </w:r>
          </w:p>
        </w:tc>
      </w:tr>
      <w:tr>
        <w:tc>
          <w:tcPr>
            <w:tcW w:type="dxa" w:w="720"/>
            <w:shd w:val="clear" w:color="auto" w:fill="EF5A2A"/>
          </w:tcPr>
          <w:p>
            <w:r/>
            <w:r>
              <w:rPr>
                <w:b w:val="0"/>
                <w:sz w:val="17"/>
              </w:rPr>
            </w:r>
          </w:p>
        </w:tc>
        <w:tc>
          <w:tcPr>
            <w:tcW w:type="dxa" w:w="1872"/>
          </w:tcPr>
          <w:p>
            <w:r/>
            <w:r>
              <w:rPr>
                <w:b/>
                <w:sz w:val="17"/>
              </w:rPr>
              <w:t>Coral Red-Orange</w:t>
            </w:r>
          </w:p>
        </w:tc>
        <w:tc>
          <w:tcPr>
            <w:tcW w:type="dxa" w:w="1296"/>
          </w:tcPr>
          <w:p>
            <w:r/>
            <w:r>
              <w:rPr>
                <w:b w:val="0"/>
                <w:sz w:val="17"/>
              </w:rPr>
              <w:t>#EF5A2A</w:t>
            </w:r>
          </w:p>
        </w:tc>
        <w:tc>
          <w:tcPr>
            <w:tcW w:type="dxa" w:w="1296"/>
          </w:tcPr>
          <w:p>
            <w:r/>
            <w:r>
              <w:rPr>
                <w:b w:val="0"/>
                <w:sz w:val="17"/>
              </w:rPr>
              <w:t>Accent</w:t>
            </w:r>
          </w:p>
        </w:tc>
        <w:tc>
          <w:tcPr>
            <w:tcW w:type="dxa" w:w="4032"/>
          </w:tcPr>
          <w:p>
            <w:r/>
            <w:r>
              <w:rPr>
                <w:b w:val="0"/>
                <w:sz w:val="17"/>
              </w:rPr>
              <w:t>THE focal color — the key idea. Use sparingly.</w:t>
            </w:r>
          </w:p>
        </w:tc>
      </w:tr>
      <w:tr>
        <w:tc>
          <w:tcPr>
            <w:tcW w:type="dxa" w:w="720"/>
            <w:shd w:val="clear" w:color="auto" w:fill="CC6B2C"/>
          </w:tcPr>
          <w:p>
            <w:r/>
            <w:r>
              <w:rPr>
                <w:b w:val="0"/>
                <w:sz w:val="17"/>
              </w:rPr>
            </w:r>
          </w:p>
        </w:tc>
        <w:tc>
          <w:tcPr>
            <w:tcW w:type="dxa" w:w="1872"/>
          </w:tcPr>
          <w:p>
            <w:r/>
            <w:r>
              <w:rPr>
                <w:b/>
                <w:sz w:val="17"/>
              </w:rPr>
              <w:t>Burnt Orange</w:t>
            </w:r>
          </w:p>
        </w:tc>
        <w:tc>
          <w:tcPr>
            <w:tcW w:type="dxa" w:w="1296"/>
          </w:tcPr>
          <w:p>
            <w:r/>
            <w:r>
              <w:rPr>
                <w:b w:val="0"/>
                <w:sz w:val="17"/>
              </w:rPr>
              <w:t>#CC6B2C</w:t>
            </w:r>
          </w:p>
        </w:tc>
        <w:tc>
          <w:tcPr>
            <w:tcW w:type="dxa" w:w="1296"/>
          </w:tcPr>
          <w:p>
            <w:r/>
            <w:r>
              <w:rPr>
                <w:b w:val="0"/>
                <w:sz w:val="17"/>
              </w:rPr>
              <w:t>Accent</w:t>
            </w:r>
          </w:p>
        </w:tc>
        <w:tc>
          <w:tcPr>
            <w:tcW w:type="dxa" w:w="4032"/>
          </w:tcPr>
          <w:p>
            <w:r/>
            <w:r>
              <w:rPr>
                <w:b w:val="0"/>
                <w:sz w:val="17"/>
              </w:rPr>
              <w:t>Plants, warm secondary accents.</w:t>
            </w:r>
          </w:p>
        </w:tc>
      </w:tr>
      <w:tr>
        <w:tc>
          <w:tcPr>
            <w:tcW w:type="dxa" w:w="720"/>
            <w:shd w:val="clear" w:color="auto" w:fill="A7A24A"/>
          </w:tcPr>
          <w:p>
            <w:r/>
            <w:r>
              <w:rPr>
                <w:b w:val="0"/>
                <w:sz w:val="17"/>
              </w:rPr>
            </w:r>
          </w:p>
        </w:tc>
        <w:tc>
          <w:tcPr>
            <w:tcW w:type="dxa" w:w="1872"/>
          </w:tcPr>
          <w:p>
            <w:r/>
            <w:r>
              <w:rPr>
                <w:b/>
                <w:sz w:val="17"/>
              </w:rPr>
              <w:t>Moss Olive</w:t>
            </w:r>
          </w:p>
        </w:tc>
        <w:tc>
          <w:tcPr>
            <w:tcW w:type="dxa" w:w="1296"/>
          </w:tcPr>
          <w:p>
            <w:r/>
            <w:r>
              <w:rPr>
                <w:b w:val="0"/>
                <w:sz w:val="17"/>
              </w:rPr>
              <w:t>#A7A24A</w:t>
            </w:r>
          </w:p>
        </w:tc>
        <w:tc>
          <w:tcPr>
            <w:tcW w:type="dxa" w:w="1296"/>
          </w:tcPr>
          <w:p>
            <w:r/>
            <w:r>
              <w:rPr>
                <w:b w:val="0"/>
                <w:sz w:val="17"/>
              </w:rPr>
              <w:t>Accent</w:t>
            </w:r>
          </w:p>
        </w:tc>
        <w:tc>
          <w:tcPr>
            <w:tcW w:type="dxa" w:w="4032"/>
          </w:tcPr>
          <w:p>
            <w:r/>
            <w:r>
              <w:rPr>
                <w:b w:val="0"/>
                <w:sz w:val="17"/>
              </w:rPr>
              <w:t>Foliage, variety.</w:t>
            </w:r>
          </w:p>
        </w:tc>
      </w:tr>
      <w:tr>
        <w:tc>
          <w:tcPr>
            <w:tcW w:type="dxa" w:w="720"/>
            <w:shd w:val="clear" w:color="auto" w:fill="FCF6EA"/>
          </w:tcPr>
          <w:p>
            <w:r/>
            <w:r>
              <w:rPr>
                <w:b w:val="0"/>
                <w:sz w:val="17"/>
              </w:rPr>
            </w:r>
          </w:p>
        </w:tc>
        <w:tc>
          <w:tcPr>
            <w:tcW w:type="dxa" w:w="1872"/>
          </w:tcPr>
          <w:p>
            <w:r/>
            <w:r>
              <w:rPr>
                <w:b/>
                <w:sz w:val="17"/>
              </w:rPr>
              <w:t>Off-White</w:t>
            </w:r>
          </w:p>
        </w:tc>
        <w:tc>
          <w:tcPr>
            <w:tcW w:type="dxa" w:w="1296"/>
          </w:tcPr>
          <w:p>
            <w:r/>
            <w:r>
              <w:rPr>
                <w:b w:val="0"/>
                <w:sz w:val="17"/>
              </w:rPr>
              <w:t>#FCF6EA</w:t>
            </w:r>
          </w:p>
        </w:tc>
        <w:tc>
          <w:tcPr>
            <w:tcW w:type="dxa" w:w="1296"/>
          </w:tcPr>
          <w:p>
            <w:r/>
            <w:r>
              <w:rPr>
                <w:b w:val="0"/>
                <w:sz w:val="17"/>
              </w:rPr>
              <w:t>Neutral</w:t>
            </w:r>
          </w:p>
        </w:tc>
        <w:tc>
          <w:tcPr>
            <w:tcW w:type="dxa" w:w="4032"/>
          </w:tcPr>
          <w:p>
            <w:r/>
            <w:r>
              <w:rPr>
                <w:b w:val="0"/>
                <w:sz w:val="17"/>
              </w:rPr>
              <w:t>Highlights, eye whites.</w:t>
            </w:r>
          </w:p>
        </w:tc>
      </w:tr>
      <w:tr>
        <w:tc>
          <w:tcPr>
            <w:tcW w:type="dxa" w:w="720"/>
            <w:shd w:val="clear" w:color="auto" w:fill="2C2A29"/>
          </w:tcPr>
          <w:p>
            <w:r/>
            <w:r>
              <w:rPr>
                <w:b w:val="0"/>
                <w:sz w:val="17"/>
              </w:rPr>
            </w:r>
          </w:p>
        </w:tc>
        <w:tc>
          <w:tcPr>
            <w:tcW w:type="dxa" w:w="1872"/>
          </w:tcPr>
          <w:p>
            <w:r/>
            <w:r>
              <w:rPr>
                <w:b/>
                <w:sz w:val="17"/>
              </w:rPr>
              <w:t>Charcoal</w:t>
            </w:r>
          </w:p>
        </w:tc>
        <w:tc>
          <w:tcPr>
            <w:tcW w:type="dxa" w:w="1296"/>
          </w:tcPr>
          <w:p>
            <w:r/>
            <w:r>
              <w:rPr>
                <w:b w:val="0"/>
                <w:sz w:val="17"/>
              </w:rPr>
              <w:t>#2C2A29</w:t>
            </w:r>
          </w:p>
        </w:tc>
        <w:tc>
          <w:tcPr>
            <w:tcW w:type="dxa" w:w="1296"/>
          </w:tcPr>
          <w:p>
            <w:r/>
            <w:r>
              <w:rPr>
                <w:b w:val="0"/>
                <w:sz w:val="17"/>
              </w:rPr>
              <w:t>Neutral</w:t>
            </w:r>
          </w:p>
        </w:tc>
        <w:tc>
          <w:tcPr>
            <w:tcW w:type="dxa" w:w="4032"/>
          </w:tcPr>
          <w:p>
            <w:r/>
            <w:r>
              <w:rPr>
                <w:b w:val="0"/>
                <w:sz w:val="17"/>
              </w:rPr>
              <w:t>Eyes / fine details only — never pure black, never an outline.</w:t>
            </w:r>
          </w:p>
        </w:tc>
      </w:tr>
    </w:tbl>
    <w:p/>
    <w:p>
      <w:pPr>
        <w:pStyle w:val="ListBullet"/>
      </w:pPr>
      <w:r>
        <w:rPr>
          <w:sz w:val="21"/>
        </w:rPr>
        <w:t>60/30/10: ~60% warm neutrals (ochre, cream), ~30% blues, ~10% coral accent. Coral marks what to look at.</w:t>
      </w:r>
    </w:p>
    <w:p>
      <w:pPr>
        <w:pStyle w:val="ListBullet"/>
      </w:pPr>
      <w:r>
        <w:rPr>
          <w:sz w:val="21"/>
        </w:rPr>
        <w:t>No pure black, no pure white — use Charcoal and Off-White.</w:t>
      </w:r>
    </w:p>
    <w:p>
      <w:pPr>
        <w:pStyle w:val="Heading2"/>
      </w:pPr>
      <w:r>
        <w:t>7c. Characters</w:t>
      </w:r>
    </w:p>
    <w:p>
      <w:pPr>
        <w:pStyle w:val="ListBullet"/>
      </w:pPr>
      <w:r>
        <w:rPr>
          <w:sz w:val="21"/>
        </w:rPr>
        <w:t>THE HOST (recurring narrator): one fixed friendly animal guide (recommended: a rounded teal fox with a signature coral scarf and dot eyes) appearing in every episode. Lock ONE design and reuse it identically.</w:t>
      </w:r>
    </w:p>
    <w:p>
      <w:pPr>
        <w:pStyle w:val="ListBullet"/>
      </w:pPr>
      <w:r>
        <w:rPr>
          <w:sz w:val="21"/>
        </w:rPr>
        <w:t>ANIMAL OF THE WEEK: the spreadsheet animal, re-tinted into the palette (NOT natural photo colors), simplified into friendly geometric shapes.</w:t>
      </w:r>
    </w:p>
    <w:p>
      <w:pPr>
        <w:pStyle w:val="ListBullet"/>
      </w:pPr>
      <w:r>
        <w:rPr>
          <w:sz w:val="21"/>
        </w:rPr>
        <w:t>CROWDS / MARKETS / “YOU”: simple rounded humanoid silhouettes in palette colors; the odd-one-out is coral.</w:t>
      </w:r>
    </w:p>
    <w:p>
      <w:pPr>
        <w:pStyle w:val="Heading2"/>
      </w:pPr>
      <w:r>
        <w:t>7d. Finance Motifs (in-style)</w:t>
      </w:r>
    </w:p>
    <w:p>
      <w:pPr>
        <w:pStyle w:val="ListBullet"/>
      </w:pPr>
      <w:r>
        <w:rPr>
          <w:sz w:val="21"/>
        </w:rPr>
        <w:t>Charts: chunky rounded bars/lines, key line in coral, minimal axes — never realistic stock screenshots.</w:t>
      </w:r>
    </w:p>
    <w:p>
      <w:pPr>
        <w:pStyle w:val="ListBullet"/>
      </w:pPr>
      <w:r>
        <w:rPr>
          <w:sz w:val="21"/>
        </w:rPr>
        <w:t>Money: flat ochre coins; stacks as rounded rectangles. Arrows: thick rounded; coral/burnt-orange for alarm.</w:t>
      </w:r>
    </w:p>
    <w:p>
      <w:pPr>
        <w:pStyle w:val="ListBullet"/>
      </w:pPr>
      <w:r>
        <w:rPr>
          <w:sz w:val="21"/>
        </w:rPr>
        <w:t>Keep one consistent icon vocabulary across all episodes (herd = identical shapes, growth = sprouting plant, etc.).</w:t>
      </w:r>
    </w:p>
    <w:p>
      <w:pPr>
        <w:pStyle w:val="Heading2"/>
      </w:pPr>
      <w:r>
        <w:t>7e. Composition</w:t>
      </w:r>
    </w:p>
    <w:p>
      <w:pPr>
        <w:pStyle w:val="ListBullet"/>
      </w:pPr>
      <w:r>
        <w:rPr>
          <w:sz w:val="21"/>
        </w:rPr>
        <w:t>16:9 every frame. Highest available resolution.</w:t>
      </w:r>
    </w:p>
    <w:p>
      <w:pPr>
        <w:pStyle w:val="ListBullet"/>
      </w:pPr>
      <w:r>
        <w:rPr>
          <w:sz w:val="21"/>
        </w:rPr>
        <w:t>One clear subject, centered or on a thirds point, with breathing room.</w:t>
      </w:r>
    </w:p>
    <w:p>
      <w:pPr>
        <w:pStyle w:val="ListBullet"/>
      </w:pPr>
      <w:r>
        <w:rPr>
          <w:sz w:val="21"/>
        </w:rPr>
        <w:t>Keep the bottom ~15% clear (caption-safe). Vary shot scale (wide/medium/close) across a sequence.</w:t>
      </w:r>
    </w:p>
    <w:p>
      <w:pPr>
        <w:pStyle w:val="Heading1"/>
      </w:pPr>
      <w:r>
        <w:t>8. Image Generation with Higgsfield</w:t>
      </w:r>
    </w:p>
    <w:p>
      <w:pPr>
        <w:pStyle w:val="Heading2"/>
      </w:pPr>
      <w:r>
        <w:t>8a. Model &amp; Settings</w:t>
      </w:r>
    </w:p>
    <w:p>
      <w:pPr>
        <w:pStyle w:val="ListBullet"/>
      </w:pPr>
      <w:r>
        <w:rPr>
          <w:sz w:val="21"/>
        </w:rPr>
        <w:t>PRIMARY model — Seedream 4.5 (model id: seedream_v4_5). This is the DEFAULT for every image in the series: high quality, up to 4K, ~1 credit each (half the cost of Nano Banana Pro), and included in the paid plans’ 365-day UNLIMITED set. Use quality 'high' for hero frames, 'basic' for the rest.</w:t>
      </w:r>
    </w:p>
    <w:p>
      <w:pPr>
        <w:pStyle w:val="ListBullet"/>
      </w:pPr>
      <w:r>
        <w:rPr>
          <w:sz w:val="21"/>
        </w:rPr>
        <w:t>SECONDARY model — Nano Banana Pro (nano_banana_pro) or GPT Image, used ONLY for frames that contain on-image text or diagrams (stronger text rendering). These cost more credits, so use them sparingly.</w:t>
      </w:r>
    </w:p>
    <w:p>
      <w:pPr>
        <w:pStyle w:val="ListBullet"/>
      </w:pPr>
      <w:r>
        <w:rPr>
          <w:sz w:val="21"/>
        </w:rPr>
        <w:t>aspect_ratio: 16:9 for every image. Generate one image per shot (use count to batch a scene).</w:t>
      </w:r>
    </w:p>
    <w:p>
      <w:pPr>
        <w:pStyle w:val="ListBullet"/>
      </w:pPr>
      <w:r>
        <w:rPr>
          <w:sz w:val="21"/>
        </w:rPr>
        <w:t>For motion shots, generate the STILL first (Seedream), then animate it with image-to-video so the style is preserved.</w:t>
      </w:r>
    </w:p>
    <w:p>
      <w:pPr>
        <w:pStyle w:val="ListBullet"/>
      </w:pPr>
      <w:r>
        <w:rPr>
          <w:sz w:val="21"/>
        </w:rPr>
        <w:t>COST NOTE: the Seedream ‘365-day Unlimited’ benefit is advertised for the Higgsfield WEB APP — generating there avoids burning credits. Via API/automation Seedream still bills ~1 credit/image, so for daily volume either do the bulk in the web app or budget credits. The FREE tier (~10 credits/day) cannot sustain a full episode.</w:t>
      </w:r>
    </w:p>
    <w:p>
      <w:pPr>
        <w:pStyle w:val="Heading2"/>
      </w:pPr>
      <w:r>
        <w:t>8b. Consistency (so frames flow like one animation)</w:t>
      </w:r>
    </w:p>
    <w:p>
      <w:pPr>
        <w:pStyle w:val="ListBullet"/>
      </w:pPr>
      <w:r>
        <w:rPr>
          <w:sz w:val="21"/>
        </w:rPr>
        <w:t>Save the Host (and recurring props/sets) as a Higgsfield ELEMENT, or train a SOUL for the Host, and reference it in every prompt so the character is identical across all shots and all episodes.</w:t>
      </w:r>
    </w:p>
    <w:p>
      <w:pPr>
        <w:pStyle w:val="ListBullet"/>
      </w:pPr>
      <w:r>
        <w:rPr>
          <w:sz w:val="21"/>
        </w:rPr>
        <w:t>Keep one approved “style key frame” and pass it as a reference image so new frames inherit palette/grain/finish.</w:t>
      </w:r>
    </w:p>
    <w:p>
      <w:pPr>
        <w:pStyle w:val="ListBullet"/>
      </w:pPr>
      <w:r>
        <w:rPr>
          <w:sz w:val="21"/>
        </w:rPr>
        <w:t>Work in SHOT FAMILIES: within a beat, keep the same background, character, palette, and camera, and change only ONE thing per shot (a pose, a prop, the camera distance). Successive stills then read as motion.</w:t>
      </w:r>
    </w:p>
    <w:p>
      <w:pPr>
        <w:pStyle w:val="ListBullet"/>
      </w:pPr>
      <w:r>
        <w:rPr>
          <w:sz w:val="21"/>
        </w:rPr>
        <w:t>Describe recurring characters with the SAME wording every time.</w:t>
      </w:r>
    </w:p>
    <w:p>
      <w:pPr>
        <w:pStyle w:val="Heading2"/>
      </w:pPr>
      <w:r>
        <w:t>8c. When to use a CLIP instead of a STILL</w:t>
      </w:r>
    </w:p>
    <w:p>
      <w:r>
        <w:rPr>
          <w:i w:val="0"/>
          <w:sz w:val="21"/>
        </w:rPr>
        <w:t>Default to stills. Use a short (2–4s) video clip ONLY when motion is essential and cannot be faked by a few interconnected stills, e.g.: text being typed on screen, a number ticking up, a chart drawing itself, a coin flip, a fast chase, or a transformation. Mark these as CLIP in the shot list.</w:t>
      </w:r>
    </w:p>
    <w:p>
      <w:pPr>
        <w:pStyle w:val="Heading2"/>
      </w:pPr>
      <w:r>
        <w:t>8d. The Master Prompt Formula</w:t>
      </w:r>
    </w:p>
    <w:p>
      <w:r>
        <w:rPr>
          <w:i w:val="0"/>
          <w:sz w:val="21"/>
        </w:rPr>
        <w:t>Every image prompt = [SHOT type] + [SUBJECT described identically] + [single clear ACTION] + [SETTING] + [where the coral accent goes] + the Master Style Suffix appended verbatim.</w:t>
      </w:r>
    </w:p>
    <w:p>
      <w:r>
        <w:rPr>
          <w:b/>
          <w:color w:val="1F4E5F"/>
          <w:sz w:val="19"/>
        </w:rPr>
        <w:t>MASTER STYLE SUFFIX (append to EVERY image/video prompt):</w:t>
      </w:r>
    </w:p>
    <w:tbl>
      <w:tblPr>
        <w:tblStyle w:val="TableGrid"/>
        <w:tblW w:type="auto" w:w="0"/>
        <w:tblLook w:firstColumn="1" w:firstRow="1" w:lastColumn="0" w:lastRow="0" w:noHBand="0" w:noVBand="1" w:val="04A0"/>
      </w:tblPr>
      <w:tblGrid>
        <w:gridCol w:w="8640"/>
      </w:tblGrid>
      <w:tr>
        <w:tc>
          <w:tcPr>
            <w:tcW w:type="dxa" w:w="8640"/>
            <w:shd w:val="clear" w:color="auto" w:fill="F2F4F0"/>
          </w:tcPr>
          <w:p>
            <w:r/>
            <w:r>
              <w:rPr>
                <w:rFonts w:ascii="Consolas" w:hAnsi="Consolas"/>
                <w:sz w:val="18"/>
              </w:rPr>
              <w:t>Flat 2D vector illustration in a warm mid-century-modern explainer-animation style (in the spirit of Hey Duggee / modern motion-graphics). Bold simple geometric shapes with soft rounded corners. No outlines — forms defined by flat color blocks. Limited warm palette: ochre yellow (#E8A93C), warm cream (#F7EAD0), teal blue (#3C7C9A), deep navy (#21465A), coral red-orange (#EF5A2A), burnt orange (#CC6B2C). Flat soft ambient lighting, gentle minimal flat shadows. Subtle fine film-grain / paper texture over the whole frame. Simple dot eyes, minimal facial features. Cozy, friendly, clean, generous negative space. 16:9. No gradients, no 3D, no realistic shading, no glossy highlights, no heavy black outlines, no clutter, no photorealism.</w:t>
            </w:r>
          </w:p>
        </w:tc>
      </w:tr>
    </w:tbl>
    <w:p/>
    <w:p>
      <w:r>
        <w:rPr>
          <w:b/>
          <w:color w:val="1F4E5F"/>
          <w:sz w:val="19"/>
        </w:rPr>
        <w:t>NEGATIVE / AVOID:</w:t>
      </w:r>
    </w:p>
    <w:tbl>
      <w:tblPr>
        <w:tblStyle w:val="TableGrid"/>
        <w:tblW w:type="auto" w:w="0"/>
        <w:tblLook w:firstColumn="1" w:firstRow="1" w:lastColumn="0" w:lastRow="0" w:noHBand="0" w:noVBand="1" w:val="04A0"/>
      </w:tblPr>
      <w:tblGrid>
        <w:gridCol w:w="8640"/>
      </w:tblGrid>
      <w:tr>
        <w:tc>
          <w:tcPr>
            <w:tcW w:type="dxa" w:w="8640"/>
            <w:shd w:val="clear" w:color="auto" w:fill="F2F4F0"/>
          </w:tcPr>
          <w:p>
            <w:r/>
            <w:r>
              <w:rPr>
                <w:rFonts w:ascii="Consolas" w:hAnsi="Consolas"/>
                <w:sz w:val="18"/>
              </w:rPr>
              <w:t>photorealism, 3D render, CGI, realistic textures, gradients, glossy/metallic highlights, ambient occlusion, drop shadows, lens flare, glow/bloom, heavy black outlines, comic linework, sketchy wobble, crosshatching, neon colors, dark/gritty mood, cluttered backgrounds, complex detailed faces, tiny illegible text, watermarks, extra limbs/fingers, natural photographic animal coloring.</w:t>
            </w:r>
          </w:p>
        </w:tc>
      </w:tr>
    </w:tbl>
    <w:p/>
    <w:p>
      <w:pPr>
        <w:pStyle w:val="Heading2"/>
      </w:pPr>
      <w:r>
        <w:t>8e. Managing Credit Cost (important at 10–15 minutes)</w:t>
      </w:r>
    </w:p>
    <w:p>
      <w:r>
        <w:rPr>
          <w:i w:val="0"/>
          <w:sz w:val="21"/>
        </w:rPr>
        <w:t>A 10–15 minute episode with a visual change every 3–5 seconds implies 150–300 on-screen visuals. Generating a brand-new image for every one is the most credit-expensive path. To keep the pacing but control cost:</w:t>
      </w:r>
    </w:p>
    <w:p>
      <w:pPr>
        <w:pStyle w:val="ListBullet"/>
      </w:pPr>
      <w:r>
        <w:rPr>
          <w:sz w:val="21"/>
        </w:rPr>
        <w:t>Generate KEY frames — one strong still per beat / shot family (typically 60–120 per episode) — and create the in-between 3–5s visual changes in your video EDITOR via slow pan/zoom (Ken Burns), reveals, and simple element motion on the same still. The on-screen visual still changes every 3–5s, but you generate far fewer images.</w:t>
      </w:r>
    </w:p>
    <w:p>
      <w:pPr>
        <w:pStyle w:val="ListBullet"/>
      </w:pPr>
      <w:r>
        <w:rPr>
          <w:sz w:val="21"/>
        </w:rPr>
        <w:t>Reuse the Host Element and recurring backgrounds across shots and across episodes.</w:t>
      </w:r>
    </w:p>
    <w:p>
      <w:pPr>
        <w:pStyle w:val="ListBullet"/>
      </w:pPr>
      <w:r>
        <w:rPr>
          <w:sz w:val="21"/>
        </w:rPr>
        <w:t>Reserve true CLIPs and re-generations for where they truly matter — they cost the most.</w:t>
      </w:r>
    </w:p>
    <w:p>
      <w:pPr>
        <w:pStyle w:val="ListBullet"/>
      </w:pPr>
      <w:r>
        <w:rPr>
          <w:sz w:val="21"/>
        </w:rPr>
        <w:t>Cost guide: Seedream 4.5 ≈ 1 credit/image via API (or UNLIMITED in the web app on a paid plan); Nano Banana Pro ≈ 2 credits/image. Generating every frame on Seedream via API ≈ 150–300 credits/episode; the key-frame + edit approach roughly halves that. Using the web app’s unlimited Seedream removes the credit ceiling for stills entirely.</w:t>
      </w:r>
    </w:p>
    <w:p>
      <w:pPr>
        <w:pStyle w:val="Heading2"/>
      </w:pPr>
      <w:r>
        <w:t>8f. Deliverable B — The Higgsfield Prompt Pack</w:t>
      </w:r>
    </w:p>
    <w:p>
      <w:r>
        <w:rPr>
          <w:i w:val="0"/>
          <w:sz w:val="21"/>
        </w:rPr>
        <w:t>After the shot list is built, ALWAYS output a PROMPT PACK: the exact, paste-ready prompts the user runs in the Higgsfield web app (Seedream 4.5) to generate the whole episode's images consistently. It has two parts.</w:t>
      </w:r>
    </w:p>
    <w:p>
      <w:r>
        <w:rPr>
          <w:i w:val="0"/>
          <w:sz w:val="21"/>
        </w:rPr>
        <w:t>PART 1 — THE CONSISTENCY HEADER (written once; applies to every image). A fixed block the user keeps attached to every generation, containing:</w:t>
      </w:r>
    </w:p>
    <w:p>
      <w:pPr>
        <w:pStyle w:val="ListBullet"/>
      </w:pPr>
      <w:r>
        <w:rPr>
          <w:sz w:val="21"/>
        </w:rPr>
        <w:t>STYLE BLOCK: the full Master Style Suffix (Part 8d), verbatim.</w:t>
      </w:r>
    </w:p>
    <w:p>
      <w:pPr>
        <w:pStyle w:val="ListBullet"/>
      </w:pPr>
      <w:r>
        <w:rPr>
          <w:sz w:val="21"/>
        </w:rPr>
        <w:t>CHARACTER BIBLE: a thorough, word-for-word description of every recurring character that must look identical in every shot — the Host (species, exact body color, face, signature accessory), the Animal of the Week (palette re-tint + shape), and the crowd/figure convention. These EXACT words are reused in every prompt that features the character.</w:t>
      </w:r>
    </w:p>
    <w:p>
      <w:pPr>
        <w:pStyle w:val="ListBullet"/>
      </w:pPr>
      <w:r>
        <w:rPr>
          <w:sz w:val="21"/>
        </w:rPr>
        <w:t>WORLD / SET BIBLE: the recurring environment(s) (e.g., the cozy study/living room) described identically.</w:t>
      </w:r>
    </w:p>
    <w:p>
      <w:pPr>
        <w:pStyle w:val="ListBullet"/>
      </w:pPr>
      <w:r>
        <w:rPr>
          <w:sz w:val="21"/>
        </w:rPr>
        <w:t>PALETTE: the canonical hex list (Part 7b).</w:t>
      </w:r>
    </w:p>
    <w:p>
      <w:pPr>
        <w:pStyle w:val="ListBullet"/>
      </w:pPr>
      <w:r>
        <w:rPr>
          <w:sz w:val="21"/>
        </w:rPr>
        <w:t>SETTINGS: Seedream 4.5, 16:9; attach the approved style key-frame as a reference image and the Host Element; reuse ONE seed within each shot family.</w:t>
      </w:r>
    </w:p>
    <w:p>
      <w:r>
        <w:rPr>
          <w:i w:val="0"/>
          <w:sz w:val="21"/>
        </w:rPr>
        <w:t>PART 2 — THE PER-SHOT PROMPTS (one per image, numbered to match the shot list). Each prompt = the Consistency Header content + the shot-specific [shot type] + [subject &amp; action] + [setting] + [coral accent]. Each per-shot prompt MUST:</w:t>
      </w:r>
    </w:p>
    <w:p>
      <w:pPr>
        <w:pStyle w:val="ListBullet"/>
      </w:pPr>
      <w:r>
        <w:rPr>
          <w:sz w:val="21"/>
        </w:rPr>
        <w:t>Re-state the recurring characters using the SAME wording as the Character Bible — never paraphrase and never write 'same as before'; paraphrasing is what causes drift.</w:t>
      </w:r>
    </w:p>
    <w:p>
      <w:pPr>
        <w:pStyle w:val="ListBullet"/>
      </w:pPr>
      <w:r>
        <w:rPr>
          <w:sz w:val="21"/>
        </w:rPr>
        <w:t>Name the ONE thing that changes from the previous shot, so consecutive frames interconnect.</w:t>
      </w:r>
    </w:p>
    <w:p>
      <w:pPr>
        <w:pStyle w:val="ListBullet"/>
      </w:pPr>
      <w:r>
        <w:rPr>
          <w:sz w:val="21"/>
        </w:rPr>
        <w:t>State its seed and shot-family group.</w:t>
      </w:r>
    </w:p>
    <w:p>
      <w:pPr>
        <w:pStyle w:val="ListBullet"/>
      </w:pPr>
      <w:r>
        <w:rPr>
          <w:sz w:val="21"/>
        </w:rPr>
        <w:t>Be fully self-contained and paste-ready, so it still works if pasted on its own.</w:t>
      </w:r>
    </w:p>
    <w:tbl>
      <w:tblPr>
        <w:tblStyle w:val="TableGrid"/>
        <w:tblW w:type="auto" w:w="0"/>
        <w:tblLook w:firstColumn="1" w:firstRow="1" w:lastColumn="0" w:lastRow="0" w:noHBand="0" w:noVBand="1" w:val="04A0"/>
      </w:tblPr>
      <w:tblGrid>
        <w:gridCol w:w="8640"/>
      </w:tblGrid>
      <w:tr>
        <w:tc>
          <w:tcPr>
            <w:tcW w:type="dxa" w:w="8640"/>
            <w:shd w:val="clear" w:color="auto" w:fill="FBEFD6"/>
          </w:tcPr>
          <w:p>
            <w:r/>
            <w:r>
              <w:rPr>
                <w:b/>
                <w:color w:val="8A4B16"/>
                <w:sz w:val="20"/>
              </w:rPr>
              <w:t>THOROUGHNESS RULE: every per-shot prompt must carry a COMPLETE description of the characters, palette, and style. Repeating the full description in all 150–300 prompts is exactly what keeps the separately generated images consistent across the whole episode.</w:t>
            </w:r>
          </w:p>
        </w:tc>
      </w:tr>
    </w:tbl>
    <w:p/>
    <w:p>
      <w:r>
        <w:rPr>
          <w:b/>
          <w:color w:val="1F4E5F"/>
          <w:sz w:val="19"/>
        </w:rPr>
        <w:t>PROMPT PACK — EXAMPLE (condensed):</w:t>
      </w:r>
    </w:p>
    <w:tbl>
      <w:tblPr>
        <w:tblStyle w:val="TableGrid"/>
        <w:tblW w:type="auto" w:w="0"/>
        <w:tblLook w:firstColumn="1" w:firstRow="1" w:lastColumn="0" w:lastRow="0" w:noHBand="0" w:noVBand="1" w:val="04A0"/>
      </w:tblPr>
      <w:tblGrid>
        <w:gridCol w:w="8640"/>
      </w:tblGrid>
      <w:tr>
        <w:tc>
          <w:tcPr>
            <w:tcW w:type="dxa" w:w="8640"/>
            <w:shd w:val="clear" w:color="auto" w:fill="F2F4F0"/>
          </w:tcPr>
          <w:p>
            <w:r/>
            <w:r>
              <w:rPr>
                <w:rFonts w:ascii="Consolas" w:hAnsi="Consolas"/>
                <w:sz w:val="18"/>
              </w:rPr>
              <w:t>=== CONSISTENCY HEADER (attach to every image) ===</w:t>
              <w:br/>
              <w:t>HOST: a friendly rounded teal-blue fox, small charcoal dot eyes, a signature coral-orange knitted scarf, chunky rounded shapes.</w:t>
              <w:br/>
              <w:t>SET: a cozy mid-century living room — pendant lamp, monstera plant, window with stylized autumn trees.</w:t>
              <w:br/>
              <w:t>STYLE: [paste full Master Style Suffix].  SETTINGS: Seedream 4.5, 16:9, reference = style key-frame, Element = host-fox, seed per shot-family.</w:t>
              <w:br/>
              <w:br/>
              <w:t>=== SHOT 001 (seed 673346) ===</w:t>
              <w:br/>
              <w:t>Medium shot of the teal-blue fox host with charcoal dot eyes and coral knitted scarf, leaning in with a curious expression, in the cozy mid-century living room (pendant lamp, monstera, autumn window). Coral scarf is the focal accent. [full Master Style Suffix]</w:t>
              <w:br/>
              <w:br/>
              <w:t>=== SHOT 002 (seed 673346) ===</w:t>
              <w:br/>
              <w:t>Same teal-blue fox host (charcoal dot eyes, coral knitted scarf), same living room; now gesturing toward a small lone teal figure with a thin coral crack opening beneath it. Only the added figure changes from Shot 001. [full Master Style Suffix]</w:t>
            </w:r>
          </w:p>
        </w:tc>
      </w:tr>
    </w:tbl>
    <w:p/>
    <w:p/>
    <w:p>
      <w:pPr>
        <w:pStyle w:val="Heading1"/>
      </w:pPr>
      <w:r>
        <w:t>9. Output Files &amp; Naming</w:t>
      </w:r>
    </w:p>
    <w:p>
      <w:r>
        <w:rPr>
          <w:i w:val="0"/>
          <w:sz w:val="21"/>
        </w:rPr>
        <w:t>Produce this structure per episode (EP number + short concept slug):</w:t>
      </w:r>
    </w:p>
    <w:p>
      <w:r>
        <w:rPr>
          <w:b/>
          <w:color w:val="1F4E5F"/>
          <w:sz w:val="19"/>
        </w:rPr>
        <w:t>FOLDER STRUCTURE:</w:t>
      </w:r>
    </w:p>
    <w:tbl>
      <w:tblPr>
        <w:tblStyle w:val="TableGrid"/>
        <w:tblW w:type="auto" w:w="0"/>
        <w:tblLook w:firstColumn="1" w:firstRow="1" w:lastColumn="0" w:lastRow="0" w:noHBand="0" w:noVBand="1" w:val="04A0"/>
      </w:tblPr>
      <w:tblGrid>
        <w:gridCol w:w="8640"/>
      </w:tblGrid>
      <w:tr>
        <w:tc>
          <w:tcPr>
            <w:tcW w:type="dxa" w:w="8640"/>
            <w:shd w:val="clear" w:color="auto" w:fill="F2F4F0"/>
          </w:tcPr>
          <w:p>
            <w:r/>
            <w:r>
              <w:rPr>
                <w:rFonts w:ascii="Consolas" w:hAnsi="Consolas"/>
                <w:sz w:val="18"/>
              </w:rPr>
              <w:t>EP07_risk-pooling_vampire-bat/</w:t>
              <w:br/>
              <w:t xml:space="preserve">    EP07_shot-list.docx          &lt;- Deliverable A (clean script + shot table)</w:t>
              <w:br/>
              <w:t xml:space="preserve">    EP07_prompt-pack.txt         &lt;- Deliverable B (consistency header + all per-shot prompts)</w:t>
              <w:br/>
              <w:t xml:space="preserve">    images/                      &lt;- Deliverable C (produced by running the Prompt Pack)</w:t>
              <w:br/>
              <w:t xml:space="preserve">        shot_001.png</w:t>
              <w:br/>
              <w:t xml:space="preserve">        shot_002.png</w:t>
              <w:br/>
              <w:t xml:space="preserve">        shot_003.png</w:t>
              <w:br/>
              <w:t xml:space="preserve">        ...</w:t>
              <w:br/>
              <w:t xml:space="preserve">        shot_0NN.png</w:t>
              <w:br/>
              <w:t xml:space="preserve">    clips/                       &lt;- only if any CLIP shots exist</w:t>
              <w:br/>
              <w:t xml:space="preserve">        shot_0XX.mp4</w:t>
            </w:r>
          </w:p>
        </w:tc>
      </w:tr>
    </w:tbl>
    <w:p/>
    <w:p>
      <w:pPr>
        <w:pStyle w:val="ListBullet"/>
      </w:pPr>
      <w:r>
        <w:rPr>
          <w:sz w:val="21"/>
        </w:rPr>
        <w:t>Numbers MUST match across all three: Prompt 001 ↔ Shot 001 ↔ shot_001.png. Zero-pad to 3 digits.</w:t>
      </w:r>
    </w:p>
    <w:p>
      <w:pPr>
        <w:pStyle w:val="ListBullet"/>
      </w:pPr>
      <w:r>
        <w:rPr>
          <w:sz w:val="21"/>
        </w:rPr>
        <w:t>One prompt and one image per shot. Clips go in /clips with the same shot number and are marked CLIP.</w:t>
      </w:r>
    </w:p>
    <w:p>
      <w:pPr>
        <w:pStyle w:val="Heading1"/>
      </w:pPr>
      <w:r>
        <w:t>10. Step-by-Step Procedure When a Row Is Called</w:t>
      </w:r>
    </w:p>
    <w:p>
      <w:pPr>
        <w:pStyle w:val="ListNumber"/>
      </w:pPr>
      <w:r>
        <w:rPr>
          <w:sz w:val="21"/>
        </w:rPr>
        <w:t>Read the row: note the concept, the specific finance aspect, the chosen animal match (higher %), and any flags.</w:t>
      </w:r>
    </w:p>
    <w:p>
      <w:pPr>
        <w:pStyle w:val="ListNumber"/>
      </w:pPr>
      <w:r>
        <w:rPr>
          <w:sz w:val="21"/>
        </w:rPr>
        <w:t>Write the HOOK using the benefit-led suspense formula (Part 4a).</w:t>
      </w:r>
    </w:p>
    <w:p>
      <w:pPr>
        <w:pStyle w:val="ListNumber"/>
      </w:pPr>
      <w:r>
        <w:rPr>
          <w:sz w:val="21"/>
        </w:rPr>
        <w:t>Write the full clean narration script using the retention structure (Part 4b), to the target length (Part 4c).</w:t>
      </w:r>
    </w:p>
    <w:p>
      <w:pPr>
        <w:pStyle w:val="ListNumber"/>
      </w:pPr>
      <w:r>
        <w:rPr>
          <w:sz w:val="21"/>
        </w:rPr>
        <w:t>Compute total duration (words ÷ 2.5) and segment into 3–5s shots (~8–13 words each); assign timestamps (Part 5).</w:t>
      </w:r>
    </w:p>
    <w:p>
      <w:pPr>
        <w:pStyle w:val="ListNumber"/>
      </w:pPr>
      <w:r>
        <w:rPr>
          <w:sz w:val="21"/>
        </w:rPr>
        <w:t>Build the shot list table (Deliverable A): for each shot write the narration slice, a one-line visual, file name, and type.</w:t>
      </w:r>
    </w:p>
    <w:p>
      <w:pPr>
        <w:pStyle w:val="ListNumber"/>
      </w:pPr>
      <w:r>
        <w:rPr>
          <w:sz w:val="21"/>
        </w:rPr>
        <w:t>Confirm interconnection: group shots into shot families so consecutive images flow (Part 8b).</w:t>
      </w:r>
    </w:p>
    <w:p>
      <w:pPr>
        <w:pStyle w:val="ListNumber"/>
      </w:pPr>
      <w:r>
        <w:rPr>
          <w:sz w:val="21"/>
        </w:rPr>
        <w:t>Build the PROMPT PACK (Deliverable B, Part 8f): a Consistency Header (style suffix + character/world bible + settings) plus one paste-ready prompt per shot, each restating the recurring characters VERBATIM so all images stay consistent.</w:t>
      </w:r>
    </w:p>
    <w:p>
      <w:pPr>
        <w:pStyle w:val="ListNumber"/>
      </w:pPr>
      <w:r>
        <w:rPr>
          <w:sz w:val="21"/>
        </w:rPr>
        <w:t>Produce the images (Deliverable C) by running the Prompt Pack — free in the Higgsfield web app on Seedream 4.5 (recommended), or via API at credit cost — at 16:9, reusing the Host Element and style key frame; Nano Banana Pro only for text/diagram frames.</w:t>
      </w:r>
    </w:p>
    <w:p>
      <w:pPr>
        <w:pStyle w:val="ListNumber"/>
      </w:pPr>
      <w:r>
        <w:rPr>
          <w:sz w:val="21"/>
        </w:rPr>
        <w:t>For any CLIP shots, generate the still then animate it.</w:t>
      </w:r>
    </w:p>
    <w:p>
      <w:pPr>
        <w:pStyle w:val="ListNumber"/>
      </w:pPr>
      <w:r>
        <w:rPr>
          <w:sz w:val="21"/>
        </w:rPr>
        <w:t>Save Deliverable A (shot-list.docx), Deliverable B (prompt-pack.txt), and Deliverable C (images/ folder, + clips/ if any) per Part 9 naming.</w:t>
      </w:r>
    </w:p>
    <w:p>
      <w:pPr>
        <w:pStyle w:val="ListNumber"/>
      </w:pPr>
      <w:r>
        <w:rPr>
          <w:sz w:val="21"/>
        </w:rPr>
        <w:t>Run the checklists (Part 11) before delivering.</w:t>
      </w:r>
    </w:p>
    <w:p>
      <w:pPr>
        <w:pStyle w:val="Heading1"/>
      </w:pPr>
      <w:r>
        <w:t>11. Quality Checklists</w:t>
      </w:r>
    </w:p>
    <w:p>
      <w:pPr>
        <w:pStyle w:val="Heading2"/>
      </w:pPr>
      <w:r>
        <w:t>Script</w:t>
      </w:r>
    </w:p>
    <w:p>
      <w:pPr>
        <w:pStyle w:val="ListBullet"/>
      </w:pPr>
      <w:r>
        <w:t>☐  Hook is benefit-led and suspenseful (a question/what-if), and does NOT just name the concept.</w:t>
      </w:r>
    </w:p>
    <w:p>
      <w:pPr>
        <w:pStyle w:val="ListBullet"/>
      </w:pPr>
      <w:r>
        <w:t>☐  Body follows: stakes → animal → parallel → where-it-breaks-down → payoff → button.</w:t>
      </w:r>
    </w:p>
    <w:p>
      <w:pPr>
        <w:pStyle w:val="ListBullet"/>
      </w:pPr>
      <w:r>
        <w:t>☐  A question or open loop roughly every 20–30 seconds.</w:t>
      </w:r>
    </w:p>
    <w:p>
      <w:pPr>
        <w:pStyle w:val="ListBullet"/>
      </w:pPr>
      <w:r>
        <w:t>☐  Reads naturally aloud; short concrete sentences; matches target runtime.</w:t>
      </w:r>
    </w:p>
    <w:p>
      <w:pPr>
        <w:pStyle w:val="Heading2"/>
      </w:pPr>
      <w:r>
        <w:t>Shot list &amp; timing</w:t>
      </w:r>
    </w:p>
    <w:p>
      <w:pPr>
        <w:pStyle w:val="ListBullet"/>
      </w:pPr>
      <w:r>
        <w:t>☐  Every shot is 3–5 seconds; one image per shot.</w:t>
      </w:r>
    </w:p>
    <w:p>
      <w:pPr>
        <w:pStyle w:val="ListBullet"/>
      </w:pPr>
      <w:r>
        <w:t>☐  Timestamps are cumulative and sum to total duration.</w:t>
      </w:r>
    </w:p>
    <w:p>
      <w:pPr>
        <w:pStyle w:val="ListBullet"/>
      </w:pPr>
      <w:r>
        <w:t>☐  Each shot has narration, visual, file name, type, and a full prompt with the Master Style Suffix.</w:t>
      </w:r>
    </w:p>
    <w:p>
      <w:pPr>
        <w:pStyle w:val="ListBullet"/>
      </w:pPr>
      <w:r>
        <w:t>☐  File names match the images folder exactly.</w:t>
      </w:r>
    </w:p>
    <w:p>
      <w:pPr>
        <w:pStyle w:val="Heading2"/>
      </w:pPr>
      <w:r>
        <w:t>Prompt pack (Deliverable B)</w:t>
      </w:r>
    </w:p>
    <w:p>
      <w:pPr>
        <w:pStyle w:val="ListBullet"/>
      </w:pPr>
      <w:r>
        <w:t>☐  A Consistency Header is present: full style suffix + character bible + world/set bible + palette + settings.</w:t>
      </w:r>
    </w:p>
    <w:p>
      <w:pPr>
        <w:pStyle w:val="ListBullet"/>
      </w:pPr>
      <w:r>
        <w:t>☐  Every per-shot prompt restates recurring characters VERBATIM (never 'same as above').</w:t>
      </w:r>
    </w:p>
    <w:p>
      <w:pPr>
        <w:pStyle w:val="ListBullet"/>
      </w:pPr>
      <w:r>
        <w:t>☐  Each prompt is self-contained, paste-ready, and numbered to match the shot list and image files.</w:t>
      </w:r>
    </w:p>
    <w:p>
      <w:pPr>
        <w:pStyle w:val="ListBullet"/>
      </w:pPr>
      <w:r>
        <w:t>☐  Seed / shot-family grouping noted so consecutive frames interconnect.</w:t>
      </w:r>
    </w:p>
    <w:p>
      <w:pPr>
        <w:pStyle w:val="Heading2"/>
      </w:pPr>
      <w:r>
        <w:t>Images (every single one)</w:t>
      </w:r>
    </w:p>
    <w:p>
      <w:pPr>
        <w:pStyle w:val="ListBullet"/>
      </w:pPr>
      <w:r>
        <w:t>☐  Flat colors only; palette only; coral reserved for the focal element.</w:t>
      </w:r>
    </w:p>
    <w:p>
      <w:pPr>
        <w:pStyle w:val="ListBullet"/>
      </w:pPr>
      <w:r>
        <w:t>☐  No black outlines, no gradients, no 3D; subtle grain and soft flat shadows present.</w:t>
      </w:r>
    </w:p>
    <w:p>
      <w:pPr>
        <w:pStyle w:val="ListBullet"/>
      </w:pPr>
      <w:r>
        <w:t>☐  Recurring characters identical to their canonical reference.</w:t>
      </w:r>
    </w:p>
    <w:p>
      <w:pPr>
        <w:pStyle w:val="ListBullet"/>
      </w:pPr>
      <w:r>
        <w:t>☐  16:9; clear subject; bottom 15% caption-safe; cozy on-brand mood.</w:t>
      </w:r>
    </w:p>
    <w:p>
      <w:pPr>
        <w:pStyle w:val="ListBullet"/>
      </w:pPr>
      <w:r>
        <w:t>☐  Consecutive images in a beat interconnect (read as animation).</w:t>
      </w:r>
    </w:p>
    <w:p/>
    <w:p>
      <w:r>
        <w:rPr>
          <w:i/>
          <w:color w:val="888888"/>
          <w:sz w:val="19"/>
        </w:rPr>
        <w:t>End of guide. Inputs: finance_animal_behavior_matches.xlsx. Outputs per row: a shot-list .docx, a Higgsfield prompt pack, and an image folder, in the fixed series style, with visuals changing every 3–5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