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54D08" w14:textId="3AAE0FB3" w:rsidR="000433DA" w:rsidRPr="000433DA" w:rsidRDefault="000433DA" w:rsidP="000433DA">
      <w:pPr>
        <w:spacing w:line="480" w:lineRule="auto"/>
        <w:rPr>
          <w:b/>
          <w:sz w:val="24"/>
          <w:szCs w:val="24"/>
        </w:rPr>
      </w:pPr>
      <w:r>
        <w:rPr>
          <w:b/>
          <w:sz w:val="24"/>
          <w:szCs w:val="24"/>
        </w:rPr>
        <w:t>Ammonia oxidizing archaea and bacteria respond dynamically to drought in rewetted fen peatlands</w:t>
      </w:r>
    </w:p>
    <w:p w14:paraId="36A1996F" w14:textId="77777777" w:rsidR="000433DA" w:rsidRDefault="000433DA" w:rsidP="000433DA">
      <w:pPr>
        <w:spacing w:line="480" w:lineRule="auto"/>
        <w:rPr>
          <w:i/>
          <w:iCs/>
          <w:sz w:val="24"/>
          <w:szCs w:val="24"/>
          <w:vertAlign w:val="superscript"/>
          <w:lang w:val="en-US"/>
        </w:rPr>
      </w:pPr>
      <w:r>
        <w:rPr>
          <w:sz w:val="24"/>
          <w:szCs w:val="24"/>
          <w:lang w:val="en-US"/>
        </w:rPr>
        <w:t xml:space="preserve">Anna </w:t>
      </w:r>
      <w:proofErr w:type="spellStart"/>
      <w:r>
        <w:rPr>
          <w:sz w:val="24"/>
          <w:szCs w:val="24"/>
          <w:lang w:val="en-US"/>
        </w:rPr>
        <w:t>Burns</w:t>
      </w:r>
      <w:r w:rsidRPr="00CD4B01">
        <w:rPr>
          <w:i/>
          <w:iCs/>
          <w:sz w:val="24"/>
          <w:szCs w:val="24"/>
          <w:vertAlign w:val="superscript"/>
          <w:lang w:val="en-US"/>
        </w:rPr>
        <w:t>a</w:t>
      </w:r>
      <w:r>
        <w:rPr>
          <w:i/>
          <w:iCs/>
          <w:sz w:val="24"/>
          <w:szCs w:val="24"/>
          <w:vertAlign w:val="superscript"/>
          <w:lang w:val="en-US"/>
        </w:rPr>
        <w:t>,d</w:t>
      </w:r>
      <w:proofErr w:type="spellEnd"/>
      <w:r>
        <w:rPr>
          <w:sz w:val="24"/>
          <w:szCs w:val="24"/>
          <w:lang w:val="en-US"/>
        </w:rPr>
        <w:t xml:space="preserve">, Melina </w:t>
      </w:r>
      <w:proofErr w:type="spellStart"/>
      <w:r>
        <w:rPr>
          <w:sz w:val="24"/>
          <w:szCs w:val="24"/>
          <w:lang w:val="en-US"/>
        </w:rPr>
        <w:t>Kerou</w:t>
      </w:r>
      <w:r>
        <w:rPr>
          <w:i/>
          <w:iCs/>
          <w:sz w:val="24"/>
          <w:szCs w:val="24"/>
          <w:vertAlign w:val="superscript"/>
          <w:lang w:val="en-US"/>
        </w:rPr>
        <w:t>b</w:t>
      </w:r>
      <w:proofErr w:type="spellEnd"/>
      <w:r>
        <w:rPr>
          <w:sz w:val="24"/>
          <w:szCs w:val="24"/>
          <w:lang w:val="en-US"/>
        </w:rPr>
        <w:t xml:space="preserve">, Dominik </w:t>
      </w:r>
      <w:proofErr w:type="spellStart"/>
      <w:r>
        <w:rPr>
          <w:sz w:val="24"/>
          <w:szCs w:val="24"/>
          <w:lang w:val="en-US"/>
        </w:rPr>
        <w:t>Zak</w:t>
      </w:r>
      <w:r>
        <w:rPr>
          <w:i/>
          <w:iCs/>
          <w:sz w:val="24"/>
          <w:szCs w:val="24"/>
          <w:vertAlign w:val="superscript"/>
          <w:lang w:val="en-US"/>
        </w:rPr>
        <w:t>c</w:t>
      </w:r>
      <w:proofErr w:type="spellEnd"/>
      <w:r>
        <w:rPr>
          <w:sz w:val="24"/>
          <w:szCs w:val="24"/>
          <w:lang w:val="en-US"/>
        </w:rPr>
        <w:t xml:space="preserve">, Christa </w:t>
      </w:r>
      <w:proofErr w:type="spellStart"/>
      <w:r>
        <w:rPr>
          <w:sz w:val="24"/>
          <w:szCs w:val="24"/>
          <w:lang w:val="en-US"/>
        </w:rPr>
        <w:t>Schleper</w:t>
      </w:r>
      <w:r>
        <w:rPr>
          <w:i/>
          <w:iCs/>
          <w:sz w:val="24"/>
          <w:szCs w:val="24"/>
          <w:vertAlign w:val="superscript"/>
          <w:lang w:val="en-US"/>
        </w:rPr>
        <w:t>b</w:t>
      </w:r>
      <w:proofErr w:type="spellEnd"/>
      <w:r>
        <w:rPr>
          <w:sz w:val="24"/>
          <w:szCs w:val="24"/>
          <w:lang w:val="en-US"/>
        </w:rPr>
        <w:t xml:space="preserve">, Tim </w:t>
      </w:r>
      <w:proofErr w:type="spellStart"/>
      <w:r>
        <w:rPr>
          <w:sz w:val="24"/>
          <w:szCs w:val="24"/>
          <w:lang w:val="en-US"/>
        </w:rPr>
        <w:t>Urich</w:t>
      </w:r>
      <w:r w:rsidRPr="00CD4B01">
        <w:rPr>
          <w:i/>
          <w:iCs/>
          <w:sz w:val="24"/>
          <w:szCs w:val="24"/>
          <w:vertAlign w:val="superscript"/>
          <w:lang w:val="en-US"/>
        </w:rPr>
        <w:t>a</w:t>
      </w:r>
      <w:r>
        <w:rPr>
          <w:i/>
          <w:iCs/>
          <w:sz w:val="24"/>
          <w:szCs w:val="24"/>
          <w:vertAlign w:val="superscript"/>
          <w:lang w:val="en-US"/>
        </w:rPr>
        <w:t>,d</w:t>
      </w:r>
      <w:proofErr w:type="spellEnd"/>
      <w:r>
        <w:rPr>
          <w:sz w:val="24"/>
          <w:szCs w:val="24"/>
          <w:lang w:val="en-US"/>
        </w:rPr>
        <w:t xml:space="preserve">, </w:t>
      </w:r>
      <w:proofErr w:type="spellStart"/>
      <w:r>
        <w:rPr>
          <w:sz w:val="24"/>
          <w:szCs w:val="24"/>
          <w:lang w:val="en-US"/>
        </w:rPr>
        <w:t>Haitao</w:t>
      </w:r>
      <w:proofErr w:type="spellEnd"/>
      <w:r>
        <w:rPr>
          <w:sz w:val="24"/>
          <w:szCs w:val="24"/>
          <w:lang w:val="en-US"/>
        </w:rPr>
        <w:t xml:space="preserve"> </w:t>
      </w:r>
      <w:proofErr w:type="spellStart"/>
      <w:r>
        <w:rPr>
          <w:sz w:val="24"/>
          <w:szCs w:val="24"/>
          <w:lang w:val="en-US"/>
        </w:rPr>
        <w:t>Wang</w:t>
      </w:r>
      <w:r w:rsidRPr="00CD4B01">
        <w:rPr>
          <w:i/>
          <w:iCs/>
          <w:sz w:val="24"/>
          <w:szCs w:val="24"/>
          <w:vertAlign w:val="superscript"/>
          <w:lang w:val="en-US"/>
        </w:rPr>
        <w:t>a</w:t>
      </w:r>
      <w:proofErr w:type="spellEnd"/>
      <w:r>
        <w:rPr>
          <w:i/>
          <w:iCs/>
          <w:sz w:val="24"/>
          <w:szCs w:val="24"/>
          <w:vertAlign w:val="superscript"/>
          <w:lang w:val="en-US"/>
        </w:rPr>
        <w:t>, d*</w:t>
      </w:r>
    </w:p>
    <w:p w14:paraId="70881090" w14:textId="77777777" w:rsidR="000433DA" w:rsidRPr="0065680B" w:rsidRDefault="000433DA" w:rsidP="000433DA">
      <w:pPr>
        <w:spacing w:line="480" w:lineRule="auto"/>
        <w:rPr>
          <w:sz w:val="24"/>
          <w:szCs w:val="24"/>
          <w:vertAlign w:val="superscript"/>
          <w:lang w:val="en-US"/>
        </w:rPr>
      </w:pPr>
    </w:p>
    <w:p w14:paraId="2EF04AF7" w14:textId="77777777" w:rsidR="000433DA" w:rsidRPr="00CD4B01" w:rsidRDefault="000433DA" w:rsidP="000433DA">
      <w:pPr>
        <w:spacing w:line="480" w:lineRule="auto"/>
        <w:rPr>
          <w:i/>
          <w:iCs/>
          <w:sz w:val="24"/>
          <w:szCs w:val="24"/>
          <w:lang w:val="en-US"/>
        </w:rPr>
      </w:pPr>
      <w:proofErr w:type="spellStart"/>
      <w:proofErr w:type="gramStart"/>
      <w:r>
        <w:rPr>
          <w:i/>
          <w:iCs/>
          <w:sz w:val="24"/>
          <w:szCs w:val="24"/>
          <w:vertAlign w:val="superscript"/>
          <w:lang w:val="en-US"/>
        </w:rPr>
        <w:t>a</w:t>
      </w:r>
      <w:proofErr w:type="spellEnd"/>
      <w:proofErr w:type="gramEnd"/>
      <w:r>
        <w:rPr>
          <w:i/>
          <w:iCs/>
          <w:sz w:val="24"/>
          <w:szCs w:val="24"/>
          <w:vertAlign w:val="superscript"/>
          <w:lang w:val="en-US"/>
        </w:rPr>
        <w:t xml:space="preserve"> </w:t>
      </w:r>
      <w:r w:rsidRPr="00CD4B01">
        <w:rPr>
          <w:i/>
          <w:iCs/>
          <w:sz w:val="24"/>
          <w:szCs w:val="24"/>
          <w:lang w:val="en-US"/>
        </w:rPr>
        <w:t>Institute of Microbiology, Center for Functional Genomics of Microbes, University of Greifswald, Greifswald, Germany</w:t>
      </w:r>
    </w:p>
    <w:p w14:paraId="5378B9E0" w14:textId="77777777" w:rsidR="000433DA" w:rsidRDefault="000433DA" w:rsidP="000433DA">
      <w:pPr>
        <w:spacing w:line="480" w:lineRule="auto"/>
        <w:rPr>
          <w:i/>
          <w:iCs/>
          <w:sz w:val="24"/>
          <w:szCs w:val="24"/>
          <w:lang w:val="en-US"/>
        </w:rPr>
      </w:pPr>
      <w:proofErr w:type="gramStart"/>
      <w:r>
        <w:rPr>
          <w:i/>
          <w:iCs/>
          <w:sz w:val="24"/>
          <w:szCs w:val="24"/>
          <w:vertAlign w:val="superscript"/>
          <w:lang w:val="en-US"/>
        </w:rPr>
        <w:t>b</w:t>
      </w:r>
      <w:proofErr w:type="gramEnd"/>
      <w:r>
        <w:rPr>
          <w:i/>
          <w:iCs/>
          <w:sz w:val="24"/>
          <w:szCs w:val="24"/>
          <w:vertAlign w:val="superscript"/>
          <w:lang w:val="en-US"/>
        </w:rPr>
        <w:t xml:space="preserve"> </w:t>
      </w:r>
      <w:r>
        <w:rPr>
          <w:i/>
          <w:iCs/>
          <w:sz w:val="24"/>
          <w:szCs w:val="24"/>
          <w:lang w:val="en-US"/>
        </w:rPr>
        <w:t xml:space="preserve">Archaea Biology and </w:t>
      </w:r>
      <w:proofErr w:type="spellStart"/>
      <w:r>
        <w:rPr>
          <w:i/>
          <w:iCs/>
          <w:sz w:val="24"/>
          <w:szCs w:val="24"/>
          <w:lang w:val="en-US"/>
        </w:rPr>
        <w:t>Ecogenomics</w:t>
      </w:r>
      <w:proofErr w:type="spellEnd"/>
      <w:r>
        <w:rPr>
          <w:i/>
          <w:iCs/>
          <w:sz w:val="24"/>
          <w:szCs w:val="24"/>
          <w:lang w:val="en-US"/>
        </w:rPr>
        <w:t xml:space="preserve"> Unit, Department for Functional and Evolutionary Ecology, University of Vienna, Vienna, Austria</w:t>
      </w:r>
    </w:p>
    <w:p w14:paraId="597F9F8A" w14:textId="77777777" w:rsidR="000433DA" w:rsidRDefault="000433DA" w:rsidP="000433DA">
      <w:pPr>
        <w:spacing w:line="480" w:lineRule="auto"/>
        <w:rPr>
          <w:i/>
          <w:iCs/>
          <w:sz w:val="24"/>
          <w:szCs w:val="24"/>
          <w:lang w:val="en-US"/>
        </w:rPr>
      </w:pPr>
      <w:r>
        <w:rPr>
          <w:i/>
          <w:iCs/>
          <w:sz w:val="24"/>
          <w:szCs w:val="24"/>
          <w:vertAlign w:val="superscript"/>
          <w:lang w:val="en-US"/>
        </w:rPr>
        <w:t xml:space="preserve">c </w:t>
      </w:r>
      <w:r>
        <w:rPr>
          <w:i/>
          <w:iCs/>
          <w:sz w:val="24"/>
          <w:szCs w:val="24"/>
          <w:lang w:val="en-US"/>
        </w:rPr>
        <w:t xml:space="preserve">Department of </w:t>
      </w:r>
      <w:proofErr w:type="spellStart"/>
      <w:r>
        <w:rPr>
          <w:i/>
          <w:iCs/>
          <w:sz w:val="24"/>
          <w:szCs w:val="24"/>
          <w:lang w:val="en-US"/>
        </w:rPr>
        <w:t>Ecoscience</w:t>
      </w:r>
      <w:proofErr w:type="spellEnd"/>
      <w:r>
        <w:rPr>
          <w:i/>
          <w:iCs/>
          <w:sz w:val="24"/>
          <w:szCs w:val="24"/>
          <w:lang w:val="en-US"/>
        </w:rPr>
        <w:t xml:space="preserve">, WATEC Aarhus University Centre for Water Technology, Aarhus University, </w:t>
      </w:r>
      <w:proofErr w:type="spellStart"/>
      <w:r>
        <w:rPr>
          <w:i/>
          <w:iCs/>
          <w:sz w:val="24"/>
          <w:szCs w:val="24"/>
          <w:lang w:val="en-US"/>
        </w:rPr>
        <w:t>Silkeborg</w:t>
      </w:r>
      <w:proofErr w:type="spellEnd"/>
      <w:r>
        <w:rPr>
          <w:i/>
          <w:iCs/>
          <w:sz w:val="24"/>
          <w:szCs w:val="24"/>
          <w:lang w:val="en-US"/>
        </w:rPr>
        <w:t>, Denmark</w:t>
      </w:r>
    </w:p>
    <w:p w14:paraId="101850D2" w14:textId="77777777" w:rsidR="000433DA" w:rsidRPr="007C68B2" w:rsidRDefault="000433DA" w:rsidP="000433DA">
      <w:pPr>
        <w:spacing w:line="480" w:lineRule="auto"/>
        <w:rPr>
          <w:i/>
          <w:iCs/>
          <w:sz w:val="24"/>
          <w:szCs w:val="24"/>
          <w:vertAlign w:val="superscript"/>
          <w:lang w:val="en-US"/>
        </w:rPr>
      </w:pPr>
      <w:proofErr w:type="gramStart"/>
      <w:r>
        <w:rPr>
          <w:i/>
          <w:iCs/>
          <w:sz w:val="24"/>
          <w:szCs w:val="24"/>
          <w:vertAlign w:val="superscript"/>
          <w:lang w:val="en-US"/>
        </w:rPr>
        <w:t>d</w:t>
      </w:r>
      <w:proofErr w:type="gramEnd"/>
      <w:r>
        <w:rPr>
          <w:i/>
          <w:iCs/>
          <w:sz w:val="24"/>
          <w:szCs w:val="24"/>
          <w:vertAlign w:val="superscript"/>
          <w:lang w:val="en-US"/>
        </w:rPr>
        <w:t xml:space="preserve"> </w:t>
      </w:r>
      <w:r>
        <w:rPr>
          <w:i/>
          <w:iCs/>
          <w:sz w:val="24"/>
          <w:szCs w:val="24"/>
          <w:lang w:val="en-US"/>
        </w:rPr>
        <w:t>Greifswald Mire Centre, Greifswald, Germany</w:t>
      </w:r>
    </w:p>
    <w:p w14:paraId="0FE13A0B" w14:textId="77777777" w:rsidR="000433DA" w:rsidRDefault="000433DA" w:rsidP="000433DA">
      <w:pPr>
        <w:spacing w:line="480" w:lineRule="auto"/>
        <w:rPr>
          <w:i/>
          <w:iCs/>
          <w:sz w:val="24"/>
          <w:szCs w:val="24"/>
          <w:lang w:val="en-US"/>
        </w:rPr>
      </w:pPr>
    </w:p>
    <w:p w14:paraId="4E7C82D9" w14:textId="77777777" w:rsidR="000433DA" w:rsidRPr="007C68B2" w:rsidRDefault="000433DA" w:rsidP="000433DA">
      <w:pPr>
        <w:spacing w:line="480" w:lineRule="auto"/>
        <w:rPr>
          <w:i/>
          <w:iCs/>
          <w:sz w:val="24"/>
          <w:lang w:val="en-US"/>
        </w:rPr>
      </w:pPr>
      <w:r w:rsidRPr="004D031A">
        <w:rPr>
          <w:i/>
          <w:iCs/>
          <w:sz w:val="24"/>
          <w:lang w:val="en-US"/>
        </w:rPr>
        <w:t xml:space="preserve">* </w:t>
      </w:r>
      <w:proofErr w:type="gramStart"/>
      <w:r w:rsidRPr="004D031A">
        <w:rPr>
          <w:i/>
          <w:iCs/>
          <w:sz w:val="24"/>
          <w:lang w:val="en-US"/>
        </w:rPr>
        <w:t>corresponding</w:t>
      </w:r>
      <w:proofErr w:type="gramEnd"/>
      <w:r w:rsidRPr="004D031A">
        <w:rPr>
          <w:i/>
          <w:iCs/>
          <w:sz w:val="24"/>
          <w:lang w:val="en-US"/>
        </w:rPr>
        <w:t xml:space="preserve"> author</w:t>
      </w:r>
      <w:r>
        <w:rPr>
          <w:i/>
          <w:iCs/>
          <w:sz w:val="24"/>
          <w:lang w:val="en-US"/>
        </w:rPr>
        <w:t>:</w:t>
      </w:r>
    </w:p>
    <w:p w14:paraId="19B4AA48" w14:textId="77777777" w:rsidR="000433DA" w:rsidRPr="007C68B2" w:rsidRDefault="000433DA" w:rsidP="000433DA">
      <w:pPr>
        <w:spacing w:line="480" w:lineRule="auto"/>
        <w:rPr>
          <w:sz w:val="24"/>
          <w:lang w:val="de-DE"/>
        </w:rPr>
      </w:pPr>
      <w:proofErr w:type="spellStart"/>
      <w:r>
        <w:rPr>
          <w:sz w:val="24"/>
          <w:lang w:val="de-DE"/>
        </w:rPr>
        <w:t>Haitao</w:t>
      </w:r>
      <w:proofErr w:type="spellEnd"/>
      <w:r>
        <w:rPr>
          <w:sz w:val="24"/>
          <w:lang w:val="de-DE"/>
        </w:rPr>
        <w:t xml:space="preserve"> Wang</w:t>
      </w:r>
    </w:p>
    <w:p w14:paraId="42F551C4" w14:textId="77777777" w:rsidR="000433DA" w:rsidRPr="000433DA" w:rsidRDefault="000433DA" w:rsidP="000433DA">
      <w:pPr>
        <w:spacing w:line="480" w:lineRule="auto"/>
        <w:rPr>
          <w:sz w:val="24"/>
          <w:lang w:val="de-DE"/>
        </w:rPr>
      </w:pPr>
      <w:r w:rsidRPr="007C68B2">
        <w:rPr>
          <w:sz w:val="24"/>
          <w:lang w:val="de-DE"/>
        </w:rPr>
        <w:t>Felix-</w:t>
      </w:r>
      <w:proofErr w:type="spellStart"/>
      <w:r w:rsidRPr="007C68B2">
        <w:rPr>
          <w:sz w:val="24"/>
          <w:lang w:val="de-DE"/>
        </w:rPr>
        <w:t>Hausdorff</w:t>
      </w:r>
      <w:proofErr w:type="spellEnd"/>
      <w:r w:rsidRPr="007C68B2">
        <w:rPr>
          <w:sz w:val="24"/>
          <w:lang w:val="de-DE"/>
        </w:rPr>
        <w:t xml:space="preserve">-Str. </w:t>
      </w:r>
      <w:r w:rsidRPr="000433DA">
        <w:rPr>
          <w:sz w:val="24"/>
          <w:lang w:val="de-DE"/>
        </w:rPr>
        <w:t>8</w:t>
      </w:r>
    </w:p>
    <w:p w14:paraId="584E9C3A" w14:textId="77777777" w:rsidR="000433DA" w:rsidRPr="0083482E" w:rsidRDefault="000433DA" w:rsidP="000433DA">
      <w:pPr>
        <w:spacing w:line="480" w:lineRule="auto"/>
        <w:rPr>
          <w:sz w:val="24"/>
          <w:lang w:val="en-US"/>
        </w:rPr>
      </w:pPr>
      <w:proofErr w:type="gramStart"/>
      <w:r w:rsidRPr="0083482E">
        <w:rPr>
          <w:sz w:val="24"/>
          <w:lang w:val="en-US"/>
        </w:rPr>
        <w:t>17489</w:t>
      </w:r>
      <w:proofErr w:type="gramEnd"/>
      <w:r w:rsidRPr="0083482E">
        <w:rPr>
          <w:sz w:val="24"/>
          <w:lang w:val="en-US"/>
        </w:rPr>
        <w:t xml:space="preserve"> Greifswald, Germany</w:t>
      </w:r>
    </w:p>
    <w:p w14:paraId="5ACC369C" w14:textId="77777777" w:rsidR="000433DA" w:rsidRPr="004D031A" w:rsidRDefault="000433DA" w:rsidP="000433DA">
      <w:pPr>
        <w:spacing w:line="480" w:lineRule="auto"/>
        <w:rPr>
          <w:sz w:val="24"/>
          <w:lang w:val="en-US"/>
        </w:rPr>
      </w:pPr>
      <w:proofErr w:type="gramStart"/>
      <w:r w:rsidRPr="004D031A">
        <w:rPr>
          <w:i/>
          <w:iCs/>
          <w:sz w:val="24"/>
          <w:lang w:val="en-US"/>
        </w:rPr>
        <w:t>phone</w:t>
      </w:r>
      <w:proofErr w:type="gramEnd"/>
      <w:r w:rsidRPr="004D031A">
        <w:rPr>
          <w:i/>
          <w:iCs/>
          <w:sz w:val="24"/>
          <w:lang w:val="en-US"/>
        </w:rPr>
        <w:t>: +49 3834 420</w:t>
      </w:r>
      <w:r>
        <w:rPr>
          <w:i/>
          <w:iCs/>
          <w:sz w:val="24"/>
          <w:lang w:val="en-US"/>
        </w:rPr>
        <w:t xml:space="preserve"> 5929</w:t>
      </w:r>
    </w:p>
    <w:p w14:paraId="1C34903A" w14:textId="6983D9B0" w:rsidR="00357540" w:rsidRPr="000433DA" w:rsidRDefault="000433DA" w:rsidP="000433DA">
      <w:pPr>
        <w:spacing w:line="480" w:lineRule="auto"/>
        <w:rPr>
          <w:iCs/>
          <w:color w:val="0000FF"/>
          <w:sz w:val="24"/>
          <w:u w:val="single"/>
          <w:lang w:val="en-US"/>
        </w:rPr>
      </w:pPr>
      <w:proofErr w:type="gramStart"/>
      <w:r w:rsidRPr="000A6C07">
        <w:rPr>
          <w:bCs/>
          <w:i/>
          <w:iCs/>
          <w:sz w:val="24"/>
          <w:lang w:val="en-US"/>
        </w:rPr>
        <w:t>email</w:t>
      </w:r>
      <w:proofErr w:type="gramEnd"/>
      <w:r w:rsidRPr="000A6C07">
        <w:rPr>
          <w:bCs/>
          <w:i/>
          <w:iCs/>
          <w:sz w:val="24"/>
          <w:lang w:val="en-US"/>
        </w:rPr>
        <w:t>:</w:t>
      </w:r>
      <w:r w:rsidRPr="000A6C07">
        <w:rPr>
          <w:i/>
          <w:iCs/>
          <w:sz w:val="24"/>
          <w:lang w:val="en-US"/>
        </w:rPr>
        <w:t xml:space="preserve"> </w:t>
      </w:r>
      <w:hyperlink r:id="rId8" w:history="1">
        <w:r w:rsidRPr="00420F3C">
          <w:rPr>
            <w:rStyle w:val="Hyperlink"/>
            <w:i/>
            <w:sz w:val="24"/>
            <w:lang w:val="en-US"/>
          </w:rPr>
          <w:t>haitao.wang@uni-greifswald.de</w:t>
        </w:r>
      </w:hyperlink>
      <w:r w:rsidR="009D334C" w:rsidRPr="00CD4B01">
        <w:rPr>
          <w:b/>
          <w:sz w:val="24"/>
          <w:szCs w:val="24"/>
        </w:rPr>
        <w:br w:type="page"/>
      </w:r>
    </w:p>
    <w:p w14:paraId="606B6F6E" w14:textId="62C7096E" w:rsidR="00334E40" w:rsidRPr="00EB2076" w:rsidRDefault="00EB2076" w:rsidP="00EB2076">
      <w:pPr>
        <w:spacing w:before="240" w:after="240" w:line="480" w:lineRule="auto"/>
        <w:rPr>
          <w:b/>
          <w:sz w:val="24"/>
          <w:szCs w:val="24"/>
          <w:u w:val="single"/>
        </w:rPr>
      </w:pPr>
      <w:r>
        <w:rPr>
          <w:b/>
          <w:sz w:val="24"/>
          <w:szCs w:val="24"/>
          <w:u w:val="single"/>
        </w:rPr>
        <w:lastRenderedPageBreak/>
        <w:t>Abstract</w:t>
      </w:r>
    </w:p>
    <w:p w14:paraId="473410FA" w14:textId="54171566" w:rsidR="00DC2F20" w:rsidRPr="000433DA" w:rsidRDefault="000433DA" w:rsidP="000433DA">
      <w:pPr>
        <w:widowControl w:val="0"/>
        <w:spacing w:line="480" w:lineRule="auto"/>
        <w:rPr>
          <w:rFonts w:ascii="Times New Roman" w:eastAsia="Times New Roman" w:hAnsi="Times New Roman" w:cs="Times New Roman"/>
          <w:sz w:val="24"/>
          <w:szCs w:val="24"/>
          <w:lang w:val="en-US"/>
        </w:rPr>
      </w:pPr>
      <w:r w:rsidRPr="000433DA">
        <w:rPr>
          <w:rFonts w:eastAsia="Times New Roman"/>
          <w:color w:val="000000"/>
          <w:sz w:val="24"/>
          <w:szCs w:val="24"/>
          <w:lang w:val="en-US"/>
        </w:rPr>
        <w:t>The impact of drought on ammonia oxidizing microbes in peatlands remains unclear, despite their role as a rate-limiting step in nitrification and increasing drought prevalence. This study aims to identify trends in archaeal (</w:t>
      </w:r>
      <w:proofErr w:type="gramStart"/>
      <w:r w:rsidRPr="000433DA">
        <w:rPr>
          <w:rFonts w:eastAsia="Times New Roman"/>
          <w:color w:val="000000"/>
          <w:sz w:val="24"/>
          <w:szCs w:val="24"/>
          <w:lang w:val="en-US"/>
        </w:rPr>
        <w:t>AOA) and bacterial (AOB) ammonia oxidizer abundances</w:t>
      </w:r>
      <w:proofErr w:type="gramEnd"/>
      <w:r w:rsidRPr="000433DA">
        <w:rPr>
          <w:rFonts w:eastAsia="Times New Roman"/>
          <w:color w:val="000000"/>
          <w:sz w:val="24"/>
          <w:szCs w:val="24"/>
          <w:lang w:val="en-US"/>
        </w:rPr>
        <w:t xml:space="preserve"> and their feedbacks to summer drought in a rewetted percolation (PW) and coastal fen (CW) in northeastern Germany. We used unsupervised clustering to define drought conditions based on water table depth in the field. AOA and AOB abundances are quantified via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gene and transcript copies with reverse-transcription (RT-) qPCR from </w:t>
      </w:r>
      <w:r w:rsidRPr="000433DA">
        <w:rPr>
          <w:rFonts w:eastAsia="Times New Roman"/>
          <w:i/>
          <w:iCs/>
          <w:color w:val="000000"/>
          <w:sz w:val="24"/>
          <w:szCs w:val="24"/>
          <w:lang w:val="en-US"/>
        </w:rPr>
        <w:t>in situ</w:t>
      </w:r>
      <w:r w:rsidRPr="000433DA">
        <w:rPr>
          <w:rFonts w:eastAsia="Times New Roman"/>
          <w:color w:val="000000"/>
          <w:sz w:val="24"/>
          <w:szCs w:val="24"/>
          <w:lang w:val="en-US"/>
        </w:rPr>
        <w:t xml:space="preserve"> peat soil bi-monthly between April and February. These results </w:t>
      </w:r>
      <w:proofErr w:type="gramStart"/>
      <w:r w:rsidRPr="000433DA">
        <w:rPr>
          <w:rFonts w:eastAsia="Times New Roman"/>
          <w:color w:val="000000"/>
          <w:sz w:val="24"/>
          <w:szCs w:val="24"/>
          <w:lang w:val="en-US"/>
        </w:rPr>
        <w:t>are supported</w:t>
      </w:r>
      <w:proofErr w:type="gramEnd"/>
      <w:r w:rsidRPr="000433DA">
        <w:rPr>
          <w:rFonts w:eastAsia="Times New Roman"/>
          <w:color w:val="000000"/>
          <w:sz w:val="24"/>
          <w:szCs w:val="24"/>
          <w:lang w:val="en-US"/>
        </w:rPr>
        <w:t xml:space="preserve"> by both </w:t>
      </w:r>
      <w:proofErr w:type="spellStart"/>
      <w:r w:rsidRPr="000433DA">
        <w:rPr>
          <w:rFonts w:eastAsia="Times New Roman"/>
          <w:color w:val="000000"/>
          <w:sz w:val="24"/>
          <w:szCs w:val="24"/>
          <w:lang w:val="en-US"/>
        </w:rPr>
        <w:t>metatranscriptomes</w:t>
      </w:r>
      <w:proofErr w:type="spellEnd"/>
      <w:r w:rsidRPr="000433DA">
        <w:rPr>
          <w:rFonts w:eastAsia="Times New Roman"/>
          <w:color w:val="000000"/>
          <w:sz w:val="24"/>
          <w:szCs w:val="24"/>
          <w:lang w:val="en-US"/>
        </w:rPr>
        <w:t xml:space="preserve"> and clade assignment of AOA amplicons. The magnitude of the nitrifying microbiomes’ drought response correlated to site hydrological stability. Both RT-qPCR and </w:t>
      </w:r>
      <w:proofErr w:type="spellStart"/>
      <w:r w:rsidRPr="000433DA">
        <w:rPr>
          <w:rFonts w:eastAsia="Times New Roman"/>
          <w:color w:val="000000"/>
          <w:sz w:val="24"/>
          <w:szCs w:val="24"/>
          <w:lang w:val="en-US"/>
        </w:rPr>
        <w:t>metatranscriptomics</w:t>
      </w:r>
      <w:proofErr w:type="spellEnd"/>
      <w:r w:rsidRPr="000433DA">
        <w:rPr>
          <w:rFonts w:eastAsia="Times New Roman"/>
          <w:color w:val="000000"/>
          <w:sz w:val="24"/>
          <w:szCs w:val="24"/>
          <w:lang w:val="en-US"/>
        </w:rPr>
        <w:t xml:space="preserve"> showed that PW had an increase in bacterial and </w:t>
      </w:r>
      <w:proofErr w:type="gramStart"/>
      <w:r w:rsidRPr="000433DA">
        <w:rPr>
          <w:rFonts w:eastAsia="Times New Roman"/>
          <w:color w:val="000000"/>
          <w:sz w:val="24"/>
          <w:szCs w:val="24"/>
          <w:lang w:val="en-US"/>
        </w:rPr>
        <w:t xml:space="preserve">archaeal </w:t>
      </w:r>
      <w:r w:rsidRPr="000433DA">
        <w:rPr>
          <w:rFonts w:eastAsia="Times New Roman"/>
          <w:i/>
          <w:iCs/>
          <w:color w:val="000000"/>
          <w:sz w:val="24"/>
          <w:szCs w:val="24"/>
          <w:lang w:val="en-US"/>
        </w:rPr>
        <w:t>amoA</w:t>
      </w:r>
      <w:r w:rsidRPr="000433DA">
        <w:rPr>
          <w:rFonts w:eastAsia="Times New Roman"/>
          <w:color w:val="000000"/>
          <w:sz w:val="24"/>
          <w:szCs w:val="24"/>
          <w:lang w:val="en-US"/>
        </w:rPr>
        <w:t> transcript abundance</w:t>
      </w:r>
      <w:proofErr w:type="gramEnd"/>
      <w:r w:rsidRPr="000433DA">
        <w:rPr>
          <w:rFonts w:eastAsia="Times New Roman"/>
          <w:color w:val="000000"/>
          <w:sz w:val="24"/>
          <w:szCs w:val="24"/>
          <w:lang w:val="en-US"/>
        </w:rPr>
        <w:t xml:space="preserve"> during drought. Additionally, there was evidence in the PW </w:t>
      </w:r>
      <w:proofErr w:type="spellStart"/>
      <w:r w:rsidRPr="000433DA">
        <w:rPr>
          <w:rFonts w:eastAsia="Times New Roman"/>
          <w:color w:val="000000"/>
          <w:sz w:val="24"/>
          <w:szCs w:val="24"/>
          <w:lang w:val="en-US"/>
        </w:rPr>
        <w:t>metatranscriptome</w:t>
      </w:r>
      <w:proofErr w:type="spellEnd"/>
      <w:r w:rsidRPr="000433DA">
        <w:rPr>
          <w:rFonts w:eastAsia="Times New Roman"/>
          <w:color w:val="000000"/>
          <w:sz w:val="24"/>
          <w:szCs w:val="24"/>
          <w:lang w:val="en-US"/>
        </w:rPr>
        <w:t xml:space="preserve"> for shifts in soil nitrogen sources, first from a decrease in nitrogen fixation after drought onset, then due to a late-drought increase in assimilatory nitrate reduction to ammonium. The dynamics of soil nitrogen sources in PW could be a biotic mechanism driving the peak of AOA and AOB, as a stable soil water content throughout the drought suggests the soil remained hypoxic despite the lowered water table. In contrast, CW had no significant shifts in either RT-qPCR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or nitrogen cycling mRNA gene abundances during the drought. There was also higher AOA clade diversity in PW (</w:t>
      </w:r>
      <w:proofErr w:type="gramStart"/>
      <w:r w:rsidRPr="000433DA">
        <w:rPr>
          <w:rFonts w:eastAsia="Times New Roman"/>
          <w:color w:val="000000"/>
          <w:sz w:val="24"/>
          <w:szCs w:val="24"/>
          <w:lang w:val="en-US"/>
        </w:rPr>
        <w:t>4</w:t>
      </w:r>
      <w:proofErr w:type="gramEnd"/>
      <w:r w:rsidRPr="000433DA">
        <w:rPr>
          <w:rFonts w:eastAsia="Times New Roman"/>
          <w:color w:val="000000"/>
          <w:sz w:val="24"/>
          <w:szCs w:val="24"/>
          <w:lang w:val="en-US"/>
        </w:rPr>
        <w:t xml:space="preserve"> clades across 3 species) compared to CW (exclusively </w:t>
      </w:r>
      <w:r w:rsidRPr="000433DA">
        <w:rPr>
          <w:rFonts w:eastAsia="Times New Roman"/>
          <w:i/>
          <w:iCs/>
          <w:color w:val="000000"/>
          <w:sz w:val="24"/>
          <w:szCs w:val="24"/>
          <w:lang w:val="en-US"/>
        </w:rPr>
        <w:t xml:space="preserve">Ca. </w:t>
      </w:r>
      <w:proofErr w:type="spellStart"/>
      <w:r w:rsidRPr="000433DA">
        <w:rPr>
          <w:rFonts w:eastAsia="Times New Roman"/>
          <w:i/>
          <w:iCs/>
          <w:color w:val="000000"/>
          <w:sz w:val="24"/>
          <w:szCs w:val="24"/>
          <w:lang w:val="en-US"/>
        </w:rPr>
        <w:t>Nitrosotaleales</w:t>
      </w:r>
      <w:proofErr w:type="spellEnd"/>
      <w:r w:rsidRPr="000433DA">
        <w:rPr>
          <w:rFonts w:eastAsia="Times New Roman"/>
          <w:color w:val="000000"/>
          <w:sz w:val="24"/>
          <w:szCs w:val="24"/>
          <w:lang w:val="en-US"/>
        </w:rPr>
        <w:t xml:space="preserve"> clade Alpha). These results suggest that ammonia oxidizers react significantly to </w:t>
      </w:r>
      <w:r w:rsidRPr="000433DA">
        <w:rPr>
          <w:rFonts w:eastAsia="Times New Roman"/>
          <w:color w:val="000000"/>
          <w:sz w:val="24"/>
          <w:szCs w:val="24"/>
          <w:lang w:val="en-US"/>
        </w:rPr>
        <w:lastRenderedPageBreak/>
        <w:t xml:space="preserve">drought, responding to changes in soil nitrogen sources and amplifying shifts in nitrogen cycling gene transcription. As such extreme weather events occur more frequently, they will likely play pivotal roles in rewetted fens’ ecosystem functioning in a changing climate. </w:t>
      </w:r>
      <w:r w:rsidR="00DC2F20">
        <w:rPr>
          <w:b/>
          <w:sz w:val="24"/>
          <w:szCs w:val="24"/>
          <w:u w:val="single"/>
        </w:rPr>
        <w:br w:type="page"/>
      </w:r>
    </w:p>
    <w:p w14:paraId="278DD49E" w14:textId="0CCE8965"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65305C9B"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xml:space="preserve">. </w:t>
      </w:r>
      <w:commentRangeStart w:id="0"/>
      <w:r w:rsidRPr="00CD4B01">
        <w:rPr>
          <w:color w:val="222222"/>
          <w:sz w:val="24"/>
          <w:szCs w:val="24"/>
        </w:rPr>
        <w:t>However, this carbon storage function is threatened by the increasing nitrogen eutrophication of soil since the industrial revolution</w:t>
      </w:r>
      <w:commentRangeEnd w:id="0"/>
      <w:r w:rsidR="00CB289F">
        <w:rPr>
          <w:rStyle w:val="Kommentarzeichen"/>
        </w:rPr>
        <w:commentReference w:id="0"/>
      </w:r>
      <w:r w:rsidR="00797AA4">
        <w:t xml:space="preserve"> </w:t>
      </w:r>
      <w:r w:rsidR="00797AA4">
        <w:fldChar w:fldCharType="begin"/>
      </w:r>
      <w:r w:rsidR="0000051A">
        <w:instrText xml:space="preserve"> ADDIN ZOTERO_ITEM CSL_CITATION {"citationID":"pATXqOoo","properties":{"formattedCitation":"[2]","plainCitation":"[2]","noteIndex":0},"citationItems":[{"id":2,"uris":["http://zotero.org/users/local/lzRxkMmx/items/XCWTCIS5"],"itemData":{"id":2,"type":"article-journal","container-title":"Global Change Biology","DOI":"10.1111/gcb.14981","issue":"4","language":"en","page":"1962-1985","title":"Anthropogenic global shifts in biospheric N and P concentrations and ratios and their impacts on biodiversity, ecosystem productivity, food security, and human health","volume":"26","author":[{"family":"Penuelas","given":"J."},{"family":"Janssens","given":"I.A."},{"family":"Ciais","given":"P."},{"family":"Obersteiner","given":"M."},{"family":"Sardans","given":"J."}],"issued":{"date-parts":[["2020"]]}}}],"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w:t>
      </w:r>
      <w:del w:id="1" w:author="Haitao Wang" w:date="2024-05-14T13:38:00Z">
        <w:r w:rsidRPr="00CD4B01" w:rsidDel="00787C3F">
          <w:rPr>
            <w:color w:val="222222"/>
            <w:sz w:val="24"/>
            <w:szCs w:val="24"/>
          </w:rPr>
          <w:delText>s</w:delText>
        </w:r>
      </w:del>
      <w:r w:rsidRPr="00CD4B01">
        <w:rPr>
          <w:color w:val="222222"/>
          <w:sz w:val="24"/>
          <w:szCs w:val="24"/>
        </w:rPr>
        <w:t xml:space="preserve">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00051A">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Manage","DOI":"10.1016/j.foreco.2023.121143","language":"en","page":"121143","title":"Downstream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xml:space="preserve">. </w:t>
      </w:r>
      <w:proofErr w:type="spellStart"/>
      <w:r w:rsidRPr="00CD4B01">
        <w:rPr>
          <w:color w:val="222222"/>
          <w:sz w:val="24"/>
          <w:szCs w:val="24"/>
        </w:rPr>
        <w:t>Nitrifiers</w:t>
      </w:r>
      <w:proofErr w:type="spellEnd"/>
      <w:r w:rsidRPr="00CD4B01">
        <w:rPr>
          <w:color w:val="222222"/>
          <w:sz w:val="24"/>
          <w:szCs w:val="24"/>
        </w:rPr>
        <w:t xml:space="preserve">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xml:space="preserve">. In peatlands, rates of nitrogen mineralization by </w:t>
      </w:r>
      <w:proofErr w:type="spellStart"/>
      <w:r w:rsidRPr="00CD4B01">
        <w:rPr>
          <w:color w:val="222222"/>
          <w:sz w:val="24"/>
          <w:szCs w:val="24"/>
        </w:rPr>
        <w:t>nitrifiers</w:t>
      </w:r>
      <w:proofErr w:type="spellEnd"/>
      <w:r w:rsidRPr="00CD4B01">
        <w:rPr>
          <w:color w:val="222222"/>
          <w:sz w:val="24"/>
          <w:szCs w:val="24"/>
        </w:rPr>
        <w:t xml:space="preserve">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00051A">
        <w:instrText xml:space="preserve"> ADDIN ZOTERO_ITEM CSL_CITATION {"citationID":"Kuoyj26t","properties":{"formattedCitation":"[4]","plainCitation":"[4]","noteIndex":0},"citationItems":[{"id":5,"uris":["http://zotero.org/users/local/lzRxkMmx/items/SB8WCZCA"],"itemData":{"id":5,"type":"article-journal","container-title":"Environ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xml:space="preserve">. Therefore, it is of great interest to study how nitrifying microorganisms respond to changes in water table levels in rewetted peatlands, in order to understand how these changes will </w:t>
      </w:r>
      <w:proofErr w:type="gramStart"/>
      <w:r w:rsidRPr="00CD4B01">
        <w:rPr>
          <w:color w:val="222222"/>
          <w:sz w:val="24"/>
          <w:szCs w:val="24"/>
        </w:rPr>
        <w:t>impact</w:t>
      </w:r>
      <w:proofErr w:type="gramEnd"/>
      <w:r w:rsidRPr="00CD4B01">
        <w:rPr>
          <w:color w:val="222222"/>
          <w:sz w:val="24"/>
          <w:szCs w:val="24"/>
        </w:rPr>
        <w:t xml:space="preserve">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4F7355DB"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00051A">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Biol","language":"cy","page":"R94–8","title":"The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 xml:space="preserve">bacteria (AOB) and archaea (AOA) which use ammonia as their sole energy source, as well as complete ammonia oxidizing bacteria (CAOB or </w:t>
      </w:r>
      <w:proofErr w:type="spellStart"/>
      <w:r w:rsidRPr="00CD4B01">
        <w:rPr>
          <w:sz w:val="24"/>
          <w:szCs w:val="24"/>
        </w:rPr>
        <w:t>comammox</w:t>
      </w:r>
      <w:proofErr w:type="spellEnd"/>
      <w:r w:rsidRPr="00CD4B01">
        <w:rPr>
          <w:sz w:val="24"/>
          <w:szCs w:val="24"/>
        </w:rPr>
        <w:t>)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proofErr w:type="spellStart"/>
      <w:r w:rsidRPr="00CD4B01">
        <w:rPr>
          <w:i/>
          <w:sz w:val="24"/>
          <w:szCs w:val="24"/>
        </w:rPr>
        <w:t>amo</w:t>
      </w:r>
      <w:proofErr w:type="spellEnd"/>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proofErr w:type="spellStart"/>
      <w:r w:rsidRPr="00CD4B01">
        <w:rPr>
          <w:i/>
          <w:sz w:val="24"/>
          <w:szCs w:val="24"/>
        </w:rPr>
        <w:t>amo</w:t>
      </w:r>
      <w:proofErr w:type="spellEnd"/>
      <w:r w:rsidRPr="00CD4B01">
        <w:rPr>
          <w:sz w:val="24"/>
          <w:szCs w:val="24"/>
        </w:rPr>
        <w:t xml:space="preserve"> genes (A</w:t>
      </w:r>
      <w:r w:rsidR="00560CD5">
        <w:rPr>
          <w:sz w:val="24"/>
          <w:szCs w:val="24"/>
        </w:rPr>
        <w:t>-</w:t>
      </w:r>
      <w:proofErr w:type="spellStart"/>
      <w:r w:rsidRPr="00CD4B01">
        <w:rPr>
          <w:i/>
          <w:sz w:val="24"/>
          <w:szCs w:val="24"/>
        </w:rPr>
        <w:t>amo</w:t>
      </w:r>
      <w:proofErr w:type="spellEnd"/>
      <w:r w:rsidRPr="00CD4B01">
        <w:rPr>
          <w:sz w:val="24"/>
          <w:szCs w:val="24"/>
        </w:rPr>
        <w:t xml:space="preserve"> and B</w:t>
      </w:r>
      <w:r w:rsidR="00560CD5">
        <w:rPr>
          <w:sz w:val="24"/>
          <w:szCs w:val="24"/>
        </w:rPr>
        <w:t>-</w:t>
      </w:r>
      <w:proofErr w:type="spellStart"/>
      <w:r w:rsidRPr="00CD4B01">
        <w:rPr>
          <w:i/>
          <w:sz w:val="24"/>
          <w:szCs w:val="24"/>
        </w:rPr>
        <w:t>amo</w:t>
      </w:r>
      <w:proofErr w:type="spellEnd"/>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00051A">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USA","language":"en","page":"15892–15897","title":"Cultivation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4D47C403"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 fen </w:t>
      </w:r>
      <w:r w:rsidR="00E80CF3">
        <w:rPr>
          <w:rFonts w:hint="eastAsia"/>
          <w:sz w:val="24"/>
          <w:szCs w:val="24"/>
          <w:lang w:eastAsia="zh-CN"/>
        </w:rPr>
        <w:t>peatlands</w:t>
      </w:r>
      <w:r w:rsidR="00E868C1" w:rsidRPr="00CD4B01">
        <w:rPr>
          <w:sz w:val="24"/>
          <w:szCs w:val="24"/>
        </w:rPr>
        <w:t xml:space="preserve">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 xml:space="preserve">This finding is supported by </w:t>
      </w:r>
      <w:proofErr w:type="spellStart"/>
      <w:r>
        <w:rPr>
          <w:sz w:val="24"/>
          <w:szCs w:val="24"/>
        </w:rPr>
        <w:t>Berendt</w:t>
      </w:r>
      <w:proofErr w:type="spellEnd"/>
      <w:r>
        <w:rPr>
          <w:sz w:val="24"/>
          <w:szCs w:val="24"/>
        </w:rPr>
        <w:t xml:space="preserve"> &amp; </w:t>
      </w:r>
      <w:proofErr w:type="spellStart"/>
      <w:r>
        <w:rPr>
          <w:sz w:val="24"/>
          <w:szCs w:val="24"/>
        </w:rPr>
        <w:t>Wrage-Moenning</w:t>
      </w:r>
      <w:proofErr w:type="spellEnd"/>
      <w:r>
        <w:rPr>
          <w:sz w:val="24"/>
          <w:szCs w:val="24"/>
        </w:rPr>
        <w:t xml:space="preserve">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57E840C0" w:rsidR="008332B6" w:rsidRDefault="009D334C" w:rsidP="008015E0">
      <w:pPr>
        <w:spacing w:before="240" w:after="240" w:line="480" w:lineRule="auto"/>
        <w:rPr>
          <w:color w:val="222222"/>
          <w:sz w:val="24"/>
          <w:szCs w:val="24"/>
        </w:rPr>
      </w:pPr>
      <w:commentRangeStart w:id="2"/>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 xml:space="preserve">Rewetted peatlands in northeastern Germany experienced disruptions in ecosystem functioning from increased aerobic </w:t>
      </w:r>
      <w:proofErr w:type="spellStart"/>
      <w:r w:rsidRPr="00CD4B01">
        <w:rPr>
          <w:sz w:val="24"/>
          <w:szCs w:val="24"/>
        </w:rPr>
        <w:t>methanotroph</w:t>
      </w:r>
      <w:proofErr w:type="spellEnd"/>
      <w:r w:rsidRPr="00CD4B01">
        <w:rPr>
          <w:sz w:val="24"/>
          <w:szCs w:val="24"/>
        </w:rPr>
        <w:t xml:space="preserve">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w:t>
      </w:r>
      <w:commentRangeEnd w:id="2"/>
      <w:r w:rsidR="00CB289F">
        <w:rPr>
          <w:rStyle w:val="Kommentarzeichen"/>
        </w:rPr>
        <w:commentReference w:id="2"/>
      </w:r>
      <w:r w:rsidRPr="00CD4B01">
        <w:rPr>
          <w:sz w:val="24"/>
          <w:szCs w:val="24"/>
        </w:rPr>
        <w:t xml:space="preserve"> However, there has been no studies to date </w:t>
      </w:r>
      <w:r w:rsidR="00E80CF3">
        <w:rPr>
          <w:rFonts w:hint="eastAsia"/>
          <w:sz w:val="24"/>
          <w:szCs w:val="24"/>
          <w:lang w:eastAsia="zh-CN"/>
        </w:rPr>
        <w:t>investigating</w:t>
      </w:r>
      <w:r w:rsidR="00E80CF3" w:rsidRPr="00CD4B01">
        <w:rPr>
          <w:sz w:val="24"/>
          <w:szCs w:val="24"/>
        </w:rPr>
        <w:t xml:space="preserve"> </w:t>
      </w:r>
      <w:r w:rsidRPr="00CD4B01">
        <w:rPr>
          <w:sz w:val="24"/>
          <w:szCs w:val="24"/>
        </w:rPr>
        <w:t>the impact of these extreme drought cycles on nitrification in central European peatlands, which is vital to understand drought impacts on peatland ecosystem functions from carbon storage to greenhouse gas emissions.</w:t>
      </w:r>
    </w:p>
    <w:p w14:paraId="228A2AE3" w14:textId="2606D1EA" w:rsidR="008332B6" w:rsidRDefault="009D334C" w:rsidP="008015E0">
      <w:pPr>
        <w:spacing w:before="240" w:after="240" w:line="480" w:lineRule="auto"/>
        <w:rPr>
          <w:color w:val="222222"/>
          <w:sz w:val="24"/>
          <w:szCs w:val="24"/>
        </w:rPr>
      </w:pPr>
      <w:r w:rsidRPr="00CD4B01">
        <w:rPr>
          <w:sz w:val="24"/>
          <w:szCs w:val="24"/>
        </w:rPr>
        <w:t>Prior studies have been inconclusive in determining a standard drought response</w:t>
      </w:r>
      <w:r w:rsidR="00DC2F20">
        <w:rPr>
          <w:sz w:val="24"/>
          <w:szCs w:val="24"/>
        </w:rPr>
        <w:t xml:space="preserve"> from ammonia oxidizing microbes</w:t>
      </w:r>
      <w:r w:rsidRPr="00CD4B01">
        <w:rPr>
          <w:sz w:val="24"/>
          <w:szCs w:val="24"/>
        </w:rPr>
        <w:t xml:space="preserv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094042">
        <w:rPr>
          <w:sz w:val="24"/>
          <w:szCs w:val="24"/>
        </w:rPr>
        <w:t xml:space="preserve"> </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w:t>
      </w:r>
      <w:r w:rsidR="00DC2F20">
        <w:rPr>
          <w:sz w:val="24"/>
          <w:szCs w:val="24"/>
        </w:rPr>
        <w:t xml:space="preserve">research </w:t>
      </w:r>
      <w:r w:rsidRPr="00CD4B01">
        <w:rPr>
          <w:sz w:val="24"/>
          <w:szCs w:val="24"/>
        </w:rPr>
        <w:t xml:space="preserve">to support an increase in ammonia oxidizers during drought in alpine peatlands on the </w:t>
      </w:r>
      <w:proofErr w:type="spellStart"/>
      <w:r w:rsidRPr="00CD4B01">
        <w:rPr>
          <w:sz w:val="24"/>
          <w:szCs w:val="24"/>
        </w:rPr>
        <w:t>Zoige</w:t>
      </w:r>
      <w:proofErr w:type="spellEnd"/>
      <w:r w:rsidRPr="00CD4B01">
        <w:rPr>
          <w:sz w:val="24"/>
          <w:szCs w:val="24"/>
        </w:rPr>
        <w:t xml:space="preserve"> Plateau; however, to date there has been no study differentiating between bacterial and archaeal </w:t>
      </w:r>
      <w:proofErr w:type="spellStart"/>
      <w:r w:rsidRPr="00CD4B01">
        <w:rPr>
          <w:i/>
          <w:sz w:val="24"/>
          <w:szCs w:val="24"/>
        </w:rPr>
        <w:t>amo</w:t>
      </w:r>
      <w:proofErr w:type="spellEnd"/>
      <w:r w:rsidRPr="00CD4B01">
        <w:rPr>
          <w:i/>
          <w:sz w:val="24"/>
          <w:szCs w:val="24"/>
        </w:rPr>
        <w:t xml:space="preserve">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00051A">
        <w:instrText xml:space="preserve"> ADDIN ZOTERO_ITEM CSL_CITATION {"citationID":"HNroxe9L","properties":{"formattedCitation":"[4]","plainCitation":"[4]","noteIndex":0},"citationItems":[{"id":5,"uris":["http://zotero.org/users/local/lzRxkMmx/items/SB8WCZCA"],"itemData":{"id":5,"type":"article-journal","container-title":"Environ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32DC8865"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w:t>
      </w:r>
      <w:ins w:id="3" w:author="Haitao Wang" w:date="2024-05-14T14:41:00Z">
        <w:r w:rsidR="00FF3CBE">
          <w:rPr>
            <w:rFonts w:hint="eastAsia"/>
            <w:sz w:val="24"/>
            <w:szCs w:val="24"/>
            <w:lang w:eastAsia="zh-CN"/>
          </w:rPr>
          <w:t xml:space="preserve">amplicon </w:t>
        </w:r>
      </w:ins>
      <w:r w:rsidRPr="00CD4B01">
        <w:rPr>
          <w:sz w:val="24"/>
          <w:szCs w:val="24"/>
        </w:rPr>
        <w:t>sequencing across</w:t>
      </w:r>
      <w:commentRangeStart w:id="4"/>
      <w:r w:rsidRPr="00CD4B01">
        <w:rPr>
          <w:sz w:val="24"/>
          <w:szCs w:val="24"/>
        </w:rPr>
        <w:t xml:space="preserve"> six time points</w:t>
      </w:r>
      <w:commentRangeEnd w:id="4"/>
      <w:r w:rsidR="00314F0C">
        <w:rPr>
          <w:rStyle w:val="Kommentarzeichen"/>
        </w:rPr>
        <w:commentReference w:id="4"/>
      </w:r>
      <w:r w:rsidRPr="00CD4B01">
        <w:rPr>
          <w:sz w:val="24"/>
          <w:szCs w:val="24"/>
        </w:rPr>
        <w:t xml:space="preserve">. We used unsupervised clustering algorithms </w:t>
      </w:r>
      <w:proofErr w:type="gramStart"/>
      <w:r w:rsidRPr="00CD4B01">
        <w:rPr>
          <w:sz w:val="24"/>
          <w:szCs w:val="24"/>
        </w:rPr>
        <w:t>to neutrally define</w:t>
      </w:r>
      <w:proofErr w:type="gramEnd"/>
      <w:r w:rsidRPr="00CD4B01">
        <w:rPr>
          <w:sz w:val="24"/>
          <w:szCs w:val="24"/>
        </w:rPr>
        <w:t xml:space="preserve"> the drought period during this time based on site hydrological conditions. Specifically, we focused on how ammonia oxidizing microbial dynamics differ under drought conditions in drained and rewetted fens through quantitative analysis of AOA and AOB </w:t>
      </w:r>
      <w:proofErr w:type="spellStart"/>
      <w:r w:rsidRPr="00CD4B01">
        <w:rPr>
          <w:sz w:val="24"/>
          <w:szCs w:val="24"/>
        </w:rPr>
        <w:t>phylotypes</w:t>
      </w:r>
      <w:proofErr w:type="spellEnd"/>
      <w:r w:rsidRPr="00CD4B01">
        <w:rPr>
          <w:sz w:val="24"/>
          <w:szCs w:val="24"/>
        </w:rPr>
        <w:t xml:space="preserve"> and their </w:t>
      </w:r>
      <w:r w:rsidRPr="00DC2F20">
        <w:rPr>
          <w:i/>
          <w:sz w:val="24"/>
          <w:szCs w:val="24"/>
        </w:rPr>
        <w:t>amo</w:t>
      </w:r>
      <w:r w:rsidRPr="00560CD5">
        <w:rPr>
          <w:i/>
          <w:sz w:val="24"/>
          <w:szCs w:val="24"/>
        </w:rPr>
        <w:t>A</w:t>
      </w:r>
      <w:r w:rsidRPr="00CD4B01">
        <w:rPr>
          <w:sz w:val="24"/>
          <w:szCs w:val="24"/>
        </w:rPr>
        <w:t xml:space="preserve"> gene abundances during the 2018 drought cycle. We hypothesize that both AOA and AOB abundances will increase under drought conditions due to aeration in the soil as the water table lowers, facilitating the activities of obligate aerobe ammonia oxidizers. Further, </w:t>
      </w:r>
      <w:proofErr w:type="gramStart"/>
      <w:r w:rsidRPr="00CD4B01">
        <w:rPr>
          <w:sz w:val="24"/>
          <w:szCs w:val="24"/>
        </w:rPr>
        <w:lastRenderedPageBreak/>
        <w:t>ammonia oxidizing</w:t>
      </w:r>
      <w:proofErr w:type="gramEnd"/>
      <w:r w:rsidRPr="00CD4B01">
        <w:rPr>
          <w:sz w:val="24"/>
          <w:szCs w:val="24"/>
        </w:rPr>
        <w:t xml:space="preserve"> archaea </w:t>
      </w:r>
      <w:r w:rsidR="00314F0C">
        <w:rPr>
          <w:rFonts w:hint="eastAsia"/>
          <w:sz w:val="24"/>
          <w:szCs w:val="24"/>
          <w:lang w:eastAsia="zh-CN"/>
        </w:rPr>
        <w:t>will</w:t>
      </w:r>
      <w:r w:rsidR="00314F0C" w:rsidRPr="00CD4B01">
        <w:rPr>
          <w:sz w:val="24"/>
          <w:szCs w:val="24"/>
        </w:rPr>
        <w:t xml:space="preserve"> </w:t>
      </w:r>
      <w:r w:rsidRPr="00CD4B01">
        <w:rPr>
          <w:sz w:val="24"/>
          <w:szCs w:val="24"/>
        </w:rPr>
        <w:t xml:space="preserve">have a greater drought response than ammonia oxidizing bacteria because of their higher substrate affinity in acidic soils such as those at the fen sites. </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A2D565B" w:rsidR="009D334C" w:rsidRDefault="009D334C" w:rsidP="009D334C">
      <w:pPr>
        <w:spacing w:before="240" w:after="240" w:line="480" w:lineRule="auto"/>
        <w:ind w:left="360"/>
        <w:rPr>
          <w:b/>
          <w:sz w:val="24"/>
          <w:szCs w:val="24"/>
        </w:rPr>
      </w:pPr>
      <w:r w:rsidRPr="00CD4B01">
        <w:rPr>
          <w:b/>
          <w:sz w:val="24"/>
          <w:szCs w:val="24"/>
        </w:rPr>
        <w:t>2.1 Sample collection</w:t>
      </w:r>
    </w:p>
    <w:p w14:paraId="6856D160" w14:textId="433CEF7F" w:rsidR="00A74C1C" w:rsidRPr="00A74C1C" w:rsidRDefault="00A74C1C" w:rsidP="00A74C1C">
      <w:pPr>
        <w:spacing w:before="240" w:after="240" w:line="480" w:lineRule="auto"/>
        <w:rPr>
          <w:sz w:val="24"/>
          <w:szCs w:val="24"/>
        </w:rPr>
      </w:pPr>
      <w:r>
        <w:rPr>
          <w:sz w:val="24"/>
          <w:szCs w:val="24"/>
        </w:rPr>
        <w:t xml:space="preserve">Soil samples </w:t>
      </w:r>
      <w:proofErr w:type="gramStart"/>
      <w:r>
        <w:rPr>
          <w:sz w:val="24"/>
          <w:szCs w:val="24"/>
        </w:rPr>
        <w:t>were collected</w:t>
      </w:r>
      <w:proofErr w:type="gramEnd"/>
      <w:r>
        <w:rPr>
          <w:sz w:val="24"/>
          <w:szCs w:val="24"/>
        </w:rPr>
        <w:t xml:space="preserve"> from WETSCAPES project sites between April 2017 and October 2019. The WETSCAPES sampling sites and methods are extensively described in previous publications, and are briefly introduced here </w:t>
      </w:r>
      <w:r>
        <w:rPr>
          <w:sz w:val="24"/>
          <w:szCs w:val="24"/>
        </w:rPr>
        <w:fldChar w:fldCharType="begin"/>
      </w:r>
      <w:r>
        <w:rPr>
          <w:sz w:val="24"/>
          <w:szCs w:val="24"/>
        </w:rPr>
        <w:instrText xml:space="preserve"> ADDIN ZOTERO_ITEM CSL_CITATION {"citationID":"YDD01VBp","properties":{"formattedCitation":"[21,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A74C1C">
        <w:rPr>
          <w:sz w:val="24"/>
        </w:rPr>
        <w:t>[21, 36, 37]</w:t>
      </w:r>
      <w:r>
        <w:rPr>
          <w:sz w:val="24"/>
          <w:szCs w:val="24"/>
        </w:rPr>
        <w:fldChar w:fldCharType="end"/>
      </w:r>
      <w:r>
        <w:rPr>
          <w:sz w:val="24"/>
          <w:szCs w:val="24"/>
        </w:rPr>
        <w:t xml:space="preserve">. Samples </w:t>
      </w:r>
      <w:proofErr w:type="gramStart"/>
      <w:r>
        <w:rPr>
          <w:sz w:val="24"/>
          <w:szCs w:val="24"/>
        </w:rPr>
        <w:t>were collected</w:t>
      </w:r>
      <w:proofErr w:type="gramEnd"/>
      <w:r>
        <w:rPr>
          <w:sz w:val="24"/>
          <w:szCs w:val="24"/>
        </w:rPr>
        <w:t xml:space="preserve"> from a rewetted percolation fen (PW) and a rewetted coastal fen (CW) in Mecklenburg-Vorpommern, Germany. PW is in the catchment areas of the rivers </w:t>
      </w:r>
      <w:proofErr w:type="spellStart"/>
      <w:r>
        <w:rPr>
          <w:sz w:val="24"/>
          <w:szCs w:val="24"/>
        </w:rPr>
        <w:t>Trebel</w:t>
      </w:r>
      <w:proofErr w:type="spellEnd"/>
      <w:r>
        <w:rPr>
          <w:sz w:val="24"/>
          <w:szCs w:val="24"/>
        </w:rPr>
        <w:t xml:space="preserve"> and </w:t>
      </w:r>
      <w:proofErr w:type="spellStart"/>
      <w:r>
        <w:rPr>
          <w:sz w:val="24"/>
          <w:szCs w:val="24"/>
        </w:rPr>
        <w:t>Recknitz</w:t>
      </w:r>
      <w:proofErr w:type="spellEnd"/>
      <w:r>
        <w:rPr>
          <w:sz w:val="24"/>
          <w:szCs w:val="24"/>
        </w:rPr>
        <w:t xml:space="preserve"> and was deeply drained in the 20</w:t>
      </w:r>
      <w:r w:rsidRPr="00A74C1C">
        <w:rPr>
          <w:sz w:val="24"/>
          <w:szCs w:val="24"/>
          <w:vertAlign w:val="superscript"/>
        </w:rPr>
        <w:t>th</w:t>
      </w:r>
      <w:r>
        <w:rPr>
          <w:sz w:val="24"/>
          <w:szCs w:val="24"/>
        </w:rPr>
        <w:t xml:space="preserve"> century before rewetting in 1998 as part of an EU-Life initiative </w:t>
      </w:r>
      <w:r>
        <w:rPr>
          <w:sz w:val="24"/>
          <w:szCs w:val="24"/>
        </w:rPr>
        <w:fldChar w:fldCharType="begin"/>
      </w:r>
      <w:r>
        <w:rPr>
          <w:sz w:val="24"/>
          <w:szCs w:val="24"/>
        </w:rPr>
        <w:instrText xml:space="preserve"> ADDIN ZOTERO_ITEM CSL_CITATION {"citationID":"iFCYR2A5","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CW was first drained for agricultural purposes in 1850 and rewetted via dike removal in 1993; since then, it has been periodically been flooded by brackish water from the Bay of Greifswald on the Baltic Sea </w:t>
      </w:r>
      <w:r>
        <w:rPr>
          <w:sz w:val="24"/>
          <w:szCs w:val="24"/>
        </w:rPr>
        <w:fldChar w:fldCharType="begin"/>
      </w:r>
      <w:r>
        <w:rPr>
          <w:sz w:val="24"/>
          <w:szCs w:val="24"/>
        </w:rPr>
        <w:instrText xml:space="preserve"> ADDIN ZOTERO_ITEM CSL_CITATION {"citationID":"kfAUXfY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While CW is currently used for cattle pasture, the PW site is not utilized for agricultural purposes and is managed via biannual mowing </w:t>
      </w:r>
      <w:r>
        <w:rPr>
          <w:sz w:val="24"/>
          <w:szCs w:val="24"/>
        </w:rPr>
        <w:fldChar w:fldCharType="begin"/>
      </w:r>
      <w:r>
        <w:rPr>
          <w:sz w:val="24"/>
          <w:szCs w:val="24"/>
        </w:rPr>
        <w:instrText xml:space="preserve"> ADDIN ZOTERO_ITEM CSL_CITATION {"citationID":"5yOAKylo","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w:t>
      </w:r>
    </w:p>
    <w:p w14:paraId="765DB99F" w14:textId="0B3BA2CE" w:rsidR="00357540" w:rsidRPr="00CD4B01" w:rsidRDefault="00BE7278" w:rsidP="009D334C">
      <w:pPr>
        <w:spacing w:before="240" w:after="240" w:line="480" w:lineRule="auto"/>
        <w:rPr>
          <w:sz w:val="24"/>
          <w:szCs w:val="24"/>
        </w:rPr>
      </w:pPr>
      <w:bookmarkStart w:id="5" w:name="_15lhibsf1fxw" w:colFirst="0" w:colLast="0"/>
      <w:bookmarkStart w:id="6" w:name="_ld4uyrza8krj" w:colFirst="0" w:colLast="0"/>
      <w:bookmarkEnd w:id="5"/>
      <w:bookmarkEnd w:id="6"/>
      <w:r>
        <w:rPr>
          <w:sz w:val="24"/>
          <w:szCs w:val="24"/>
        </w:rPr>
        <w:t xml:space="preserve">Three peat cores </w:t>
      </w:r>
      <w:proofErr w:type="gramStart"/>
      <w:r>
        <w:rPr>
          <w:sz w:val="24"/>
          <w:szCs w:val="24"/>
        </w:rPr>
        <w:t>were sampled</w:t>
      </w:r>
      <w:proofErr w:type="gramEnd"/>
      <w:r w:rsidR="009D334C" w:rsidRPr="00CD4B01">
        <w:rPr>
          <w:sz w:val="24"/>
          <w:szCs w:val="24"/>
        </w:rPr>
        <w:t xml:space="preserve"> from e</w:t>
      </w:r>
      <w:r>
        <w:rPr>
          <w:sz w:val="24"/>
          <w:szCs w:val="24"/>
        </w:rPr>
        <w:t xml:space="preserve">ach of the sites bi-monthly between April 2018 and February 2019 </w:t>
      </w:r>
      <w:r w:rsidR="009D334C" w:rsidRPr="00CD4B01">
        <w:rPr>
          <w:sz w:val="24"/>
          <w:szCs w:val="24"/>
        </w:rPr>
        <w:t>(April, June, August, October</w:t>
      </w:r>
      <w:r>
        <w:rPr>
          <w:sz w:val="24"/>
          <w:szCs w:val="24"/>
        </w:rPr>
        <w:t xml:space="preserve">, </w:t>
      </w:r>
      <w:r w:rsidR="009D334C" w:rsidRPr="00CD4B01">
        <w:rPr>
          <w:sz w:val="24"/>
          <w:szCs w:val="24"/>
        </w:rPr>
        <w:t>December</w:t>
      </w:r>
      <w:r>
        <w:rPr>
          <w:sz w:val="24"/>
          <w:szCs w:val="24"/>
        </w:rPr>
        <w:t xml:space="preserve"> and February). </w:t>
      </w:r>
      <w:r w:rsidR="009D334C" w:rsidRPr="00CD4B01">
        <w:rPr>
          <w:sz w:val="24"/>
          <w:szCs w:val="24"/>
        </w:rPr>
        <w:t xml:space="preserve">Samples </w:t>
      </w:r>
      <w:proofErr w:type="gramStart"/>
      <w:r w:rsidR="009D334C" w:rsidRPr="00CD4B01">
        <w:rPr>
          <w:sz w:val="24"/>
          <w:szCs w:val="24"/>
        </w:rPr>
        <w:t>were removed</w:t>
      </w:r>
      <w:proofErr w:type="gramEnd"/>
      <w:r w:rsidR="009D334C" w:rsidRPr="00CD4B01">
        <w:rPr>
          <w:sz w:val="24"/>
          <w:szCs w:val="24"/>
        </w:rPr>
        <w:t xml:space="preserve"> from each core at a depth of 05-10 cm, homogenized and stored on ice in the field before long-term storage at -20°C. </w:t>
      </w:r>
    </w:p>
    <w:p w14:paraId="04A70945" w14:textId="2EAF6821" w:rsidR="00357540" w:rsidRDefault="009D334C" w:rsidP="009D334C">
      <w:pPr>
        <w:spacing w:before="240" w:after="240" w:line="480" w:lineRule="auto"/>
        <w:rPr>
          <w:sz w:val="24"/>
          <w:szCs w:val="24"/>
        </w:rPr>
      </w:pPr>
      <w:r w:rsidRPr="00CD4B01">
        <w:rPr>
          <w:sz w:val="24"/>
          <w:szCs w:val="24"/>
        </w:rPr>
        <w:lastRenderedPageBreak/>
        <w:t xml:space="preserve">Site water levels and soil temperatures </w:t>
      </w:r>
      <w:proofErr w:type="gramStart"/>
      <w:r w:rsidRPr="00CD4B01">
        <w:rPr>
          <w:sz w:val="24"/>
          <w:szCs w:val="24"/>
        </w:rPr>
        <w:t>were monitored</w:t>
      </w:r>
      <w:proofErr w:type="gramEnd"/>
      <w:r w:rsidRPr="00CD4B01">
        <w:rPr>
          <w:sz w:val="24"/>
          <w:szCs w:val="24"/>
        </w:rPr>
        <w:t xml:space="preserve"> on a continuous basis between September 2017 and February 2020 with Campbell Scientific CR300 </w:t>
      </w:r>
      <w:proofErr w:type="spellStart"/>
      <w:r w:rsidRPr="00CD4B01">
        <w:rPr>
          <w:sz w:val="24"/>
          <w:szCs w:val="24"/>
        </w:rPr>
        <w:t>Dataloggers</w:t>
      </w:r>
      <w:proofErr w:type="spellEnd"/>
      <w:r w:rsidRPr="00CD4B01">
        <w:rPr>
          <w:sz w:val="24"/>
          <w:szCs w:val="24"/>
        </w:rPr>
        <w:t xml:space="preserve"> (Logan, USA) and HOBO </w:t>
      </w:r>
      <w:proofErr w:type="spellStart"/>
      <w:r w:rsidRPr="00CD4B01">
        <w:rPr>
          <w:sz w:val="24"/>
          <w:szCs w:val="24"/>
        </w:rPr>
        <w:t>Dataloggers</w:t>
      </w:r>
      <w:proofErr w:type="spellEnd"/>
      <w:r w:rsidRPr="00CD4B01">
        <w:rPr>
          <w:sz w:val="24"/>
          <w:szCs w:val="24"/>
        </w:rPr>
        <w:t xml:space="preserve"> (Bourne, USA)</w:t>
      </w:r>
      <w:r w:rsidR="00BE7278">
        <w:rPr>
          <w:sz w:val="24"/>
          <w:szCs w:val="24"/>
        </w:rPr>
        <w:t>, respectively</w:t>
      </w:r>
      <w:r w:rsidRPr="00CD4B01">
        <w:rPr>
          <w:sz w:val="24"/>
          <w:szCs w:val="24"/>
        </w:rPr>
        <w:t xml:space="preserve">. Additional data on regional precipitation and temperature </w:t>
      </w:r>
      <w:proofErr w:type="gramStart"/>
      <w:r w:rsidRPr="00CD4B01">
        <w:rPr>
          <w:sz w:val="24"/>
          <w:szCs w:val="24"/>
        </w:rPr>
        <w:t>were accessed</w:t>
      </w:r>
      <w:proofErr w:type="gramEnd"/>
      <w:r w:rsidRPr="00CD4B01">
        <w:rPr>
          <w:sz w:val="24"/>
          <w:szCs w:val="24"/>
        </w:rPr>
        <w:t xml:space="preserve"> on 31.03.2022 from the </w:t>
      </w:r>
      <w:proofErr w:type="spellStart"/>
      <w:r w:rsidRPr="00CD4B01">
        <w:rPr>
          <w:sz w:val="24"/>
          <w:szCs w:val="24"/>
        </w:rPr>
        <w:t>Deutscher</w:t>
      </w:r>
      <w:proofErr w:type="spellEnd"/>
      <w:r w:rsidRPr="00CD4B01">
        <w:rPr>
          <w:sz w:val="24"/>
          <w:szCs w:val="24"/>
        </w:rPr>
        <w:t xml:space="preserve"> </w:t>
      </w:r>
      <w:proofErr w:type="spellStart"/>
      <w:r w:rsidRPr="00CD4B01">
        <w:rPr>
          <w:sz w:val="24"/>
          <w:szCs w:val="24"/>
        </w:rPr>
        <w:t>Wetterdienst</w:t>
      </w:r>
      <w:proofErr w:type="spellEnd"/>
      <w:r w:rsidRPr="00CD4B01">
        <w:rPr>
          <w:sz w:val="24"/>
          <w:szCs w:val="24"/>
        </w:rPr>
        <w:t xml:space="preserve"> at weather station 1757 in Greifswald (54.0962, 13.4057). Information on soil moisture and physicochemical measurements is included in the supplementary information.</w:t>
      </w:r>
      <w:bookmarkStart w:id="7" w:name="_lg3lnejwpcqo" w:colFirst="0" w:colLast="0"/>
      <w:bookmarkEnd w:id="7"/>
    </w:p>
    <w:p w14:paraId="21E13C50" w14:textId="6C5D7E30" w:rsidR="00650CEC" w:rsidRPr="00CD4B01" w:rsidRDefault="00650CEC" w:rsidP="00650CEC">
      <w:pPr>
        <w:spacing w:before="240" w:after="240" w:line="480" w:lineRule="auto"/>
        <w:rPr>
          <w:b/>
          <w:sz w:val="24"/>
          <w:szCs w:val="24"/>
        </w:rPr>
      </w:pPr>
      <w:r w:rsidRPr="00CD4B01">
        <w:rPr>
          <w:b/>
          <w:sz w:val="24"/>
          <w:szCs w:val="24"/>
        </w:rPr>
        <w:t>2.</w:t>
      </w:r>
      <w:r>
        <w:rPr>
          <w:b/>
          <w:sz w:val="24"/>
          <w:szCs w:val="24"/>
        </w:rPr>
        <w:t>2</w:t>
      </w:r>
      <w:r w:rsidRPr="00CD4B01">
        <w:rPr>
          <w:b/>
          <w:sz w:val="24"/>
          <w:szCs w:val="24"/>
        </w:rPr>
        <w:t xml:space="preserve"> K-means algorithm for drought definition</w:t>
      </w:r>
    </w:p>
    <w:p w14:paraId="58D39BDB" w14:textId="3C232A06" w:rsidR="00650CEC" w:rsidRPr="00CD4B01" w:rsidRDefault="00650CEC" w:rsidP="00650CE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Pr>
          <w:sz w:val="24"/>
          <w:szCs w:val="24"/>
        </w:rPr>
        <w:t xml:space="preserve"> </w:t>
      </w:r>
      <w:r>
        <w:rPr>
          <w:sz w:val="24"/>
          <w:szCs w:val="24"/>
        </w:rPr>
        <w:fldChar w:fldCharType="begin"/>
      </w:r>
      <w:r>
        <w:rPr>
          <w:sz w:val="24"/>
          <w:szCs w:val="24"/>
        </w:rPr>
        <w:instrText xml:space="preserve"> ADDIN ZOTERO_ITEM CSL_CITATION {"citationID":"mcjwqZVT","properties":{"formattedCitation":"[63]","plainCitation":"[63]","noteIndex":0},"citationItems":[{"id":51,"uris":["http://zotero.org/users/local/lzRxkMmx/items/CCZMT6IY"],"itemData":{"id":51,"type":"book","language":"en","publisher":"Defense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Pr>
          <w:sz w:val="24"/>
          <w:szCs w:val="24"/>
        </w:rPr>
        <w:fldChar w:fldCharType="separate"/>
      </w:r>
      <w:r w:rsidRPr="00650CEC">
        <w:rPr>
          <w:sz w:val="24"/>
        </w:rPr>
        <w:t>[63]</w:t>
      </w:r>
      <w:r>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w:t>
      </w:r>
      <w:proofErr w:type="spellStart"/>
      <w:r w:rsidRPr="00CD4B01">
        <w:rPr>
          <w:sz w:val="24"/>
          <w:szCs w:val="24"/>
        </w:rPr>
        <w:t>clusGap</w:t>
      </w:r>
      <w:proofErr w:type="spellEnd"/>
      <w:r w:rsidRPr="00CD4B01">
        <w:rPr>
          <w:sz w:val="24"/>
          <w:szCs w:val="24"/>
        </w:rPr>
        <w:t xml:space="preserve"> function (</w:t>
      </w:r>
      <w:proofErr w:type="spellStart"/>
      <w:r w:rsidRPr="00CD4B01">
        <w:rPr>
          <w:sz w:val="24"/>
          <w:szCs w:val="24"/>
        </w:rPr>
        <w:t>K.max</w:t>
      </w:r>
      <w:proofErr w:type="spellEnd"/>
      <w:r w:rsidRPr="00CD4B01">
        <w:rPr>
          <w:sz w:val="24"/>
          <w:szCs w:val="24"/>
        </w:rPr>
        <w:t xml:space="preserve"> = 10, bootstraps = 500) from </w:t>
      </w:r>
      <w:r w:rsidRPr="00CD4B01">
        <w:rPr>
          <w:i/>
          <w:sz w:val="24"/>
          <w:szCs w:val="24"/>
        </w:rPr>
        <w:t xml:space="preserve">cluster </w:t>
      </w:r>
      <w:r w:rsidRPr="00CD4B01">
        <w:rPr>
          <w:sz w:val="24"/>
          <w:szCs w:val="24"/>
        </w:rPr>
        <w:t xml:space="preserve">(v2.1.4) </w:t>
      </w:r>
      <w:r>
        <w:rPr>
          <w:sz w:val="24"/>
          <w:szCs w:val="24"/>
        </w:rPr>
        <w:fldChar w:fldCharType="begin"/>
      </w:r>
      <w:r>
        <w:rPr>
          <w:sz w:val="24"/>
          <w:szCs w:val="24"/>
        </w:rPr>
        <w:instrText xml:space="preserve"> ADDIN ZOTERO_ITEM CSL_CITATION {"citationID":"diN333gJ","properties":{"formattedCitation":"[64]","plainCitation":"[64]","noteIndex":0},"citationItems":[{"id":52,"uris":["http://zotero.org/users/local/lzRxkMmx/items/X8X8DBYW"],"itemData":{"id":52,"type":"document","language":"en","title":"cluster: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Pr>
          <w:sz w:val="24"/>
          <w:szCs w:val="24"/>
        </w:rPr>
        <w:fldChar w:fldCharType="separate"/>
      </w:r>
      <w:r w:rsidRPr="00650CEC">
        <w:rPr>
          <w:sz w:val="24"/>
        </w:rPr>
        <w:t>[64]</w:t>
      </w:r>
      <w:r>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Pr>
          <w:sz w:val="24"/>
          <w:szCs w:val="24"/>
        </w:rPr>
        <w:fldChar w:fldCharType="begin"/>
      </w:r>
      <w:r>
        <w:rPr>
          <w:sz w:val="24"/>
          <w:szCs w:val="24"/>
        </w:rPr>
        <w:instrText xml:space="preserve"> ADDIN ZOTERO_ITEM CSL_CITATION {"citationID":"OszbSU8E","properties":{"formattedCitation":"[65]","plainCitation":"[65]","noteIndex":0},"citationItems":[{"id":53,"uris":["http://zotero.org/users/local/lzRxkMmx/items/WPWRHVDG"],"itemData":{"id":53,"type":"article-journal","container-title":"J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Pr>
          <w:sz w:val="24"/>
          <w:szCs w:val="24"/>
        </w:rPr>
        <w:fldChar w:fldCharType="separate"/>
      </w:r>
      <w:r w:rsidRPr="00650CEC">
        <w:rPr>
          <w:sz w:val="24"/>
        </w:rPr>
        <w:t>[65]</w:t>
      </w:r>
      <w:r>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w:t>
      </w:r>
      <w:proofErr w:type="spellStart"/>
      <w:r w:rsidRPr="00CD4B01">
        <w:rPr>
          <w:sz w:val="24"/>
          <w:szCs w:val="24"/>
        </w:rPr>
        <w:t>clusGap</w:t>
      </w:r>
      <w:proofErr w:type="spellEnd"/>
      <w:r w:rsidRPr="00CD4B01">
        <w:rPr>
          <w:sz w:val="24"/>
          <w:szCs w:val="24"/>
        </w:rPr>
        <w:t xml:space="preserve"> plot). Subsequently, the water table depth values for each site were clustered via the </w:t>
      </w:r>
      <w:proofErr w:type="spellStart"/>
      <w:r w:rsidRPr="00CD4B01">
        <w:rPr>
          <w:i/>
          <w:sz w:val="24"/>
          <w:szCs w:val="24"/>
        </w:rPr>
        <w:t>kmeans</w:t>
      </w:r>
      <w:proofErr w:type="spellEnd"/>
      <w:r w:rsidRPr="00CD4B01">
        <w:rPr>
          <w:i/>
          <w:sz w:val="24"/>
          <w:szCs w:val="24"/>
        </w:rPr>
        <w:t xml:space="preserve"> </w:t>
      </w:r>
      <w:r w:rsidRPr="00CD4B01">
        <w:rPr>
          <w:sz w:val="24"/>
          <w:szCs w:val="24"/>
        </w:rPr>
        <w:t xml:space="preserve">function in base R (k = 2). The k-means algorithm creates </w:t>
      </w:r>
      <w:r>
        <w:rPr>
          <w:sz w:val="24"/>
          <w:szCs w:val="24"/>
        </w:rPr>
        <w:t>discrete</w:t>
      </w:r>
      <w:r w:rsidRPr="00CD4B01">
        <w:rPr>
          <w:sz w:val="24"/>
          <w:szCs w:val="24"/>
        </w:rPr>
        <w:t xml:space="preserve"> clusters; when k = </w:t>
      </w:r>
      <w:proofErr w:type="gramStart"/>
      <w:r w:rsidRPr="00CD4B01">
        <w:rPr>
          <w:sz w:val="24"/>
          <w:szCs w:val="24"/>
        </w:rPr>
        <w:t>2</w:t>
      </w:r>
      <w:proofErr w:type="gramEnd"/>
      <w:r w:rsidRPr="00CD4B01">
        <w:rPr>
          <w:sz w:val="24"/>
          <w:szCs w:val="24"/>
        </w:rPr>
        <w:t xml:space="preserve">, a dividing value is identified that minimizes within-cluster distribution of the two clusters, and each water table value is assigned only to one group. Once water table depths continuously and consistently fell beneath this drought value, sites </w:t>
      </w:r>
      <w:proofErr w:type="gramStart"/>
      <w:r w:rsidRPr="00CD4B01">
        <w:rPr>
          <w:sz w:val="24"/>
          <w:szCs w:val="24"/>
        </w:rPr>
        <w:t>were assigned</w:t>
      </w:r>
      <w:proofErr w:type="gramEnd"/>
      <w:r w:rsidRPr="00CD4B01">
        <w:rPr>
          <w:sz w:val="24"/>
          <w:szCs w:val="24"/>
        </w:rPr>
        <w:t xml:space="preserve"> to the drought condition. As such, implementation of the k-means clustering algorithm enabled </w:t>
      </w:r>
      <w:r w:rsidRPr="00CD4B01">
        <w:rPr>
          <w:sz w:val="24"/>
          <w:szCs w:val="24"/>
        </w:rPr>
        <w:lastRenderedPageBreak/>
        <w:t xml:space="preserve">an unsupervised, </w:t>
      </w:r>
      <w:proofErr w:type="gramStart"/>
      <w:r w:rsidRPr="00CD4B01">
        <w:rPr>
          <w:sz w:val="24"/>
          <w:szCs w:val="24"/>
        </w:rPr>
        <w:t>hydrologically-defined</w:t>
      </w:r>
      <w:proofErr w:type="gramEnd"/>
      <w:r w:rsidRPr="00CD4B01">
        <w:rPr>
          <w:sz w:val="24"/>
          <w:szCs w:val="24"/>
        </w:rPr>
        <w:t xml:space="preserve"> drought period to be assigned based on site-specific drought thresholds. Because samples were collected bi-monthly, for the purposes of this study June, August and October 2018 were considered to be under </w:t>
      </w:r>
      <w:proofErr w:type="gramStart"/>
      <w:r w:rsidRPr="00CD4B01">
        <w:rPr>
          <w:sz w:val="24"/>
          <w:szCs w:val="24"/>
        </w:rPr>
        <w:t>hydrologically-defined</w:t>
      </w:r>
      <w:proofErr w:type="gramEnd"/>
      <w:r w:rsidRPr="00CD4B01">
        <w:rPr>
          <w:sz w:val="24"/>
          <w:szCs w:val="24"/>
        </w:rPr>
        <w:t xml:space="preserve"> drought conditions. Further details regarding the k-means </w:t>
      </w:r>
      <w:r w:rsidRPr="00CD4B01">
        <w:rPr>
          <w:noProof/>
          <w:sz w:val="24"/>
          <w:szCs w:val="24"/>
          <w:lang w:val="en-US"/>
        </w:rPr>
        <mc:AlternateContent>
          <mc:Choice Requires="wps">
            <w:drawing>
              <wp:anchor distT="0" distB="0" distL="114300" distR="114300" simplePos="0" relativeHeight="251675648" behindDoc="0" locked="0" layoutInCell="1" allowOverlap="1" wp14:anchorId="69861A3D" wp14:editId="65CD467A">
                <wp:simplePos x="0" y="0"/>
                <wp:positionH relativeFrom="margin">
                  <wp:posOffset>-34980</wp:posOffset>
                </wp:positionH>
                <wp:positionV relativeFrom="page">
                  <wp:posOffset>5709644</wp:posOffset>
                </wp:positionV>
                <wp:extent cx="5946775" cy="521335"/>
                <wp:effectExtent l="0" t="0" r="0" b="2540"/>
                <wp:wrapSquare wrapText="bothSides"/>
                <wp:docPr id="3" name="Textfeld 3"/>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54D2E11C" w14:textId="77777777" w:rsidR="00C15FC8" w:rsidRPr="00CD4B01" w:rsidRDefault="00C15FC8" w:rsidP="00650CEC">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in the CW and PW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861A3D" id="_x0000_t202" coordsize="21600,21600" o:spt="202" path="m,l,21600r21600,l21600,xe">
                <v:stroke joinstyle="miter"/>
                <v:path gradientshapeok="t" o:connecttype="rect"/>
              </v:shapetype>
              <v:shape id="Textfeld 3" o:spid="_x0000_s1026" type="#_x0000_t202" style="position:absolute;margin-left:-2.75pt;margin-top:449.6pt;width:468.25pt;height:41.05pt;z-index:2516756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" stroked="f">
                <v:textbox style="mso-fit-shape-to-text:t" inset="0,0,0,0">
                  <w:txbxContent>
                    <w:p w14:paraId="54D2E11C" w14:textId="77777777" w:rsidR="00C15FC8" w:rsidRPr="00CD4B01" w:rsidRDefault="00C15FC8" w:rsidP="00650CEC">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in the CW and PW sites.</w:t>
                      </w:r>
                    </w:p>
                  </w:txbxContent>
                </v:textbox>
                <w10:wrap type="square" anchorx="margin" anchory="page"/>
              </v:shape>
            </w:pict>
          </mc:Fallback>
        </mc:AlternateContent>
      </w:r>
      <w:r w:rsidRPr="00CD4B01">
        <w:rPr>
          <w:sz w:val="24"/>
          <w:szCs w:val="24"/>
        </w:rPr>
        <w:t>algorithm implementation are available in the supplementary information.</w:t>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650CEC" w:rsidRPr="00CD4B01" w14:paraId="55505495" w14:textId="77777777" w:rsidTr="0083482E">
        <w:trPr>
          <w:jc w:val="center"/>
        </w:trPr>
        <w:tc>
          <w:tcPr>
            <w:tcW w:w="870" w:type="dxa"/>
            <w:shd w:val="clear" w:color="auto" w:fill="auto"/>
            <w:tcMar>
              <w:top w:w="100" w:type="dxa"/>
              <w:left w:w="100" w:type="dxa"/>
              <w:bottom w:w="100" w:type="dxa"/>
              <w:right w:w="100" w:type="dxa"/>
            </w:tcMar>
          </w:tcPr>
          <w:p w14:paraId="490F15BF"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Site</w:t>
            </w:r>
          </w:p>
        </w:tc>
        <w:tc>
          <w:tcPr>
            <w:tcW w:w="1425" w:type="dxa"/>
            <w:shd w:val="clear" w:color="auto" w:fill="auto"/>
            <w:tcMar>
              <w:top w:w="100" w:type="dxa"/>
              <w:left w:w="100" w:type="dxa"/>
              <w:bottom w:w="100" w:type="dxa"/>
              <w:right w:w="100" w:type="dxa"/>
            </w:tcMar>
          </w:tcPr>
          <w:p w14:paraId="62C21D85" w14:textId="59742B59"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4BF36F0D" w14:textId="77777777" w:rsidR="00650CEC" w:rsidRPr="00CD4B01" w:rsidRDefault="00650CEC" w:rsidP="0083482E">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ins w:id="8" w:author="Haitao Wang" w:date="2024-05-13T15:11:00Z">
                      <w:rPr>
                        <w:rFonts w:ascii="Cambria Math" w:hAnsi="Cambria Math"/>
                        <w:i/>
                        <w:sz w:val="24"/>
                        <w:szCs w:val="24"/>
                        <w:lang w:val="de-DE"/>
                      </w:rPr>
                    </w:ins>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54F8299A"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4F60D7A7"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513E1249"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650CEC" w:rsidRPr="00CD4B01" w14:paraId="6EBE83B8" w14:textId="77777777" w:rsidTr="0083482E">
        <w:trPr>
          <w:jc w:val="center"/>
        </w:trPr>
        <w:tc>
          <w:tcPr>
            <w:tcW w:w="870" w:type="dxa"/>
            <w:shd w:val="clear" w:color="auto" w:fill="auto"/>
            <w:tcMar>
              <w:top w:w="100" w:type="dxa"/>
              <w:left w:w="100" w:type="dxa"/>
              <w:bottom w:w="100" w:type="dxa"/>
              <w:right w:w="100" w:type="dxa"/>
            </w:tcMar>
          </w:tcPr>
          <w:p w14:paraId="05C9BEB6"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27A5F2C8" w14:textId="67A34D11"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245FB202"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063CB7EB"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626866E5"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5A4045B1"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650CEC" w:rsidRPr="00CD4B01" w14:paraId="40BC05FE" w14:textId="77777777" w:rsidTr="0083482E">
        <w:trPr>
          <w:jc w:val="center"/>
        </w:trPr>
        <w:tc>
          <w:tcPr>
            <w:tcW w:w="870" w:type="dxa"/>
            <w:shd w:val="clear" w:color="auto" w:fill="auto"/>
            <w:tcMar>
              <w:top w:w="100" w:type="dxa"/>
              <w:left w:w="100" w:type="dxa"/>
              <w:bottom w:w="100" w:type="dxa"/>
              <w:right w:w="100" w:type="dxa"/>
            </w:tcMar>
          </w:tcPr>
          <w:p w14:paraId="1DD023AE"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54F58B2C" w14:textId="36D8773F"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6AE90354"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0831A062"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72E2949C"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796C09AC"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08.04.2019- 04.10.2019</w:t>
            </w:r>
          </w:p>
        </w:tc>
      </w:tr>
    </w:tbl>
    <w:p w14:paraId="171B3CF6" w14:textId="270267E8" w:rsidR="009D334C" w:rsidRPr="00CD4B01" w:rsidRDefault="009D334C" w:rsidP="009D334C">
      <w:pPr>
        <w:spacing w:before="240" w:after="240" w:line="480" w:lineRule="auto"/>
        <w:rPr>
          <w:b/>
          <w:sz w:val="24"/>
          <w:szCs w:val="24"/>
          <w:highlight w:val="yellow"/>
        </w:rPr>
      </w:pPr>
      <w:r w:rsidRPr="00CD4B01">
        <w:rPr>
          <w:b/>
          <w:sz w:val="24"/>
          <w:szCs w:val="24"/>
        </w:rPr>
        <w:t>2.</w:t>
      </w:r>
      <w:r w:rsidR="00650CEC">
        <w:rPr>
          <w:b/>
          <w:sz w:val="24"/>
          <w:szCs w:val="24"/>
        </w:rPr>
        <w:t>3</w:t>
      </w:r>
      <w:r w:rsidRPr="00CD4B01">
        <w:rPr>
          <w:b/>
          <w:sz w:val="24"/>
          <w:szCs w:val="24"/>
        </w:rPr>
        <w:t xml:space="preserve"> Molecular methods</w:t>
      </w:r>
    </w:p>
    <w:p w14:paraId="305CF69D" w14:textId="4A58C9F5" w:rsidR="000433DA" w:rsidRDefault="009D334C" w:rsidP="009D334C">
      <w:pPr>
        <w:spacing w:before="240" w:after="240" w:line="480" w:lineRule="auto"/>
        <w:rPr>
          <w:sz w:val="24"/>
          <w:szCs w:val="24"/>
        </w:rPr>
      </w:pPr>
      <w:r w:rsidRPr="00CD4B01">
        <w:rPr>
          <w:sz w:val="24"/>
          <w:szCs w:val="24"/>
        </w:rPr>
        <w:t xml:space="preserve">The </w:t>
      </w:r>
      <w:r w:rsidR="00222521">
        <w:rPr>
          <w:sz w:val="24"/>
          <w:szCs w:val="24"/>
        </w:rPr>
        <w:t xml:space="preserve">total </w:t>
      </w:r>
      <w:r w:rsidRPr="00CD4B01">
        <w:rPr>
          <w:sz w:val="24"/>
          <w:szCs w:val="24"/>
        </w:rPr>
        <w:t>RNA and 16S rRNA extraction protocols</w:t>
      </w:r>
      <w:r w:rsidR="00BE7278">
        <w:rPr>
          <w:sz w:val="24"/>
          <w:szCs w:val="24"/>
        </w:rPr>
        <w:t xml:space="preserve"> and amplicon sequencing</w:t>
      </w:r>
      <w:r w:rsidR="00222521">
        <w:rPr>
          <w:sz w:val="24"/>
          <w:szCs w:val="24"/>
        </w:rPr>
        <w:t>, as well as the qPCR protocol for the 16S rRNA gene,</w:t>
      </w:r>
      <w:r w:rsidRPr="00CD4B01">
        <w:rPr>
          <w:sz w:val="24"/>
          <w:szCs w:val="24"/>
        </w:rPr>
        <w:t xml:space="preserve"> have previously been described in detail</w:t>
      </w:r>
      <w:r w:rsidR="00BE7278">
        <w:rPr>
          <w:sz w:val="24"/>
          <w:szCs w:val="24"/>
        </w:rPr>
        <w:t xml:space="preserve"> and are included in the supplementary documentation</w:t>
      </w:r>
      <w:r w:rsidRPr="00CD4B01">
        <w:rPr>
          <w:sz w:val="24"/>
          <w:szCs w:val="24"/>
        </w:rPr>
        <w:t xml:space="preserv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0F4AF4" w:rsidRPr="000F4AF4">
        <w:rPr>
          <w:sz w:val="24"/>
        </w:rPr>
        <w:t>[21, 36, 38]</w:t>
      </w:r>
      <w:r w:rsidR="008015E0">
        <w:rPr>
          <w:sz w:val="24"/>
          <w:szCs w:val="24"/>
        </w:rPr>
        <w:fldChar w:fldCharType="end"/>
      </w:r>
      <w:r w:rsidRPr="00CD4B01">
        <w:rPr>
          <w:sz w:val="24"/>
          <w:szCs w:val="24"/>
        </w:rPr>
        <w:t xml:space="preserve">. </w:t>
      </w:r>
      <w:r w:rsidR="00222521">
        <w:rPr>
          <w:sz w:val="24"/>
          <w:szCs w:val="24"/>
        </w:rPr>
        <w:t xml:space="preserve">The 515YF/B806R primer pair was used to amplify the 16S rRNA for both genome sequencing and qPCR </w:t>
      </w:r>
      <w:r w:rsidR="00222521">
        <w:rPr>
          <w:sz w:val="24"/>
          <w:szCs w:val="24"/>
        </w:rPr>
        <w:fldChar w:fldCharType="begin"/>
      </w:r>
      <w:r w:rsidR="00222521">
        <w:rPr>
          <w:sz w:val="24"/>
          <w:szCs w:val="24"/>
        </w:rPr>
        <w:instrText xml:space="preserve"> ADDIN ZOTERO_ITEM CSL_CITATION {"citationID":"Ip4NLJLu","properties":{"formattedCitation":"[39]","plainCitation":"[39]","noteIndex":0},"citationItems":[{"id":232,"uris":["http://zotero.org/users/local/lzRxkMmx/items/5RKU25QE"],"itemData":{"id":232,"type":"article-journal","abstract":"We continue to uncover a wealth of information connecting microbes in important ways to human and environmental ecology. As our scientific knowledge and technical abilities improve, the tools used for microbiome surveys can be modified to improve the accuracy of our techniques, ensuring that we can continue to identify groundbreaking connections between microbes and the ecosystems they populate, from ice caps to the human body. It is important to confirm that modifications to these tools do not cause new, detrimental biases that would inhibit the field rather than continue to move it forward. We therefore demonstrated that two recently modified primer pairs that target taxonomically discriminatory regions of bacterial and fungal genomic DNA do not introduce new biases when used on a variety of sample types, from soil to human skin. This confirms the utility of these primers for maintaining currently recommended microbiome research techniques as the state of the art.\n          , \n            ABSTRACT\n            \n              Designing primers for PCR-based taxonomic surveys that amplify a broad range of phylotypes in varied community samples is a difficult challenge, and the comparability of data sets amplified with var</w:instrText>
      </w:r>
      <w:r w:rsidR="00222521">
        <w:rPr>
          <w:rFonts w:hint="eastAsia"/>
          <w:sz w:val="24"/>
          <w:szCs w:val="24"/>
        </w:rPr>
        <w:instrText>ied primers requires attention. Here, we examined the performance of modified 16S rRNA gene and internal transcribed spacer (ITS) primers for archaea/bacteria and fungi, respectively, with nonaquatic samples. We moved primer bar codes to the 5</w:instrText>
      </w:r>
      <w:r w:rsidR="00222521">
        <w:rPr>
          <w:rFonts w:hint="eastAsia"/>
          <w:sz w:val="24"/>
          <w:szCs w:val="24"/>
        </w:rPr>
        <w:instrText>′</w:instrText>
      </w:r>
      <w:r w:rsidR="00222521">
        <w:rPr>
          <w:rFonts w:hint="eastAsia"/>
          <w:sz w:val="24"/>
          <w:szCs w:val="24"/>
        </w:rPr>
        <w:instrText xml:space="preserve"> end, allowing for a range of different 3</w:instrText>
      </w:r>
      <w:r w:rsidR="00222521">
        <w:rPr>
          <w:rFonts w:hint="eastAsia"/>
          <w:sz w:val="24"/>
          <w:szCs w:val="24"/>
        </w:rPr>
        <w:instrText>′</w:instrText>
      </w:r>
      <w:r w:rsidR="00222521">
        <w:rPr>
          <w:rFonts w:hint="eastAsia"/>
          <w:sz w:val="24"/>
          <w:szCs w:val="24"/>
        </w:rPr>
        <w:instrText xml:space="preserve"> primer pairings, such as the 515f/926r primer pair, which amplifies variable regions 4 and 5 of the 16S rRNA gene. We additionally demonstrated that modifications to the 515f/806r (variable region 4) 16S primer pair, which </w:instrText>
      </w:r>
      <w:r w:rsidR="00222521">
        <w:rPr>
          <w:sz w:val="24"/>
          <w:szCs w:val="24"/>
        </w:rPr>
        <w:instrText xml:space="preserve">improves detection of\n              Thaumarchaeota\n              and clade SAR11 in marine samples, do not degrade performance on taxa already amplified effectively by the original primer set. Alterations to the fungal ITS primers did result in differential but overall improved performance compared to the original primers. In both cases, the improved primers should be widely adopted for amplicon studies.\n            \n            \n              IMPORTANCE\n              We continue to uncover a wealth of information connecting microbes in important ways to human and environmental ecology. As our scientific knowledge and technical abilities improve, the tools used for microbiome surveys can be modified to improve the accuracy of our techniques, ensuring that we can continue to identify groundbreaking connections between microbes and the ecosystems they populate, from ice caps to the human body. It is important to confirm that modifications to these tools do not cause new, detrimental biases that would inhibit the field rather than continue to move it forward. We therefore demonstrated that two recently modified primer pairs that target taxonomically discriminatory regions of bacterial and fungal genomic DNA do not introduce new biases when used on a variety of sample types, from soil to human skin. This confirms the utility of these primers for maintaining currently recommended microbiome research techniques as the state of the art.","container-title":"mSystems","DOI":"10.1128/mSystems.00009-15","ISSN":"2379-5077","issue":"1","journalAbbreviation":"mSystems","language":"en","page":"e00009-15","source":"DOI.org (Crossref)","title":"Improved Bacterial 16S rRNA Gene (V4 and V4-5) and Fungal Internal Transcribed Spacer Marker Gene Primers for Microbial Community Surveys","volume":"1","author":[{"family":"Walters","given":"William"},{"family":"Hyde","given":"Embriette R."},{"family":"Berg-Lyons","given":"Donna"},{"family":"Ackermann","given":"Gail"},{"family":"Humphrey","given":"Greg"},{"family":"Parada","given":"Alma"},{"family":"Gilbert","given":"Jack A."},{"family":"Jansson","given":"Janet K."},{"family":"Caporaso","given":"J. Gregory"},{"family":"Fuhrman","given":"Jed A."},{"family":"Apprill","given":"Amy"},{"family":"Knight","given":"Rob"}],"editor":[{"family":"Bik","given":"Holly"}],"issued":{"date-parts":[["2016",2,23]]}}}],"schema":"https://github.com/citation-style-language/schema/raw/master/csl-citation.json"} </w:instrText>
      </w:r>
      <w:r w:rsidR="00222521">
        <w:rPr>
          <w:sz w:val="24"/>
          <w:szCs w:val="24"/>
        </w:rPr>
        <w:fldChar w:fldCharType="separate"/>
      </w:r>
      <w:r w:rsidR="00222521" w:rsidRPr="00222521">
        <w:rPr>
          <w:sz w:val="24"/>
        </w:rPr>
        <w:t>[39]</w:t>
      </w:r>
      <w:r w:rsidR="00222521">
        <w:rPr>
          <w:sz w:val="24"/>
          <w:szCs w:val="24"/>
        </w:rPr>
        <w:fldChar w:fldCharType="end"/>
      </w:r>
      <w:r w:rsidR="00222521">
        <w:rPr>
          <w:sz w:val="24"/>
          <w:szCs w:val="24"/>
        </w:rPr>
        <w:t xml:space="preserve">. </w:t>
      </w:r>
      <w:proofErr w:type="gramStart"/>
      <w:r w:rsidR="0000051A">
        <w:rPr>
          <w:sz w:val="24"/>
          <w:szCs w:val="24"/>
        </w:rPr>
        <w:t>Genome sequencing of the 16S rRNA gene was performed by LGC Genomics GmbH (Berlin, Germany)</w:t>
      </w:r>
      <w:proofErr w:type="gramEnd"/>
      <w:r w:rsidR="0000051A">
        <w:rPr>
          <w:sz w:val="24"/>
          <w:szCs w:val="24"/>
        </w:rPr>
        <w:t xml:space="preserve"> with the Illumina </w:t>
      </w:r>
      <w:proofErr w:type="spellStart"/>
      <w:r w:rsidR="0000051A">
        <w:rPr>
          <w:sz w:val="24"/>
          <w:szCs w:val="24"/>
        </w:rPr>
        <w:t>MiSeq</w:t>
      </w:r>
      <w:proofErr w:type="spellEnd"/>
      <w:r w:rsidR="0000051A">
        <w:rPr>
          <w:sz w:val="24"/>
          <w:szCs w:val="24"/>
        </w:rPr>
        <w:t xml:space="preserve"> 300 </w:t>
      </w:r>
      <w:proofErr w:type="spellStart"/>
      <w:r w:rsidR="0000051A">
        <w:rPr>
          <w:sz w:val="24"/>
          <w:szCs w:val="24"/>
        </w:rPr>
        <w:t>bp</w:t>
      </w:r>
      <w:proofErr w:type="spellEnd"/>
      <w:r w:rsidR="0000051A">
        <w:rPr>
          <w:sz w:val="24"/>
          <w:szCs w:val="24"/>
        </w:rPr>
        <w:t xml:space="preserve"> paired-end platform. The sequences were then filtered with the </w:t>
      </w:r>
      <w:r w:rsidR="0000051A">
        <w:rPr>
          <w:i/>
          <w:sz w:val="24"/>
          <w:szCs w:val="24"/>
        </w:rPr>
        <w:t xml:space="preserve">dada2 </w:t>
      </w:r>
      <w:r w:rsidR="0000051A">
        <w:rPr>
          <w:sz w:val="24"/>
          <w:szCs w:val="24"/>
        </w:rPr>
        <w:t>pipeline (v1.8.0) in R v3.6.3 (</w:t>
      </w:r>
      <w:proofErr w:type="spellStart"/>
      <w:r w:rsidR="0000051A">
        <w:rPr>
          <w:sz w:val="24"/>
          <w:szCs w:val="24"/>
        </w:rPr>
        <w:t>maxEE</w:t>
      </w:r>
      <w:proofErr w:type="spellEnd"/>
      <w:r w:rsidR="0000051A">
        <w:rPr>
          <w:sz w:val="24"/>
          <w:szCs w:val="24"/>
        </w:rPr>
        <w:t xml:space="preserve"> = 2, </w:t>
      </w:r>
      <w:proofErr w:type="spellStart"/>
      <w:r w:rsidR="0000051A">
        <w:rPr>
          <w:sz w:val="24"/>
          <w:szCs w:val="24"/>
        </w:rPr>
        <w:t>truncQ</w:t>
      </w:r>
      <w:proofErr w:type="spellEnd"/>
      <w:r w:rsidR="0000051A">
        <w:rPr>
          <w:sz w:val="24"/>
          <w:szCs w:val="24"/>
        </w:rPr>
        <w:t xml:space="preserve"> = 2, </w:t>
      </w:r>
      <w:proofErr w:type="spellStart"/>
      <w:r w:rsidR="0000051A">
        <w:rPr>
          <w:sz w:val="24"/>
          <w:szCs w:val="24"/>
        </w:rPr>
        <w:t>maxN</w:t>
      </w:r>
      <w:proofErr w:type="spellEnd"/>
      <w:r w:rsidR="0000051A">
        <w:rPr>
          <w:sz w:val="24"/>
          <w:szCs w:val="24"/>
        </w:rPr>
        <w:t xml:space="preserve"> = 0) </w:t>
      </w:r>
      <w:r w:rsidR="0000051A">
        <w:rPr>
          <w:sz w:val="24"/>
          <w:szCs w:val="24"/>
        </w:rPr>
        <w:fldChar w:fldCharType="begin"/>
      </w:r>
      <w:r w:rsidR="0000051A">
        <w:rPr>
          <w:sz w:val="24"/>
          <w:szCs w:val="24"/>
        </w:rPr>
        <w:instrText xml:space="preserve"> ADDIN ZOTERO_ITEM CSL_CITATION {"citationID":"hEsp3Kfl","properties":{"formattedCitation":"[40]","plainCitation":"[40]","noteIndex":0},"citationItems":[{"id":234,"uris":["http://zotero.org/users/local/lzRxkMmx/items/Z3LCBCVE"],"itemData":{"id":234,"type":"article-journal","container-title":"Nature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00051A">
        <w:rPr>
          <w:sz w:val="24"/>
          <w:szCs w:val="24"/>
        </w:rPr>
        <w:fldChar w:fldCharType="separate"/>
      </w:r>
      <w:r w:rsidR="0000051A" w:rsidRPr="0000051A">
        <w:rPr>
          <w:sz w:val="24"/>
        </w:rPr>
        <w:t>[40]</w:t>
      </w:r>
      <w:r w:rsidR="0000051A">
        <w:rPr>
          <w:sz w:val="24"/>
          <w:szCs w:val="24"/>
        </w:rPr>
        <w:fldChar w:fldCharType="end"/>
      </w:r>
      <w:r w:rsidR="0000051A">
        <w:rPr>
          <w:sz w:val="24"/>
          <w:szCs w:val="24"/>
        </w:rPr>
        <w:t xml:space="preserve">. Amplicon sequence variants (ASVs) were assigned and counts were normalized with the </w:t>
      </w:r>
      <w:proofErr w:type="spellStart"/>
      <w:r w:rsidR="0000051A">
        <w:rPr>
          <w:sz w:val="24"/>
          <w:szCs w:val="24"/>
        </w:rPr>
        <w:t>metagenomeSeq’s</w:t>
      </w:r>
      <w:proofErr w:type="spellEnd"/>
      <w:r w:rsidR="0000051A">
        <w:rPr>
          <w:sz w:val="24"/>
          <w:szCs w:val="24"/>
        </w:rPr>
        <w:t xml:space="preserve"> CSS pipeline to combat uneven sampling depths </w:t>
      </w:r>
      <w:r w:rsidR="0000051A">
        <w:rPr>
          <w:sz w:val="24"/>
          <w:szCs w:val="24"/>
        </w:rPr>
        <w:fldChar w:fldCharType="begin"/>
      </w:r>
      <w:r w:rsidR="0000051A">
        <w:rPr>
          <w:sz w:val="24"/>
          <w:szCs w:val="24"/>
        </w:rPr>
        <w:instrText xml:space="preserve"> ADDIN ZOTERO_ITEM CSL_CITATION {"citationID":"jTUc9fiI","properties":{"formattedCitation":"[41]","plainCitation":"[41]","noteIndex":0},"citationItems":[{"id":236,"uris":["http://zotero.org/users/local/lzRxkMmx/items/888ML3BB"],"itemData":{"id":236,"type":"article-journal","container-title":"Nature Methods","DOI":"10.1038/nmeth.2658","ISSN":"1548-7091, 1548-7105","issue":"12","journalAbbreviation":"Nat Methods","language":"en","license":"http://www.springer.com/tdm","page":"1200-1202","source":"DOI.org (Crossref)","title":"Differential abundance analysis for microbial marker-gene surveys","volume":"10","author":[{"family":"Paulson","given":"Joseph N"},{"family":"Stine","given":"O Colin"},{"family":"Bravo","given":"Héctor Corrada"},{"family":"Pop","given":"Mihai"}],"issued":{"date-parts":[["2013",12]]}}}],"schema":"https://github.com/citation-style-language/schema/raw/master/csl-citation.json"} </w:instrText>
      </w:r>
      <w:r w:rsidR="0000051A">
        <w:rPr>
          <w:sz w:val="24"/>
          <w:szCs w:val="24"/>
        </w:rPr>
        <w:fldChar w:fldCharType="separate"/>
      </w:r>
      <w:r w:rsidR="0000051A" w:rsidRPr="0000051A">
        <w:rPr>
          <w:sz w:val="24"/>
        </w:rPr>
        <w:t>[41]</w:t>
      </w:r>
      <w:r w:rsidR="0000051A">
        <w:rPr>
          <w:sz w:val="24"/>
          <w:szCs w:val="24"/>
        </w:rPr>
        <w:fldChar w:fldCharType="end"/>
      </w:r>
      <w:r w:rsidR="0000051A">
        <w:rPr>
          <w:sz w:val="24"/>
          <w:szCs w:val="24"/>
        </w:rPr>
        <w:t xml:space="preserve">. Taxonomy was assigned against the Silva SSUref-NR_128 database using the LCA algorithm from Megan5 </w:t>
      </w:r>
      <w:r w:rsidR="0000051A">
        <w:rPr>
          <w:sz w:val="24"/>
          <w:szCs w:val="24"/>
        </w:rPr>
        <w:fldChar w:fldCharType="begin"/>
      </w:r>
      <w:r w:rsidR="0000051A">
        <w:rPr>
          <w:sz w:val="24"/>
          <w:szCs w:val="24"/>
        </w:rPr>
        <w:instrText xml:space="preserve"> ADDIN ZOTERO_ITEM CSL_CITATION {"citationID":"7d0fIZMQ","properties":{"formattedCitation":"[42, 43]","plainCitation":"[42, 43]","noteIndex":0},"citationItems":[{"id":202,"uris":["http://zotero.org/users/local/lzRxkMmx/items/Y32VJRK2"],"itemData":{"id":202,"type":"article-journal","container-title":"PLOS Computational Biology","DOI":"10.1371/journal.pcbi.1004957","ISSN":"1553-7358","issue":"6","journalAbbreviation":"PLoS Comput Biol","language":"en","page":"e1004957","source":"DOI.org (Crossref)","title":"MEGAN Community Edition - Interactive Exploration and Analysis of Large-Scale Microbiome Sequencing Data","volume":"12","author":[{"family":"Huson","given":"Daniel H."},{"family":"Beier","given":"Sina"},{"family":"Flade","given":"Isabell"},{"family":"Górska","given":"Anna"},{"family":"El-Hadidi","given":"Mohamed"},{"family":"Mitra","given":"Suparna"},{"family":"Ruscheweyh","given":"Hans-Joachim"},{"family":"Tappu","given":"Rewati"}],"editor":[{"family":"Poisot","given":"Timothée"}],"issued":{"date-parts":[["2016",6,21]]}}},{"id":240,"uris":["http://zotero.org/users/local/lzRxkMmx/items/72R9ZII9"],"itemData":{"id":240,"type":"article-journal","container-title":"PLoS ONE","DOI":"10.1371/journal.pone.0049334","ISSN":"1932-6203","issue":"11","journalAbbreviation":"PLoS ONE","language":"en","page":"e49334","source":"DOI.org (Crossref)","title":"CREST – Classification Resources for Environmental Sequence Tags","volume":"7","author":[{"family":"Lanzén","given":"Anders"},{"family":"Jørgensen","given":"Steffen L."},{"family":"Huson","given":"Daniel H."},{"family":"Gorfer","given":"Markus"},{"family":"Grindhaug","given":"Svenn Helge"},{"family":"Jonassen","given":"Inge"},{"family":"Øvreås","given":"Lise"},{"family":"Urich","given":"Tim"}],"editor":[{"family":"Orlando","given":"Ludovic"}],"issued":{"date-parts":[["2012",11,8]]}}}],"schema":"https://github.com/citation-style-language/schema/raw/master/csl-citation.json"} </w:instrText>
      </w:r>
      <w:r w:rsidR="0000051A">
        <w:rPr>
          <w:sz w:val="24"/>
          <w:szCs w:val="24"/>
        </w:rPr>
        <w:fldChar w:fldCharType="separate"/>
      </w:r>
      <w:r w:rsidR="0000051A" w:rsidRPr="0000051A">
        <w:rPr>
          <w:sz w:val="24"/>
        </w:rPr>
        <w:t>[42, 43]</w:t>
      </w:r>
      <w:r w:rsidR="0000051A">
        <w:rPr>
          <w:sz w:val="24"/>
          <w:szCs w:val="24"/>
        </w:rPr>
        <w:fldChar w:fldCharType="end"/>
      </w:r>
      <w:r w:rsidR="0000051A">
        <w:rPr>
          <w:sz w:val="24"/>
          <w:szCs w:val="24"/>
        </w:rPr>
        <w:t xml:space="preserve">. </w:t>
      </w:r>
      <w:r w:rsidR="00BF2A41">
        <w:rPr>
          <w:sz w:val="24"/>
          <w:szCs w:val="24"/>
        </w:rPr>
        <w:t>The absolute</w:t>
      </w:r>
      <w:r w:rsidR="00BE7278">
        <w:rPr>
          <w:sz w:val="24"/>
          <w:szCs w:val="24"/>
        </w:rPr>
        <w:t xml:space="preserve"> copy numbers of </w:t>
      </w:r>
      <w:r w:rsidR="00BE7278">
        <w:rPr>
          <w:sz w:val="24"/>
          <w:szCs w:val="24"/>
        </w:rPr>
        <w:lastRenderedPageBreak/>
        <w:t>the 16S rRNA gene in each sample</w:t>
      </w:r>
      <w:r w:rsidRPr="00CD4B01">
        <w:rPr>
          <w:sz w:val="24"/>
          <w:szCs w:val="24"/>
        </w:rPr>
        <w:t xml:space="preserve"> is multiplied with the relative abundance </w:t>
      </w:r>
      <w:r w:rsidR="00BE7278">
        <w:rPr>
          <w:sz w:val="24"/>
          <w:szCs w:val="24"/>
        </w:rPr>
        <w:t>of each ASV in the 16S rRNA metagenome</w:t>
      </w:r>
      <w:r w:rsidRPr="00CD4B01">
        <w:rPr>
          <w:sz w:val="24"/>
          <w:szCs w:val="24"/>
        </w:rPr>
        <w:t xml:space="preserve"> to </w:t>
      </w:r>
      <w:r w:rsidR="00BF2A41">
        <w:rPr>
          <w:sz w:val="24"/>
          <w:szCs w:val="24"/>
        </w:rPr>
        <w:t>proxy</w:t>
      </w:r>
      <w:r w:rsidRPr="00CD4B01">
        <w:rPr>
          <w:sz w:val="24"/>
          <w:szCs w:val="24"/>
        </w:rPr>
        <w:t xml:space="preserve"> </w:t>
      </w:r>
      <w:r w:rsidR="00BE7278">
        <w:rPr>
          <w:sz w:val="24"/>
          <w:szCs w:val="24"/>
        </w:rPr>
        <w:t>their absolute abundances.</w:t>
      </w:r>
      <w:r w:rsidRPr="00CD4B01">
        <w:rPr>
          <w:sz w:val="24"/>
          <w:szCs w:val="24"/>
        </w:rPr>
        <w:t xml:space="preserve"> </w:t>
      </w:r>
    </w:p>
    <w:p w14:paraId="4B4897CA" w14:textId="5EA1FE93" w:rsidR="00BF2A41" w:rsidRDefault="00650CEC" w:rsidP="009D334C">
      <w:pPr>
        <w:spacing w:before="240" w:after="240" w:line="480" w:lineRule="auto"/>
        <w:rPr>
          <w:sz w:val="24"/>
          <w:szCs w:val="24"/>
        </w:rPr>
      </w:pPr>
      <w:r>
        <w:rPr>
          <w:sz w:val="24"/>
          <w:szCs w:val="24"/>
        </w:rPr>
        <w:t xml:space="preserve">Soil total RNA </w:t>
      </w:r>
      <w:proofErr w:type="gramStart"/>
      <w:r>
        <w:rPr>
          <w:sz w:val="24"/>
          <w:szCs w:val="24"/>
        </w:rPr>
        <w:t>was extracted</w:t>
      </w:r>
      <w:proofErr w:type="gramEnd"/>
      <w:r>
        <w:rPr>
          <w:sz w:val="24"/>
          <w:szCs w:val="24"/>
        </w:rPr>
        <w:t xml:space="preserve"> using the </w:t>
      </w:r>
      <w:proofErr w:type="spellStart"/>
      <w:r>
        <w:rPr>
          <w:sz w:val="24"/>
          <w:szCs w:val="24"/>
        </w:rPr>
        <w:t>Rneasy</w:t>
      </w:r>
      <w:proofErr w:type="spellEnd"/>
      <w:r>
        <w:rPr>
          <w:sz w:val="24"/>
          <w:szCs w:val="24"/>
        </w:rPr>
        <w:t xml:space="preserve"> </w:t>
      </w:r>
      <w:proofErr w:type="spellStart"/>
      <w:r>
        <w:rPr>
          <w:sz w:val="24"/>
          <w:szCs w:val="24"/>
        </w:rPr>
        <w:t>PowerSoil</w:t>
      </w:r>
      <w:proofErr w:type="spellEnd"/>
      <w:r>
        <w:rPr>
          <w:sz w:val="24"/>
          <w:szCs w:val="24"/>
        </w:rPr>
        <w:t xml:space="preserve"> Total RNA Kit (QIAGEN, Hilden, Germany) and libraries were prepared with </w:t>
      </w:r>
      <w:proofErr w:type="spellStart"/>
      <w:r>
        <w:rPr>
          <w:sz w:val="24"/>
          <w:szCs w:val="24"/>
        </w:rPr>
        <w:t>NEBNext</w:t>
      </w:r>
      <w:proofErr w:type="spellEnd"/>
      <w:r>
        <w:rPr>
          <w:sz w:val="24"/>
          <w:szCs w:val="24"/>
        </w:rPr>
        <w:t xml:space="preserve"> Ultra II RNA Library Prep Kit for Illumina (New England </w:t>
      </w:r>
      <w:proofErr w:type="spellStart"/>
      <w:r>
        <w:rPr>
          <w:sz w:val="24"/>
          <w:szCs w:val="24"/>
        </w:rPr>
        <w:t>Biolabs</w:t>
      </w:r>
      <w:proofErr w:type="spellEnd"/>
      <w:r>
        <w:rPr>
          <w:sz w:val="24"/>
          <w:szCs w:val="24"/>
        </w:rPr>
        <w:t xml:space="preserve">, Ipswich, MA, USA). </w:t>
      </w:r>
      <w:r w:rsidR="00BF2A41">
        <w:rPr>
          <w:sz w:val="24"/>
          <w:szCs w:val="24"/>
        </w:rPr>
        <w:t xml:space="preserve">Total RNA was sequenced with a </w:t>
      </w:r>
      <w:proofErr w:type="spellStart"/>
      <w:r w:rsidR="00BF2A41">
        <w:rPr>
          <w:sz w:val="24"/>
          <w:szCs w:val="24"/>
        </w:rPr>
        <w:t>NextSeq</w:t>
      </w:r>
      <w:proofErr w:type="spellEnd"/>
      <w:r w:rsidR="00BF2A41">
        <w:rPr>
          <w:sz w:val="24"/>
          <w:szCs w:val="24"/>
        </w:rPr>
        <w:t xml:space="preserve"> 550 system (paired end, 2 x 150 </w:t>
      </w:r>
      <w:proofErr w:type="spellStart"/>
      <w:r w:rsidR="00BF2A41">
        <w:rPr>
          <w:sz w:val="24"/>
          <w:szCs w:val="24"/>
        </w:rPr>
        <w:t>bp</w:t>
      </w:r>
      <w:proofErr w:type="spellEnd"/>
      <w:r w:rsidR="00BF2A41">
        <w:rPr>
          <w:sz w:val="24"/>
          <w:szCs w:val="24"/>
        </w:rPr>
        <w:t xml:space="preserve">) using one </w:t>
      </w:r>
      <w:proofErr w:type="spellStart"/>
      <w:r w:rsidR="00BF2A41">
        <w:rPr>
          <w:sz w:val="24"/>
          <w:szCs w:val="24"/>
        </w:rPr>
        <w:t>NextSeq</w:t>
      </w:r>
      <w:proofErr w:type="spellEnd"/>
      <w:r w:rsidR="00BF2A41">
        <w:rPr>
          <w:sz w:val="24"/>
          <w:szCs w:val="24"/>
        </w:rPr>
        <w:t xml:space="preserve"> 500/550 High Output Kit and one </w:t>
      </w:r>
      <w:proofErr w:type="spellStart"/>
      <w:r w:rsidR="00BF2A41">
        <w:rPr>
          <w:sz w:val="24"/>
          <w:szCs w:val="24"/>
        </w:rPr>
        <w:t>NextSeq</w:t>
      </w:r>
      <w:proofErr w:type="spellEnd"/>
      <w:r w:rsidR="00BF2A41">
        <w:rPr>
          <w:sz w:val="24"/>
          <w:szCs w:val="24"/>
        </w:rPr>
        <w:t xml:space="preserve"> 500/550 Mid Output Kit v2.5 each for 300 cycles (Illumina, San Diego, CA, USA). </w:t>
      </w:r>
      <w:r>
        <w:rPr>
          <w:sz w:val="24"/>
          <w:szCs w:val="24"/>
        </w:rPr>
        <w:t xml:space="preserve">After merging the paired-end sequences with FLASH (min. overlap 10 </w:t>
      </w:r>
      <w:proofErr w:type="spellStart"/>
      <w:r>
        <w:rPr>
          <w:sz w:val="24"/>
          <w:szCs w:val="24"/>
        </w:rPr>
        <w:t>bp</w:t>
      </w:r>
      <w:proofErr w:type="spellEnd"/>
      <w:r>
        <w:rPr>
          <w:sz w:val="24"/>
          <w:szCs w:val="24"/>
        </w:rPr>
        <w:t xml:space="preserve">), </w:t>
      </w:r>
      <w:proofErr w:type="spellStart"/>
      <w:r>
        <w:rPr>
          <w:sz w:val="24"/>
          <w:szCs w:val="24"/>
        </w:rPr>
        <w:t>PrinseqLite</w:t>
      </w:r>
      <w:proofErr w:type="spellEnd"/>
      <w:r>
        <w:rPr>
          <w:sz w:val="24"/>
          <w:szCs w:val="24"/>
        </w:rPr>
        <w:t xml:space="preserve"> was used to trim the poly-A/T tails (min. length 15 </w:t>
      </w:r>
      <w:proofErr w:type="spellStart"/>
      <w:r>
        <w:rPr>
          <w:sz w:val="24"/>
          <w:szCs w:val="24"/>
        </w:rPr>
        <w:t>bp</w:t>
      </w:r>
      <w:proofErr w:type="spellEnd"/>
      <w:r>
        <w:rPr>
          <w:sz w:val="24"/>
          <w:szCs w:val="24"/>
        </w:rPr>
        <w:t xml:space="preserve">) and filter out sequences with a mean quality score less than 25 </w:t>
      </w:r>
      <w:r>
        <w:rPr>
          <w:sz w:val="24"/>
          <w:szCs w:val="24"/>
        </w:rPr>
        <w:fldChar w:fldCharType="begin"/>
      </w:r>
      <w:r>
        <w:rPr>
          <w:sz w:val="24"/>
          <w:szCs w:val="24"/>
        </w:rPr>
        <w:instrText xml:space="preserve"> ADDIN ZOTERO_ITEM CSL_CITATION {"citationID":"rMS1hC5N","properties":{"formattedCitation":"[44, 45]","plainCitation":"[44, 45]","noteIndex":0},"citationItems":[{"id":200,"uris":["http://zotero.org/users/local/lzRxkMmx/items/BMPGMAN2"],"itemData":{"id":200,"type":"article-journal","abstract":"Motivation: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 Results: We present FLASH, a fast computational tool to extend the length of short reads by overlapping paired-end reads from fragment libraries that are sufﬁciently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scaffolds.","container-title":"Bioinformatics","DOI":"10.1093/bioinformatics/btr507","ISSN":"1367-4811, 1367-4803","issue":"21","language":"en","page":"2957-2963","source":"DOI.org (Crossref)","title":"FLASH: fast length adjustment of short reads to improve genome assemblies","title-short":"FLASH","volume":"27","author":[{"family":"Magoč","given":"Tanja"},{"family":"Salzberg","given":"Steven L."}],"issued":{"date-parts":[["2011",11,1]]}}},{"id":201,"uris":["http://zotero.org/users/local/lzRxkMmx/items/HPT8XKWJ"],"itemData":{"id":201,"type":"article-journal","abstract":"Summary: Here, we present PRINSEQ for easy and rapid quality control and data preprocessing of genomic and metagenomic datasets. Summary statistics of FASTA (and QUAL) or FASTQ ﬁles are generated in tabular and graphical form and sequences can be ﬁltered, reformatted and trimmed by a variety of options to improve downstream analysis.","container-title":"Bioinformatics","DOI":"10.1093/bioinformatics/btr026","ISSN":"1367-4811, 1367-4803","issue":"6","language":"en","license":"http://creativecommons.org/licenses/by-nc/2.0/uk/","page":"863-864","source":"DOI.org (Crossref)","title":"Quality control and preprocessing of metagenomic datasets","volume":"27","author":[{"family":"Schmieder","given":"Robert"},{"family":"Edwards","given":"Robert"}],"issued":{"date-parts":[["2011",3,15]]}}}],"schema":"https://github.com/citation-style-language/schema/raw/master/csl-citation.json"} </w:instrText>
      </w:r>
      <w:r>
        <w:rPr>
          <w:sz w:val="24"/>
          <w:szCs w:val="24"/>
        </w:rPr>
        <w:fldChar w:fldCharType="separate"/>
      </w:r>
      <w:r w:rsidRPr="00650CEC">
        <w:rPr>
          <w:sz w:val="24"/>
        </w:rPr>
        <w:t>[44, 45]</w:t>
      </w:r>
      <w:r>
        <w:rPr>
          <w:sz w:val="24"/>
          <w:szCs w:val="24"/>
        </w:rPr>
        <w:fldChar w:fldCharType="end"/>
      </w:r>
      <w:r>
        <w:rPr>
          <w:sz w:val="24"/>
          <w:szCs w:val="24"/>
        </w:rPr>
        <w:t xml:space="preserve">. The RNA fractions were categorized with </w:t>
      </w:r>
      <w:proofErr w:type="spellStart"/>
      <w:r>
        <w:rPr>
          <w:sz w:val="24"/>
          <w:szCs w:val="24"/>
        </w:rPr>
        <w:t>SortMeRNA</w:t>
      </w:r>
      <w:proofErr w:type="spellEnd"/>
      <w:r>
        <w:rPr>
          <w:sz w:val="24"/>
          <w:szCs w:val="24"/>
        </w:rPr>
        <w:t xml:space="preserve"> (v2.1), and SSU rRNA was assigned against the modified Silva 128 database using the LCA algorithm while putative mRNA were assigned to the NC-</w:t>
      </w:r>
      <w:proofErr w:type="spellStart"/>
      <w:r>
        <w:rPr>
          <w:sz w:val="24"/>
          <w:szCs w:val="24"/>
        </w:rPr>
        <w:t>nr</w:t>
      </w:r>
      <w:proofErr w:type="spellEnd"/>
      <w:r>
        <w:rPr>
          <w:sz w:val="24"/>
          <w:szCs w:val="24"/>
        </w:rPr>
        <w:t xml:space="preserve"> database with DIAMOND </w:t>
      </w:r>
      <w:r>
        <w:rPr>
          <w:sz w:val="24"/>
          <w:szCs w:val="24"/>
        </w:rPr>
        <w:fldChar w:fldCharType="begin"/>
      </w:r>
      <w:r>
        <w:rPr>
          <w:sz w:val="24"/>
          <w:szCs w:val="24"/>
        </w:rPr>
        <w:instrText xml:space="preserve"> ADDIN ZOTERO_ITEM CSL_CITATION {"citationID":"CvPq4mrH","properties":{"formattedCitation":"[46, 47]","plainCitation":"[46, 47]","noteIndex":0},"citationItems":[{"id":206,"uris":["http://zotero.org/users/local/lzRxkMmx/items/JZ9NTFYW"],"itemData":{"id":206,"type":"article-journal","abstract":"Abstract\n            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species.\n            Results: We present SortMeRNA, a new software designed to rapidly filter rRNA fragments from metatranscriptomic data. It is capable of handling large sets of reads and sorting out all fragments matching to the rRNA database with high sensitivity and low running time.\n            Availability:  http://bioinfo.lifl.fr/RNA/sortmerna\n            Contact:  evguenia.kopylova@lifl.fr\n            Supplementary information:  Supplementary data are available at Bioinformatics online.","container-title":"Bioinformatics","DOI":"10.1093/bioinformatics/bts611","ISSN":"1367-4811, 1367-4803","issue":"24","language":"en","page":"3211-3217","source":"DOI.org (Crossref)","title":"SortMeRNA: fast and accurate filtering of ribosomal RNAs in metatranscriptomic data","title-short":"SortMeRNA","volume":"28","author":[{"family":"Kopylova","given":"Evguenia"},{"family":"Noé","given":"Laurent"},{"family":"Touzet","given":"Hélène"}],"issued":{"date-parts":[["2012",12,1]]}}},{"id":203,"uris":["http://zotero.org/users/local/lzRxkMmx/items/9WTL9S9S"],"itemData":{"id":203,"type":"article-journal","container-title":"Nature Methods","DOI":"10.1038/nmeth.3176","ISSN":"1548-7091, 1548-7105","issue":"1","journalAbbreviation":"Nat Methods","language":"en","page":"59-60","source":"DOI.org (Crossref)","title":"Fast and sensitive protein alignment using DIAMOND","volume":"12","author":[{"family":"Buchfink","given":"Benjamin"},{"family":"Xie","given":"Chao"},{"family":"Huson","given":"Daniel H"}],"issued":{"date-parts":[["2015",1]]}}}],"schema":"https://github.com/citation-style-language/schema/raw/master/csl-citation.json"} </w:instrText>
      </w:r>
      <w:r>
        <w:rPr>
          <w:sz w:val="24"/>
          <w:szCs w:val="24"/>
        </w:rPr>
        <w:fldChar w:fldCharType="separate"/>
      </w:r>
      <w:r w:rsidRPr="00650CEC">
        <w:rPr>
          <w:sz w:val="24"/>
        </w:rPr>
        <w:t>[46, 47]</w:t>
      </w:r>
      <w:r>
        <w:rPr>
          <w:sz w:val="24"/>
          <w:szCs w:val="24"/>
        </w:rPr>
        <w:fldChar w:fldCharType="end"/>
      </w:r>
      <w:r>
        <w:rPr>
          <w:sz w:val="24"/>
          <w:szCs w:val="24"/>
        </w:rPr>
        <w:t xml:space="preserve">. </w:t>
      </w:r>
    </w:p>
    <w:p w14:paraId="5F7E0B20" w14:textId="5EDF87AD" w:rsidR="00357540" w:rsidRPr="00CD4B01" w:rsidRDefault="009D334C" w:rsidP="009D334C">
      <w:pPr>
        <w:spacing w:before="240" w:after="240" w:line="480" w:lineRule="auto"/>
        <w:rPr>
          <w:sz w:val="24"/>
          <w:szCs w:val="24"/>
        </w:rPr>
      </w:pPr>
      <w:r w:rsidRPr="00CD4B01">
        <w:rPr>
          <w:sz w:val="24"/>
          <w:szCs w:val="24"/>
        </w:rPr>
        <w:t xml:space="preserve">Quantitative PCR of bacterial and archaeal </w:t>
      </w:r>
      <w:r w:rsidRPr="00BE7278">
        <w:rPr>
          <w:i/>
          <w:sz w:val="24"/>
          <w:szCs w:val="24"/>
        </w:rPr>
        <w:t>amo</w:t>
      </w:r>
      <w:r w:rsidRPr="00CD4B01">
        <w:rPr>
          <w:sz w:val="24"/>
          <w:szCs w:val="24"/>
        </w:rPr>
        <w:t xml:space="preserve">A genes were performed with the </w:t>
      </w:r>
      <w:r w:rsidRPr="00BE7278">
        <w:rPr>
          <w:i/>
          <w:sz w:val="24"/>
          <w:szCs w:val="24"/>
        </w:rPr>
        <w:t>amo</w:t>
      </w:r>
      <w:r w:rsidRPr="00560CD5">
        <w:rPr>
          <w:i/>
          <w:sz w:val="24"/>
          <w:szCs w:val="24"/>
        </w:rPr>
        <w:t>A</w:t>
      </w:r>
      <w:r w:rsidRPr="00CD4B01">
        <w:rPr>
          <w:sz w:val="24"/>
          <w:szCs w:val="24"/>
        </w:rPr>
        <w:t xml:space="preserve">-1F/2R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w:t>
      </w:r>
      <w:r w:rsidRPr="00BE7278">
        <w:rPr>
          <w:i/>
          <w:sz w:val="24"/>
          <w:szCs w:val="24"/>
        </w:rPr>
        <w:t>amo</w:t>
      </w:r>
      <w:r w:rsidRPr="00560CD5">
        <w:rPr>
          <w:i/>
          <w:sz w:val="24"/>
          <w:szCs w:val="24"/>
        </w:rPr>
        <w:t>A</w:t>
      </w:r>
      <w:r w:rsidRPr="00CD4B01">
        <w:rPr>
          <w:sz w:val="24"/>
          <w:szCs w:val="24"/>
        </w:rPr>
        <w:t xml:space="preserve">-19F </w:t>
      </w:r>
      <w:r w:rsidR="004400CC">
        <w:rPr>
          <w:sz w:val="24"/>
          <w:szCs w:val="24"/>
        </w:rPr>
        <w:fldChar w:fldCharType="begin"/>
      </w:r>
      <w:r w:rsidR="00650CEC">
        <w:rPr>
          <w:sz w:val="24"/>
          <w:szCs w:val="24"/>
        </w:rPr>
        <w:instrText xml:space="preserve"> ADDIN ZOTERO_ITEM CSL_CITATION {"citationID":"iWquLHtw","properties":{"formattedCitation":"[48, 49]","plainCitation":"[48, 49]","noteIndex":0},"citationItems":[{"id":38,"uris":["http://zotero.org/users/local/lzRxkMmx/items/BHMHMMVQ"],"itemData":{"id":38,"type":"article-journal","container-title":"Environ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650CEC" w:rsidRPr="00650CEC">
        <w:rPr>
          <w:sz w:val="24"/>
        </w:rPr>
        <w:t>[48, 49]</w:t>
      </w:r>
      <w:r w:rsidR="004400CC">
        <w:rPr>
          <w:sz w:val="24"/>
          <w:szCs w:val="24"/>
        </w:rPr>
        <w:fldChar w:fldCharType="end"/>
      </w:r>
      <w:r w:rsidR="004400CC" w:rsidRPr="00CD4B01">
        <w:rPr>
          <w:sz w:val="24"/>
          <w:szCs w:val="24"/>
        </w:rPr>
        <w:t xml:space="preserve"> </w:t>
      </w:r>
      <w:r w:rsidR="004400CC">
        <w:rPr>
          <w:sz w:val="24"/>
          <w:szCs w:val="24"/>
        </w:rPr>
        <w:t>/t</w:t>
      </w:r>
      <w:r w:rsidR="004400CC" w:rsidRPr="00BE7278">
        <w:rPr>
          <w:i/>
          <w:sz w:val="24"/>
          <w:szCs w:val="24"/>
        </w:rPr>
        <w:t>amo</w:t>
      </w:r>
      <w:r w:rsidR="004400CC" w:rsidRPr="00560CD5">
        <w:rPr>
          <w:i/>
          <w:sz w:val="24"/>
          <w:szCs w:val="24"/>
        </w:rPr>
        <w:t>A</w:t>
      </w:r>
      <w:r w:rsidR="004400CC">
        <w:rPr>
          <w:sz w:val="24"/>
          <w:szCs w:val="24"/>
        </w:rPr>
        <w:t>-629R</w:t>
      </w:r>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{"citationID":"zgrG1ABO","properties":{"formattedCitation":"[50]","plainCitation":"[50]","noteIndex":0},"citationItems":[{"id":40,"uris":["http://zotero.org/users/local/lzRxkMmx/items/7WFG4EEJ"],"itemData":{"id":40,"type":"article-journal","container-title":"Front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650CEC" w:rsidRPr="00650CEC">
        <w:rPr>
          <w:sz w:val="24"/>
        </w:rPr>
        <w:t>[50]</w:t>
      </w:r>
      <w:r w:rsidR="004400CC">
        <w:rPr>
          <w:sz w:val="24"/>
          <w:szCs w:val="24"/>
        </w:rPr>
        <w:fldChar w:fldCharType="end"/>
      </w:r>
      <w:r w:rsidR="004400CC">
        <w:rPr>
          <w:sz w:val="24"/>
          <w:szCs w:val="24"/>
        </w:rPr>
        <w:t xml:space="preserve"> primer pairs, respectively. </w:t>
      </w:r>
      <w:r w:rsidRPr="00CD4B01">
        <w:rPr>
          <w:sz w:val="24"/>
          <w:szCs w:val="24"/>
        </w:rPr>
        <w:t xml:space="preserve">The 15 </w:t>
      </w:r>
      <w:proofErr w:type="spellStart"/>
      <w:r w:rsidRPr="00CD4B01">
        <w:rPr>
          <w:sz w:val="24"/>
          <w:szCs w:val="24"/>
        </w:rPr>
        <w:t>μl</w:t>
      </w:r>
      <w:proofErr w:type="spellEnd"/>
      <w:r w:rsidRPr="00CD4B01">
        <w:rPr>
          <w:sz w:val="24"/>
          <w:szCs w:val="24"/>
        </w:rPr>
        <w:t xml:space="preserve"> reactions included 7.5 </w:t>
      </w:r>
      <w:proofErr w:type="spellStart"/>
      <w:r w:rsidRPr="00CD4B01">
        <w:rPr>
          <w:sz w:val="24"/>
          <w:szCs w:val="24"/>
        </w:rPr>
        <w:t>μl</w:t>
      </w:r>
      <w:proofErr w:type="spellEnd"/>
      <w:r w:rsidRPr="00CD4B01">
        <w:rPr>
          <w:sz w:val="24"/>
          <w:szCs w:val="24"/>
        </w:rPr>
        <w:t xml:space="preserve"> </w:t>
      </w:r>
      <w:proofErr w:type="spellStart"/>
      <w:r w:rsidRPr="00CD4B01">
        <w:rPr>
          <w:sz w:val="24"/>
          <w:szCs w:val="24"/>
        </w:rPr>
        <w:t>innuMIX</w:t>
      </w:r>
      <w:proofErr w:type="spellEnd"/>
      <w:r w:rsidRPr="00CD4B01">
        <w:rPr>
          <w:sz w:val="24"/>
          <w:szCs w:val="24"/>
        </w:rPr>
        <w:t xml:space="preserve"> qPCR </w:t>
      </w:r>
      <w:proofErr w:type="spellStart"/>
      <w:r w:rsidRPr="00CD4B01">
        <w:rPr>
          <w:sz w:val="24"/>
          <w:szCs w:val="24"/>
        </w:rPr>
        <w:t>DSGreen</w:t>
      </w:r>
      <w:proofErr w:type="spellEnd"/>
      <w:r w:rsidRPr="00CD4B01">
        <w:rPr>
          <w:sz w:val="24"/>
          <w:szCs w:val="24"/>
        </w:rPr>
        <w:t xml:space="preserve"> Standard 2x (</w:t>
      </w:r>
      <w:proofErr w:type="spellStart"/>
      <w:r w:rsidRPr="00CD4B01">
        <w:rPr>
          <w:sz w:val="24"/>
          <w:szCs w:val="24"/>
        </w:rPr>
        <w:t>Analytik</w:t>
      </w:r>
      <w:proofErr w:type="spellEnd"/>
      <w:r w:rsidRPr="00CD4B01">
        <w:rPr>
          <w:sz w:val="24"/>
          <w:szCs w:val="24"/>
        </w:rPr>
        <w:t xml:space="preserve"> Jena), 0.75 </w:t>
      </w:r>
      <w:proofErr w:type="spellStart"/>
      <w:r w:rsidRPr="00CD4B01">
        <w:rPr>
          <w:sz w:val="24"/>
          <w:szCs w:val="24"/>
        </w:rPr>
        <w:t>μl</w:t>
      </w:r>
      <w:proofErr w:type="spellEnd"/>
      <w:r w:rsidRPr="00CD4B01">
        <w:rPr>
          <w:sz w:val="24"/>
          <w:szCs w:val="24"/>
        </w:rPr>
        <w:t xml:space="preserve"> each of the primer pairs, 5 </w:t>
      </w:r>
      <w:proofErr w:type="spellStart"/>
      <w:r w:rsidRPr="00CD4B01">
        <w:rPr>
          <w:sz w:val="24"/>
          <w:szCs w:val="24"/>
        </w:rPr>
        <w:t>μl</w:t>
      </w:r>
      <w:proofErr w:type="spellEnd"/>
      <w:r w:rsidRPr="00CD4B01">
        <w:rPr>
          <w:sz w:val="24"/>
          <w:szCs w:val="24"/>
        </w:rPr>
        <w:t xml:space="preserve"> nuclease-free water and 1 </w:t>
      </w:r>
      <w:proofErr w:type="spellStart"/>
      <w:r w:rsidRPr="00CD4B01">
        <w:rPr>
          <w:sz w:val="24"/>
          <w:szCs w:val="24"/>
        </w:rPr>
        <w:t>μl</w:t>
      </w:r>
      <w:proofErr w:type="spellEnd"/>
      <w:r w:rsidRPr="00CD4B01">
        <w:rPr>
          <w:sz w:val="24"/>
          <w:szCs w:val="24"/>
        </w:rPr>
        <w:t xml:space="preserve"> template diluted to a concentration of 5 ng/</w:t>
      </w:r>
      <w:proofErr w:type="spellStart"/>
      <w:r w:rsidRPr="00CD4B01">
        <w:rPr>
          <w:sz w:val="24"/>
          <w:szCs w:val="24"/>
        </w:rPr>
        <w:t>μl</w:t>
      </w:r>
      <w:proofErr w:type="spellEnd"/>
      <w:r w:rsidRPr="00CD4B01">
        <w:rPr>
          <w:sz w:val="24"/>
          <w:szCs w:val="24"/>
        </w:rPr>
        <w:t xml:space="preserve">. </w:t>
      </w:r>
      <w:proofErr w:type="gramStart"/>
      <w:r w:rsidRPr="00CD4B01">
        <w:rPr>
          <w:sz w:val="24"/>
          <w:szCs w:val="24"/>
        </w:rPr>
        <w:t>Reactions were cycled on a qTOWER³G (</w:t>
      </w:r>
      <w:proofErr w:type="spellStart"/>
      <w:r w:rsidRPr="00CD4B01">
        <w:rPr>
          <w:sz w:val="24"/>
          <w:szCs w:val="24"/>
        </w:rPr>
        <w:t>Analytik</w:t>
      </w:r>
      <w:proofErr w:type="spellEnd"/>
      <w:r w:rsidRPr="00CD4B01">
        <w:rPr>
          <w:sz w:val="24"/>
          <w:szCs w:val="24"/>
        </w:rPr>
        <w:t xml:space="preserve"> Jena) according to th</w:t>
      </w:r>
      <w:r w:rsidR="004400CC">
        <w:rPr>
          <w:sz w:val="24"/>
          <w:szCs w:val="24"/>
        </w:rPr>
        <w:t>e following protocol: denaturation</w:t>
      </w:r>
      <w:r w:rsidRPr="00CD4B01">
        <w:rPr>
          <w:sz w:val="24"/>
          <w:szCs w:val="24"/>
        </w:rPr>
        <w:t xml:space="preserve"> at 95°C for 2 minutes (archaeal </w:t>
      </w:r>
      <w:r w:rsidRPr="000F4AF4">
        <w:rPr>
          <w:i/>
          <w:sz w:val="24"/>
          <w:szCs w:val="24"/>
        </w:rPr>
        <w:t>amo</w:t>
      </w:r>
      <w:r w:rsidRPr="00CD4B01">
        <w:rPr>
          <w:sz w:val="24"/>
          <w:szCs w:val="24"/>
        </w:rPr>
        <w:t xml:space="preserve">A) and 5 minutes (bacterial </w:t>
      </w:r>
      <w:r w:rsidRPr="000F4AF4">
        <w:rPr>
          <w:i/>
          <w:sz w:val="24"/>
          <w:szCs w:val="24"/>
        </w:rPr>
        <w:t>amo</w:t>
      </w:r>
      <w:r w:rsidRPr="00CD4B01">
        <w:rPr>
          <w:sz w:val="24"/>
          <w:szCs w:val="24"/>
        </w:rPr>
        <w:t>A); 40 3-step cycles of 30 seconds denaturation at 95°C, 45 seconds annealing at 55°C, and elongation and scanning for 45 seconds at 72°C; and finally melting from 60 to 95°C for 15 seconds with ΔT 1°C.</w:t>
      </w:r>
      <w:proofErr w:type="gramEnd"/>
      <w:r w:rsidRPr="00CD4B01">
        <w:rPr>
          <w:sz w:val="24"/>
          <w:szCs w:val="24"/>
        </w:rPr>
        <w:t xml:space="preserve"> The reactions were quantified based on s</w:t>
      </w:r>
      <w:r w:rsidR="000F4AF4">
        <w:rPr>
          <w:sz w:val="24"/>
          <w:szCs w:val="24"/>
        </w:rPr>
        <w:t xml:space="preserve">erial dilution standard curves </w:t>
      </w:r>
      <w:r w:rsidRPr="00CD4B01">
        <w:rPr>
          <w:sz w:val="24"/>
          <w:szCs w:val="24"/>
        </w:rPr>
        <w:t xml:space="preserve">of 10⁸-10² gene copies for </w:t>
      </w:r>
      <w:r w:rsidRPr="00CD4B01">
        <w:rPr>
          <w:sz w:val="24"/>
          <w:szCs w:val="24"/>
        </w:rPr>
        <w:lastRenderedPageBreak/>
        <w:t xml:space="preserve">bacterial </w:t>
      </w:r>
      <w:r w:rsidRPr="00CD4B01">
        <w:rPr>
          <w:i/>
          <w:sz w:val="24"/>
          <w:szCs w:val="24"/>
        </w:rPr>
        <w:t>amo</w:t>
      </w:r>
      <w:r w:rsidRPr="00560CD5">
        <w:rPr>
          <w:i/>
          <w:sz w:val="24"/>
          <w:szCs w:val="24"/>
        </w:rPr>
        <w:t>A</w:t>
      </w:r>
      <w:r w:rsidRPr="00CD4B01">
        <w:rPr>
          <w:sz w:val="24"/>
          <w:szCs w:val="24"/>
        </w:rPr>
        <w:t xml:space="preserve"> from </w:t>
      </w:r>
      <w:proofErr w:type="spellStart"/>
      <w:r w:rsidRPr="00CD4B01">
        <w:rPr>
          <w:i/>
          <w:sz w:val="24"/>
          <w:szCs w:val="24"/>
        </w:rPr>
        <w:t>Nitrosopira</w:t>
      </w:r>
      <w:proofErr w:type="spellEnd"/>
      <w:r w:rsidRPr="00CD4B01">
        <w:rPr>
          <w:i/>
          <w:sz w:val="24"/>
          <w:szCs w:val="24"/>
        </w:rPr>
        <w:t xml:space="preserve"> </w:t>
      </w:r>
      <w:proofErr w:type="spellStart"/>
      <w:r w:rsidRPr="00CD4B01">
        <w:rPr>
          <w:i/>
          <w:sz w:val="24"/>
          <w:szCs w:val="24"/>
        </w:rPr>
        <w:t>multiformis</w:t>
      </w:r>
      <w:proofErr w:type="spellEnd"/>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{"citationID":"MV6AvdHn","properties":{"formattedCitation":"[51]","plainCitation":"[51]","noteIndex":0},"citationItems":[{"id":41,"uris":["http://zotero.org/users/local/lzRxkMmx/items/9GSPIWDV"],"itemData":{"id":41,"type":"article-journal","container-title":"Appl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650CEC" w:rsidRPr="00650CEC">
        <w:rPr>
          <w:sz w:val="24"/>
        </w:rPr>
        <w:t>[51]</w:t>
      </w:r>
      <w:r w:rsidR="004400CC">
        <w:rPr>
          <w:sz w:val="24"/>
          <w:szCs w:val="24"/>
        </w:rPr>
        <w:fldChar w:fldCharType="end"/>
      </w:r>
      <w:r w:rsidRPr="00CD4B01">
        <w:rPr>
          <w:sz w:val="24"/>
          <w:szCs w:val="24"/>
        </w:rPr>
        <w:t xml:space="preserve"> and 10⁷-10¹ gene copies for archaeal </w:t>
      </w:r>
      <w:r w:rsidRPr="000F4AF4">
        <w:rPr>
          <w:i/>
          <w:sz w:val="24"/>
          <w:szCs w:val="24"/>
        </w:rPr>
        <w:t>amo</w:t>
      </w:r>
      <w:r w:rsidRPr="00560CD5">
        <w:rPr>
          <w:i/>
          <w:sz w:val="24"/>
          <w:szCs w:val="24"/>
        </w:rPr>
        <w:t>A</w:t>
      </w:r>
      <w:r w:rsidRPr="00CD4B01">
        <w:rPr>
          <w:sz w:val="24"/>
          <w:szCs w:val="24"/>
        </w:rPr>
        <w:t xml:space="preserve"> from </w:t>
      </w:r>
      <w:proofErr w:type="spellStart"/>
      <w:r w:rsidRPr="00CD4B01">
        <w:rPr>
          <w:i/>
          <w:sz w:val="24"/>
          <w:szCs w:val="24"/>
        </w:rPr>
        <w:t>Nitrososphaera</w:t>
      </w:r>
      <w:proofErr w:type="spellEnd"/>
      <w:r w:rsidRPr="00CD4B01">
        <w:rPr>
          <w:i/>
          <w:sz w:val="24"/>
          <w:szCs w:val="24"/>
        </w:rPr>
        <w:t xml:space="preserve"> </w:t>
      </w:r>
      <w:proofErr w:type="spellStart"/>
      <w:r w:rsidRPr="00CD4B01">
        <w:rPr>
          <w:i/>
          <w:sz w:val="24"/>
          <w:szCs w:val="24"/>
        </w:rPr>
        <w:t>viennensis</w:t>
      </w:r>
      <w:proofErr w:type="spellEnd"/>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{"citationID":"o9RNUJ4b","properties":{"formattedCitation":"[52]","plainCitation":"[52]","noteIndex":0},"citationItems":[{"id":42,"uris":["http://zotero.org/users/local/lzRxkMmx/items/BAF7HRPG"],"itemData":{"id":42,"type":"article-journal","container-title":"Int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650CEC" w:rsidRPr="00650CEC">
        <w:rPr>
          <w:sz w:val="24"/>
        </w:rPr>
        <w:t>[52]</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w:t>
      </w:r>
      <w:r w:rsidRPr="000F4AF4">
        <w:rPr>
          <w:i/>
          <w:sz w:val="24"/>
          <w:szCs w:val="24"/>
        </w:rPr>
        <w:t>amo</w:t>
      </w:r>
      <w:r w:rsidRPr="00560CD5">
        <w:rPr>
          <w:i/>
          <w:sz w:val="24"/>
          <w:szCs w:val="24"/>
        </w:rPr>
        <w:t>A</w:t>
      </w:r>
      <w:r w:rsidRPr="00CD4B01">
        <w:rPr>
          <w:sz w:val="24"/>
          <w:szCs w:val="24"/>
        </w:rPr>
        <w:t xml:space="preserve"> reactions were 0.99; the average slopes were -3.60 and -3.44, respectively, for the archaeal and bacterial reactions; and the mean reaction efficiencies were 0.90 and 0.96. </w:t>
      </w:r>
    </w:p>
    <w:p w14:paraId="017DAF08" w14:textId="0F1C6714"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t>
      </w:r>
      <w:r w:rsidR="000F4AF4">
        <w:rPr>
          <w:sz w:val="24"/>
          <w:szCs w:val="24"/>
        </w:rPr>
        <w:t xml:space="preserve">(hereafter RT-qPCR) </w:t>
      </w:r>
      <w:r w:rsidRPr="00CD4B01">
        <w:rPr>
          <w:sz w:val="24"/>
          <w:szCs w:val="24"/>
        </w:rPr>
        <w:t xml:space="preserve">with the RNA extractions used the same reaction cycles respective to bacterial and archaeal </w:t>
      </w:r>
      <w:r w:rsidRPr="00CD4B01">
        <w:rPr>
          <w:i/>
          <w:sz w:val="24"/>
          <w:szCs w:val="24"/>
        </w:rPr>
        <w:t>amo</w:t>
      </w:r>
      <w:r w:rsidRPr="00560CD5">
        <w:rPr>
          <w:i/>
          <w:sz w:val="24"/>
          <w:szCs w:val="24"/>
        </w:rPr>
        <w:t>A</w:t>
      </w:r>
      <w:r w:rsidRPr="00CD4B01">
        <w:rPr>
          <w:sz w:val="24"/>
          <w:szCs w:val="24"/>
        </w:rPr>
        <w:t xml:space="preserve">, with the addition of an initial 10 minute reverse transcription step at 50°C. The </w:t>
      </w:r>
      <w:proofErr w:type="gramStart"/>
      <w:r w:rsidRPr="00CD4B01">
        <w:rPr>
          <w:sz w:val="24"/>
          <w:szCs w:val="24"/>
        </w:rPr>
        <w:t xml:space="preserve">15 </w:t>
      </w:r>
      <w:proofErr w:type="spellStart"/>
      <w:r w:rsidRPr="00CD4B01">
        <w:rPr>
          <w:sz w:val="24"/>
          <w:szCs w:val="24"/>
        </w:rPr>
        <w:t>μl</w:t>
      </w:r>
      <w:proofErr w:type="spellEnd"/>
      <w:proofErr w:type="gramEnd"/>
      <w:r w:rsidRPr="00CD4B01">
        <w:rPr>
          <w:sz w:val="24"/>
          <w:szCs w:val="24"/>
        </w:rPr>
        <w:t xml:space="preserve"> reactions again contained 0.75 </w:t>
      </w:r>
      <w:proofErr w:type="spellStart"/>
      <w:r w:rsidRPr="00CD4B01">
        <w:rPr>
          <w:sz w:val="24"/>
          <w:szCs w:val="24"/>
        </w:rPr>
        <w:t>μl</w:t>
      </w:r>
      <w:proofErr w:type="spellEnd"/>
      <w:r w:rsidRPr="00CD4B01">
        <w:rPr>
          <w:sz w:val="24"/>
          <w:szCs w:val="24"/>
        </w:rPr>
        <w:t xml:space="preserve"> each of the same forward and reverse primers and 5 </w:t>
      </w:r>
      <w:proofErr w:type="spellStart"/>
      <w:r w:rsidRPr="00CD4B01">
        <w:rPr>
          <w:sz w:val="24"/>
          <w:szCs w:val="24"/>
        </w:rPr>
        <w:t>μl</w:t>
      </w:r>
      <w:proofErr w:type="spellEnd"/>
      <w:r w:rsidRPr="00CD4B01">
        <w:rPr>
          <w:sz w:val="24"/>
          <w:szCs w:val="24"/>
        </w:rPr>
        <w:t xml:space="preserve"> nuclease-free water. For RT-qPCR, the </w:t>
      </w:r>
      <w:proofErr w:type="spellStart"/>
      <w:r w:rsidRPr="00CD4B01">
        <w:rPr>
          <w:sz w:val="24"/>
          <w:szCs w:val="24"/>
        </w:rPr>
        <w:t>mastermix</w:t>
      </w:r>
      <w:proofErr w:type="spellEnd"/>
      <w:r w:rsidRPr="00CD4B01">
        <w:rPr>
          <w:sz w:val="24"/>
          <w:szCs w:val="24"/>
        </w:rPr>
        <w:t xml:space="preserve"> additionally contained 0.02 </w:t>
      </w:r>
      <w:proofErr w:type="spellStart"/>
      <w:r w:rsidRPr="00CD4B01">
        <w:rPr>
          <w:sz w:val="24"/>
          <w:szCs w:val="24"/>
        </w:rPr>
        <w:t>μl</w:t>
      </w:r>
      <w:proofErr w:type="spellEnd"/>
      <w:r w:rsidRPr="00CD4B01">
        <w:rPr>
          <w:sz w:val="24"/>
          <w:szCs w:val="24"/>
        </w:rPr>
        <w:t xml:space="preserve"> BSA (20 mg/ml concentration), </w:t>
      </w:r>
      <w:proofErr w:type="gramStart"/>
      <w:r w:rsidRPr="00CD4B01">
        <w:rPr>
          <w:sz w:val="24"/>
          <w:szCs w:val="24"/>
        </w:rPr>
        <w:t>1</w:t>
      </w:r>
      <w:proofErr w:type="gramEnd"/>
      <w:r w:rsidRPr="00CD4B01">
        <w:rPr>
          <w:sz w:val="24"/>
          <w:szCs w:val="24"/>
        </w:rPr>
        <w:t xml:space="preserve"> </w:t>
      </w:r>
      <w:proofErr w:type="spellStart"/>
      <w:r w:rsidRPr="00CD4B01">
        <w:rPr>
          <w:sz w:val="24"/>
          <w:szCs w:val="24"/>
        </w:rPr>
        <w:t>μl</w:t>
      </w:r>
      <w:proofErr w:type="spellEnd"/>
      <w:r w:rsidRPr="00CD4B01">
        <w:rPr>
          <w:sz w:val="24"/>
          <w:szCs w:val="24"/>
        </w:rPr>
        <w:t xml:space="preserve"> RNA template, and the following components from the </w:t>
      </w:r>
      <w:proofErr w:type="spellStart"/>
      <w:r w:rsidRPr="00CD4B01">
        <w:rPr>
          <w:sz w:val="24"/>
          <w:szCs w:val="24"/>
        </w:rPr>
        <w:t>iTaq</w:t>
      </w:r>
      <w:proofErr w:type="spellEnd"/>
      <w:r w:rsidRPr="00CD4B01">
        <w:rPr>
          <w:sz w:val="24"/>
          <w:szCs w:val="24"/>
        </w:rPr>
        <w:t xml:space="preserve"> Universal SYBR Green One-Step Kit (</w:t>
      </w:r>
      <w:proofErr w:type="spellStart"/>
      <w:r w:rsidRPr="00CD4B01">
        <w:rPr>
          <w:sz w:val="24"/>
          <w:szCs w:val="24"/>
        </w:rPr>
        <w:t>BioRad</w:t>
      </w:r>
      <w:proofErr w:type="spellEnd"/>
      <w:r w:rsidRPr="00CD4B01">
        <w:rPr>
          <w:sz w:val="24"/>
          <w:szCs w:val="24"/>
        </w:rPr>
        <w:t xml:space="preserve">, California, USA): 7.5 </w:t>
      </w:r>
      <w:proofErr w:type="spellStart"/>
      <w:r w:rsidRPr="00CD4B01">
        <w:rPr>
          <w:sz w:val="24"/>
          <w:szCs w:val="24"/>
        </w:rPr>
        <w:t>μl</w:t>
      </w:r>
      <w:proofErr w:type="spellEnd"/>
      <w:r w:rsidRPr="00CD4B01">
        <w:rPr>
          <w:sz w:val="24"/>
          <w:szCs w:val="24"/>
        </w:rPr>
        <w:t xml:space="preserve"> </w:t>
      </w:r>
      <w:proofErr w:type="spellStart"/>
      <w:r w:rsidRPr="00CD4B01">
        <w:rPr>
          <w:sz w:val="24"/>
          <w:szCs w:val="24"/>
        </w:rPr>
        <w:t>iTaqSYBRMix</w:t>
      </w:r>
      <w:proofErr w:type="spellEnd"/>
      <w:r w:rsidRPr="00CD4B01">
        <w:rPr>
          <w:sz w:val="24"/>
          <w:szCs w:val="24"/>
        </w:rPr>
        <w:t xml:space="preserve"> and 0.1875 </w:t>
      </w:r>
      <w:proofErr w:type="spellStart"/>
      <w:r w:rsidRPr="00CD4B01">
        <w:rPr>
          <w:sz w:val="24"/>
          <w:szCs w:val="24"/>
        </w:rPr>
        <w:t>μl</w:t>
      </w:r>
      <w:proofErr w:type="spellEnd"/>
      <w:r w:rsidRPr="00CD4B01">
        <w:rPr>
          <w:sz w:val="24"/>
          <w:szCs w:val="24"/>
        </w:rPr>
        <w:t xml:space="preserve"> </w:t>
      </w:r>
      <w:proofErr w:type="spellStart"/>
      <w:r w:rsidRPr="00CD4B01">
        <w:rPr>
          <w:sz w:val="24"/>
          <w:szCs w:val="24"/>
        </w:rPr>
        <w:t>iScript</w:t>
      </w:r>
      <w:proofErr w:type="spellEnd"/>
      <w:r w:rsidRPr="00CD4B01">
        <w:rPr>
          <w:sz w:val="24"/>
          <w:szCs w:val="24"/>
        </w:rPr>
        <w:t xml:space="preserve"> reverse transcriptase. To transcribe the standards, 20 </w:t>
      </w:r>
      <w:proofErr w:type="spellStart"/>
      <w:r w:rsidRPr="00CD4B01">
        <w:rPr>
          <w:sz w:val="24"/>
          <w:szCs w:val="24"/>
        </w:rPr>
        <w:t>ul</w:t>
      </w:r>
      <w:proofErr w:type="spellEnd"/>
      <w:r w:rsidRPr="00CD4B01">
        <w:rPr>
          <w:sz w:val="24"/>
          <w:szCs w:val="24"/>
        </w:rPr>
        <w:t xml:space="preserve"> reactions containing 1 </w:t>
      </w:r>
      <w:proofErr w:type="spellStart"/>
      <w:r w:rsidRPr="00CD4B01">
        <w:rPr>
          <w:sz w:val="24"/>
          <w:szCs w:val="24"/>
        </w:rPr>
        <w:t>ug</w:t>
      </w:r>
      <w:proofErr w:type="spellEnd"/>
      <w:r w:rsidRPr="00CD4B01">
        <w:rPr>
          <w:sz w:val="24"/>
          <w:szCs w:val="24"/>
        </w:rPr>
        <w:t xml:space="preserve"> template DNA, 1 </w:t>
      </w:r>
      <w:proofErr w:type="spellStart"/>
      <w:r w:rsidRPr="00CD4B01">
        <w:rPr>
          <w:sz w:val="24"/>
          <w:szCs w:val="24"/>
        </w:rPr>
        <w:t>mM</w:t>
      </w:r>
      <w:proofErr w:type="spellEnd"/>
      <w:r w:rsidRPr="00CD4B01">
        <w:rPr>
          <w:sz w:val="24"/>
          <w:szCs w:val="24"/>
        </w:rPr>
        <w:t xml:space="preserve"> each ATP, GTP, CTP and UTP, 2 </w:t>
      </w:r>
      <w:proofErr w:type="spellStart"/>
      <w:r w:rsidRPr="00CD4B01">
        <w:rPr>
          <w:sz w:val="24"/>
          <w:szCs w:val="24"/>
        </w:rPr>
        <w:t>ul</w:t>
      </w:r>
      <w:proofErr w:type="spellEnd"/>
      <w:r w:rsidRPr="00CD4B01">
        <w:rPr>
          <w:sz w:val="24"/>
          <w:szCs w:val="24"/>
        </w:rPr>
        <w:t xml:space="preserve"> 10x Transcription Buffer, 40 U T7 RNA Polymerase, 20 U RNase Inhibitor, and up to 20 </w:t>
      </w:r>
      <w:proofErr w:type="spellStart"/>
      <w:r w:rsidRPr="00CD4B01">
        <w:rPr>
          <w:sz w:val="24"/>
          <w:szCs w:val="24"/>
        </w:rPr>
        <w:t>ul</w:t>
      </w:r>
      <w:proofErr w:type="spellEnd"/>
      <w:r w:rsidRPr="00CD4B01">
        <w:rPr>
          <w:sz w:val="24"/>
          <w:szCs w:val="24"/>
        </w:rPr>
        <w:t xml:space="preserve"> nuclease-free water were incubated at 37°C for 2 hours. Then, the reaction was stopped by adding 2 </w:t>
      </w:r>
      <w:proofErr w:type="spellStart"/>
      <w:r w:rsidRPr="00CD4B01">
        <w:rPr>
          <w:sz w:val="24"/>
          <w:szCs w:val="24"/>
        </w:rPr>
        <w:t>ul</w:t>
      </w:r>
      <w:proofErr w:type="spellEnd"/>
      <w:r w:rsidRPr="00CD4B01">
        <w:rPr>
          <w:sz w:val="24"/>
          <w:szCs w:val="24"/>
        </w:rPr>
        <w:t xml:space="preserve"> EDTA and 2 </w:t>
      </w:r>
      <w:proofErr w:type="spellStart"/>
      <w:r w:rsidRPr="00CD4B01">
        <w:rPr>
          <w:sz w:val="24"/>
          <w:szCs w:val="24"/>
        </w:rPr>
        <w:t>ul</w:t>
      </w:r>
      <w:proofErr w:type="spellEnd"/>
      <w:r w:rsidRPr="00CD4B01">
        <w:rPr>
          <w:sz w:val="24"/>
          <w:szCs w:val="24"/>
        </w:rPr>
        <w:t xml:space="preserve"> lithium chloride and gently mixing before adding 75 </w:t>
      </w:r>
      <w:proofErr w:type="spellStart"/>
      <w:r w:rsidRPr="00CD4B01">
        <w:rPr>
          <w:sz w:val="24"/>
          <w:szCs w:val="24"/>
        </w:rPr>
        <w:t>ul</w:t>
      </w:r>
      <w:proofErr w:type="spellEnd"/>
      <w:r w:rsidRPr="00CD4B01">
        <w:rPr>
          <w:sz w:val="24"/>
          <w:szCs w:val="24"/>
        </w:rPr>
        <w:t xml:space="preserve"> 75% ethanol and incubating at -80°C for 30 minutes. </w:t>
      </w:r>
      <w:r w:rsidR="00461D59">
        <w:rPr>
          <w:sz w:val="24"/>
          <w:szCs w:val="24"/>
        </w:rPr>
        <w:t>The</w:t>
      </w:r>
      <w:r w:rsidRPr="00CD4B01">
        <w:rPr>
          <w:sz w:val="24"/>
          <w:szCs w:val="24"/>
        </w:rPr>
        <w:t xml:space="preserve"> standards </w:t>
      </w:r>
      <w:proofErr w:type="gramStart"/>
      <w:r w:rsidRPr="00CD4B01">
        <w:rPr>
          <w:sz w:val="24"/>
          <w:szCs w:val="24"/>
        </w:rPr>
        <w:t>were centrifuged</w:t>
      </w:r>
      <w:proofErr w:type="gramEnd"/>
      <w:r w:rsidRPr="00CD4B01">
        <w:rPr>
          <w:sz w:val="24"/>
          <w:szCs w:val="24"/>
        </w:rPr>
        <w:t xml:space="preserve"> at maximum speed for 15 minutes at 4°C before discarding the supernatant and washing the pellet with 100 </w:t>
      </w:r>
      <w:proofErr w:type="spellStart"/>
      <w:r w:rsidRPr="00CD4B01">
        <w:rPr>
          <w:sz w:val="24"/>
          <w:szCs w:val="24"/>
        </w:rPr>
        <w:t>ul</w:t>
      </w:r>
      <w:proofErr w:type="spellEnd"/>
      <w:r w:rsidRPr="00CD4B01">
        <w:rPr>
          <w:sz w:val="24"/>
          <w:szCs w:val="24"/>
        </w:rPr>
        <w:t xml:space="preserve"> of 100% ethanol. The ethanol </w:t>
      </w:r>
      <w:proofErr w:type="gramStart"/>
      <w:r w:rsidRPr="00CD4B01">
        <w:rPr>
          <w:sz w:val="24"/>
          <w:szCs w:val="24"/>
        </w:rPr>
        <w:t>was then removed</w:t>
      </w:r>
      <w:proofErr w:type="gramEnd"/>
      <w:r w:rsidRPr="00CD4B01">
        <w:rPr>
          <w:sz w:val="24"/>
          <w:szCs w:val="24"/>
        </w:rPr>
        <w:t xml:space="preserve"> and the RNA pellet was left to dry on ice for 5 minutes before being </w:t>
      </w:r>
      <w:proofErr w:type="spellStart"/>
      <w:r w:rsidRPr="00CD4B01">
        <w:rPr>
          <w:sz w:val="24"/>
          <w:szCs w:val="24"/>
        </w:rPr>
        <w:t>resuspended</w:t>
      </w:r>
      <w:proofErr w:type="spellEnd"/>
      <w:r w:rsidRPr="00CD4B01">
        <w:rPr>
          <w:sz w:val="24"/>
          <w:szCs w:val="24"/>
        </w:rPr>
        <w:t xml:space="preserve"> in 20-50 </w:t>
      </w:r>
      <w:proofErr w:type="spellStart"/>
      <w:r w:rsidRPr="00CD4B01">
        <w:rPr>
          <w:sz w:val="24"/>
          <w:szCs w:val="24"/>
        </w:rPr>
        <w:t>ul</w:t>
      </w:r>
      <w:proofErr w:type="spellEnd"/>
      <w:r w:rsidRPr="00CD4B01">
        <w:rPr>
          <w:sz w:val="24"/>
          <w:szCs w:val="24"/>
        </w:rPr>
        <w:t xml:space="preserve"> nuclease-free water. Finally, the remaining DNA in the standards was digested with the DNase I kit (</w:t>
      </w:r>
      <w:proofErr w:type="spellStart"/>
      <w:r w:rsidRPr="00CD4B01">
        <w:rPr>
          <w:sz w:val="24"/>
          <w:szCs w:val="24"/>
        </w:rPr>
        <w:t>Zymo</w:t>
      </w:r>
      <w:proofErr w:type="spellEnd"/>
      <w:r w:rsidRPr="00CD4B01">
        <w:rPr>
          <w:sz w:val="24"/>
          <w:szCs w:val="24"/>
        </w:rPr>
        <w:t xml:space="preserve"> Research, California, USA</w:t>
      </w:r>
      <w:r w:rsidR="00461D59">
        <w:rPr>
          <w:sz w:val="24"/>
          <w:szCs w:val="24"/>
        </w:rPr>
        <w:t xml:space="preserve">). The RT-qPCR protocol for AOA resulted </w:t>
      </w:r>
      <w:r w:rsidR="00461D59">
        <w:rPr>
          <w:sz w:val="24"/>
          <w:szCs w:val="24"/>
        </w:rPr>
        <w:lastRenderedPageBreak/>
        <w:t xml:space="preserve">in an efficiency of 0.93 and slope of -3.52 (R² = 0.999); the results of the AOB protocol were an efficiency of 0.88 and slope of -3.65 (R² = 0.999). </w:t>
      </w:r>
    </w:p>
    <w:p w14:paraId="4DB088AB" w14:textId="6C072BE7" w:rsidR="009D334C" w:rsidRPr="00CD4B01" w:rsidRDefault="009D334C" w:rsidP="009D334C">
      <w:pPr>
        <w:spacing w:before="240" w:after="240" w:line="480" w:lineRule="auto"/>
        <w:rPr>
          <w:b/>
          <w:sz w:val="24"/>
          <w:szCs w:val="24"/>
        </w:rPr>
      </w:pPr>
      <w:r w:rsidRPr="00CD4B01">
        <w:rPr>
          <w:b/>
          <w:sz w:val="24"/>
          <w:szCs w:val="24"/>
        </w:rPr>
        <w:t>2.</w:t>
      </w:r>
      <w:r w:rsidR="00650CEC">
        <w:rPr>
          <w:b/>
          <w:sz w:val="24"/>
          <w:szCs w:val="24"/>
        </w:rPr>
        <w:t>4</w:t>
      </w:r>
      <w:r w:rsidRPr="00CD4B01">
        <w:rPr>
          <w:b/>
          <w:sz w:val="24"/>
          <w:szCs w:val="24"/>
        </w:rPr>
        <w:t xml:space="preserve"> Biostatistics</w:t>
      </w:r>
    </w:p>
    <w:p w14:paraId="0877DBE5" w14:textId="7AEE387E" w:rsidR="00357540" w:rsidRPr="00CD4B01" w:rsidRDefault="009D334C" w:rsidP="009D334C">
      <w:pPr>
        <w:spacing w:before="240" w:after="240" w:line="480" w:lineRule="auto"/>
        <w:rPr>
          <w:sz w:val="24"/>
          <w:szCs w:val="24"/>
        </w:rPr>
      </w:pPr>
      <w:bookmarkStart w:id="9" w:name="_yp3phgn5qiw3" w:colFirst="0" w:colLast="0"/>
      <w:bookmarkEnd w:id="9"/>
      <w:r w:rsidRPr="00CD4B01">
        <w:rPr>
          <w:sz w:val="24"/>
          <w:szCs w:val="24"/>
        </w:rPr>
        <w:t xml:space="preserve">All statistics were conducted in R (v4.2.2) </w:t>
      </w:r>
      <w:r w:rsidR="004400CC">
        <w:rPr>
          <w:sz w:val="24"/>
          <w:szCs w:val="24"/>
        </w:rPr>
        <w:fldChar w:fldCharType="begin"/>
      </w:r>
      <w:r w:rsidR="00650CEC">
        <w:rPr>
          <w:sz w:val="24"/>
          <w:szCs w:val="24"/>
        </w:rPr>
        <w:instrText xml:space="preserve"> ADDIN ZOTERO_ITEM CSL_CITATION {"citationID":"1YaEjg2I","properties":{"formattedCitation":"[53]","plainCitation":"[53]","noteIndex":0},"citationItems":[{"id":43,"uris":["http://zotero.org/users/local/lzRxkMmx/items/KWBFZEXC"],"itemData":{"id":43,"type":"document","language":"en","title":"The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650CEC" w:rsidRPr="00650CEC">
        <w:rPr>
          <w:sz w:val="24"/>
        </w:rPr>
        <w:t>[53]</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{"citationID":"2dnEoUEs","properties":{"formattedCitation":"[54]","plainCitation":"[54]","noteIndex":0},"citationItems":[{"id":45,"uris":["http://zotero.org/users/local/lzRxkMmx/items/MQZRHSIY"],"itemData":{"id":45,"type":"article-journal","language":"eng","title":"vegan: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650CEC" w:rsidRPr="00650CEC">
        <w:rPr>
          <w:sz w:val="24"/>
        </w:rPr>
        <w:t>[54]</w:t>
      </w:r>
      <w:r w:rsidR="004400CC">
        <w:rPr>
          <w:sz w:val="24"/>
          <w:szCs w:val="24"/>
        </w:rPr>
        <w:fldChar w:fldCharType="end"/>
      </w:r>
      <w:r w:rsidRPr="00CD4B01">
        <w:rPr>
          <w:sz w:val="24"/>
          <w:szCs w:val="24"/>
        </w:rPr>
        <w:t xml:space="preserve">.  The resulting group dispersal was verified with vegan’s </w:t>
      </w:r>
      <w:proofErr w:type="spellStart"/>
      <w:r w:rsidRPr="00CD4B01">
        <w:rPr>
          <w:sz w:val="24"/>
          <w:szCs w:val="24"/>
        </w:rPr>
        <w:t>Betadisper</w:t>
      </w:r>
      <w:proofErr w:type="spellEnd"/>
      <w:r w:rsidRPr="00CD4B01">
        <w:rPr>
          <w:sz w:val="24"/>
          <w:szCs w:val="24"/>
        </w:rPr>
        <w:t xml:space="preserve"> function (ANOVA method), and factor effects were tested with </w:t>
      </w:r>
      <w:r w:rsidR="00314F0C" w:rsidRPr="00697366">
        <w:rPr>
          <w:i/>
          <w:iCs/>
          <w:sz w:val="24"/>
          <w:szCs w:val="24"/>
          <w:lang w:eastAsia="zh-CN"/>
        </w:rPr>
        <w:t>adonis2</w:t>
      </w:r>
      <w:r w:rsidR="00314F0C">
        <w:rPr>
          <w:rFonts w:hint="eastAsia"/>
          <w:sz w:val="24"/>
          <w:szCs w:val="24"/>
          <w:lang w:eastAsia="zh-CN"/>
        </w:rPr>
        <w:t xml:space="preserve"> in </w:t>
      </w:r>
      <w:r w:rsidRPr="00697366">
        <w:rPr>
          <w:i/>
          <w:iCs/>
          <w:sz w:val="24"/>
          <w:szCs w:val="24"/>
        </w:rPr>
        <w:t>vegan</w:t>
      </w:r>
      <w:r w:rsidRPr="00CD4B01">
        <w:rPr>
          <w:sz w:val="24"/>
          <w:szCs w:val="24"/>
        </w:rPr>
        <w:t xml:space="preserve"> package (distance method ‘Bray’). </w:t>
      </w:r>
    </w:p>
    <w:p w14:paraId="793BA1FA" w14:textId="620D4748" w:rsidR="00357540" w:rsidRPr="00CD4B01" w:rsidRDefault="009D334C" w:rsidP="009D334C">
      <w:pPr>
        <w:spacing w:before="240" w:after="240" w:line="480" w:lineRule="auto"/>
        <w:rPr>
          <w:sz w:val="24"/>
          <w:szCs w:val="24"/>
        </w:rPr>
      </w:pPr>
      <w:r w:rsidRPr="00CD4B01">
        <w:rPr>
          <w:sz w:val="24"/>
          <w:szCs w:val="24"/>
        </w:rPr>
        <w:t xml:space="preserve">Due to the random sampling design, each time point at each site </w:t>
      </w:r>
      <w:proofErr w:type="gramStart"/>
      <w:r w:rsidRPr="00CD4B01">
        <w:rPr>
          <w:sz w:val="24"/>
          <w:szCs w:val="24"/>
        </w:rPr>
        <w:t>is treated</w:t>
      </w:r>
      <w:proofErr w:type="gramEnd"/>
      <w:r w:rsidRPr="00CD4B01">
        <w:rPr>
          <w:sz w:val="24"/>
          <w:szCs w:val="24"/>
        </w:rPr>
        <w:t xml:space="preserve"> as an independent sample with three replicates for statistical purposes. Therefore, comparisons in gene (via qPCR) and nutrient abundances between differ</w:t>
      </w:r>
      <w:r w:rsidR="000F4AF4">
        <w:rPr>
          <w:sz w:val="24"/>
          <w:szCs w:val="24"/>
        </w:rPr>
        <w:t>ent time points were primarily calculated</w:t>
      </w:r>
      <w:r w:rsidRPr="00CD4B01">
        <w:rPr>
          <w:sz w:val="24"/>
          <w:szCs w:val="24"/>
        </w:rPr>
        <w:t xml:space="preserve"> </w:t>
      </w:r>
      <w:r w:rsidR="000F4AF4">
        <w:rPr>
          <w:sz w:val="24"/>
          <w:szCs w:val="24"/>
        </w:rPr>
        <w:t xml:space="preserve">via </w:t>
      </w:r>
      <w:r w:rsidRPr="00CD4B01">
        <w:rPr>
          <w:sz w:val="24"/>
          <w:szCs w:val="24"/>
        </w:rPr>
        <w:t xml:space="preserve">the </w:t>
      </w:r>
      <w:proofErr w:type="spellStart"/>
      <w:r w:rsidRPr="00CD4B01">
        <w:rPr>
          <w:sz w:val="24"/>
          <w:szCs w:val="24"/>
        </w:rPr>
        <w:t>Kruskal</w:t>
      </w:r>
      <w:proofErr w:type="spellEnd"/>
      <w:r w:rsidRPr="00CD4B01">
        <w:rPr>
          <w:sz w:val="24"/>
          <w:szCs w:val="24"/>
        </w:rPr>
        <w:t>-Wallis rank sum test</w:t>
      </w:r>
      <w:r w:rsidR="004400CC">
        <w:rPr>
          <w:sz w:val="24"/>
          <w:szCs w:val="24"/>
        </w:rPr>
        <w:t xml:space="preserve"> </w:t>
      </w:r>
      <w:r w:rsidR="002A49EF">
        <w:rPr>
          <w:sz w:val="24"/>
          <w:szCs w:val="24"/>
        </w:rPr>
        <w:t xml:space="preserve">(with a </w:t>
      </w:r>
      <w:proofErr w:type="spellStart"/>
      <w:r w:rsidR="002A49EF">
        <w:rPr>
          <w:sz w:val="24"/>
          <w:szCs w:val="24"/>
        </w:rPr>
        <w:t>Bonferroni</w:t>
      </w:r>
      <w:proofErr w:type="spellEnd"/>
      <w:r w:rsidR="002A49EF">
        <w:rPr>
          <w:sz w:val="24"/>
          <w:szCs w:val="24"/>
        </w:rPr>
        <w:t xml:space="preserve"> adjustment when k &gt; 2) </w:t>
      </w:r>
      <w:r w:rsidR="004400CC">
        <w:rPr>
          <w:sz w:val="24"/>
          <w:szCs w:val="24"/>
        </w:rPr>
        <w:fldChar w:fldCharType="begin"/>
      </w:r>
      <w:r w:rsidR="00650CEC">
        <w:rPr>
          <w:sz w:val="24"/>
          <w:szCs w:val="24"/>
        </w:rPr>
        <w:instrText xml:space="preserve"> ADDIN ZOTERO_ITEM CSL_CITATION {"citationID":"FYbTZvgT","properties":{"formattedCitation":"[55]","plainCitation":"[55]","noteIndex":0},"citationItems":[{"id":47,"uris":["http://zotero.org/users/local/lzRxkMmx/items/IGCEN759"],"itemData":{"id":47,"type":"article-journal","container-title":"J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650CEC" w:rsidRPr="00650CEC">
        <w:rPr>
          <w:sz w:val="24"/>
        </w:rPr>
        <w:t>[55]</w:t>
      </w:r>
      <w:r w:rsidR="004400CC">
        <w:rPr>
          <w:sz w:val="24"/>
          <w:szCs w:val="24"/>
        </w:rPr>
        <w:fldChar w:fldCharType="end"/>
      </w:r>
      <w:r w:rsidRPr="00CD4B01">
        <w:rPr>
          <w:sz w:val="24"/>
          <w:szCs w:val="24"/>
        </w:rPr>
        <w:t xml:space="preserve"> in base R with a post-hoc Dunn’s test of multiple comparisons in </w:t>
      </w:r>
      <w:proofErr w:type="spellStart"/>
      <w:r w:rsidRPr="00CD4B01">
        <w:rPr>
          <w:i/>
          <w:sz w:val="24"/>
          <w:szCs w:val="24"/>
        </w:rPr>
        <w:t>rstatix</w:t>
      </w:r>
      <w:proofErr w:type="spellEnd"/>
      <w:r w:rsidRPr="00CD4B01">
        <w:rPr>
          <w:sz w:val="24"/>
          <w:szCs w:val="24"/>
        </w:rPr>
        <w:t xml:space="preserve"> (v0.7.2)</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{"citationID":"j5ksONb8","properties":{"formattedCitation":"[56, 57]","plainCitation":"[56, 57]","noteIndex":0},"citationItems":[{"id":48,"uris":["http://zotero.org/users/local/lzRxkMmx/items/GSYQX8LA"],"itemData":{"id":48,"type":"document","language":"da","title":"rstatix: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650CEC" w:rsidRPr="00650CEC">
        <w:rPr>
          <w:sz w:val="24"/>
        </w:rPr>
        <w:t>[56, 57]</w:t>
      </w:r>
      <w:r w:rsidR="004400CC">
        <w:rPr>
          <w:sz w:val="24"/>
          <w:szCs w:val="24"/>
        </w:rPr>
        <w:fldChar w:fldCharType="end"/>
      </w:r>
      <w:r w:rsidRPr="00CD4B01">
        <w:rPr>
          <w:sz w:val="24"/>
          <w:szCs w:val="24"/>
        </w:rPr>
        <w:t xml:space="preserve">. </w:t>
      </w:r>
      <w:r w:rsidR="000F4AF4">
        <w:rPr>
          <w:sz w:val="24"/>
          <w:szCs w:val="24"/>
        </w:rPr>
        <w:t xml:space="preserve">When the data met the standards of normality and equal variance (via Shapiro-Wilk </w:t>
      </w:r>
      <w:r w:rsidR="000F4AF4">
        <w:rPr>
          <w:sz w:val="24"/>
          <w:szCs w:val="24"/>
        </w:rPr>
        <w:fldChar w:fldCharType="begin"/>
      </w:r>
      <w:r w:rsidR="00650CEC">
        <w:rPr>
          <w:sz w:val="24"/>
          <w:szCs w:val="24"/>
        </w:rPr>
        <w:instrText xml:space="preserve"> ADDIN ZOTERO_ITEM CSL_CITATION {"citationID":"WD6e6s6d","properties":{"formattedCitation":"[58]","plainCitation":"[58]","noteIndex":0},"citationItems":[{"id":183,"uris":["http://zotero.org/users/local/lzRxkMmx/items/6ARZIDH2"],"itemData":{"id":183,"type":"article-journal","container-title":"Biometrika","DOI":"10.1093/biomet/52.3-4.591","ISSN":"0006-3444, 1464-3510","issue":"3-4","journalAbbreviation":"Biometrika","language":"en","page":"591-611","source":"DOI.org (Crossref)","title":"An analysis of variance test for normality (complete samples)","volume":"52","author":[{"family":"Shapiro","given":"S. S."},{"family":"Wilk","given":"M. B."}],"issued":{"date-parts":[["1965",12,1]]}}}],"schema":"https://github.com/citation-style-language/schema/raw/master/csl-citation.json"} </w:instrText>
      </w:r>
      <w:r w:rsidR="000F4AF4">
        <w:rPr>
          <w:sz w:val="24"/>
          <w:szCs w:val="24"/>
        </w:rPr>
        <w:fldChar w:fldCharType="separate"/>
      </w:r>
      <w:r w:rsidR="00650CEC" w:rsidRPr="00650CEC">
        <w:rPr>
          <w:sz w:val="24"/>
        </w:rPr>
        <w:t>[58]</w:t>
      </w:r>
      <w:r w:rsidR="000F4AF4">
        <w:rPr>
          <w:sz w:val="24"/>
          <w:szCs w:val="24"/>
        </w:rPr>
        <w:fldChar w:fldCharType="end"/>
      </w:r>
      <w:r w:rsidR="000F4AF4">
        <w:rPr>
          <w:sz w:val="24"/>
          <w:szCs w:val="24"/>
        </w:rPr>
        <w:t xml:space="preserve"> and </w:t>
      </w:r>
      <w:proofErr w:type="spellStart"/>
      <w:r w:rsidR="000F4AF4">
        <w:rPr>
          <w:sz w:val="24"/>
          <w:szCs w:val="24"/>
        </w:rPr>
        <w:t>Levene’s</w:t>
      </w:r>
      <w:proofErr w:type="spellEnd"/>
      <w:r w:rsidR="000F4AF4">
        <w:rPr>
          <w:sz w:val="24"/>
          <w:szCs w:val="24"/>
        </w:rPr>
        <w:t xml:space="preserve"> </w:t>
      </w:r>
      <w:r w:rsidR="00D8177C">
        <w:rPr>
          <w:sz w:val="24"/>
          <w:szCs w:val="24"/>
        </w:rPr>
        <w:fldChar w:fldCharType="begin"/>
      </w:r>
      <w:r w:rsidR="00650CEC">
        <w:rPr>
          <w:sz w:val="24"/>
          <w:szCs w:val="24"/>
        </w:rPr>
        <w:instrText xml:space="preserve"> ADDIN ZOTERO_ITEM CSL_CITATION {"citationID":"06QrHuQY","properties":{"formattedCitation":"[59]","plainCitation":"[59]","noteIndex":0},"citationItems":[{"id":184,"uris":["http://zotero.org/users/local/lzRxkMmx/items/IXC5H28R"],"itemData":{"id":184,"type":"chapter","container-title":"Contributions to probability and statistics: Essays in honor of Harold Hotelling","page":"278-292","publisher":"Stanford University Press","title":"Robust tests for equality of variances","author":[{"family":"Levene","given":"H."}],"collection-editor":[{"family":"Olkin","given":"I."},{"family":"Hotelling","given":"H."}],"issued":{"date-parts":[["1960"]]}}}],"schema":"https://github.com/citation-style-language/schema/raw/master/csl-citation.json"} </w:instrText>
      </w:r>
      <w:r w:rsidR="00D8177C">
        <w:rPr>
          <w:sz w:val="24"/>
          <w:szCs w:val="24"/>
        </w:rPr>
        <w:fldChar w:fldCharType="separate"/>
      </w:r>
      <w:r w:rsidR="00650CEC" w:rsidRPr="00650CEC">
        <w:rPr>
          <w:sz w:val="24"/>
        </w:rPr>
        <w:t>[59]</w:t>
      </w:r>
      <w:r w:rsidR="00D8177C">
        <w:rPr>
          <w:sz w:val="24"/>
          <w:szCs w:val="24"/>
        </w:rPr>
        <w:fldChar w:fldCharType="end"/>
      </w:r>
      <w:r w:rsidR="00D8177C">
        <w:rPr>
          <w:sz w:val="24"/>
          <w:szCs w:val="24"/>
        </w:rPr>
        <w:t xml:space="preserve"> </w:t>
      </w:r>
      <w:r w:rsidR="000F4AF4">
        <w:rPr>
          <w:sz w:val="24"/>
          <w:szCs w:val="24"/>
        </w:rPr>
        <w:t xml:space="preserve">tests </w:t>
      </w:r>
      <w:r w:rsidR="00D8177C">
        <w:rPr>
          <w:sz w:val="24"/>
          <w:szCs w:val="24"/>
        </w:rPr>
        <w:t>via</w:t>
      </w:r>
      <w:r w:rsidR="000F4AF4">
        <w:rPr>
          <w:sz w:val="24"/>
          <w:szCs w:val="24"/>
        </w:rPr>
        <w:t xml:space="preserve"> </w:t>
      </w:r>
      <w:proofErr w:type="spellStart"/>
      <w:r w:rsidR="000F4AF4">
        <w:rPr>
          <w:i/>
          <w:sz w:val="24"/>
          <w:szCs w:val="24"/>
        </w:rPr>
        <w:t>rstatix</w:t>
      </w:r>
      <w:proofErr w:type="spellEnd"/>
      <w:r w:rsidR="000F4AF4">
        <w:rPr>
          <w:sz w:val="24"/>
          <w:szCs w:val="24"/>
        </w:rPr>
        <w:t>) were satisfied, statistics were analyzed with ANOVA in base R and a post-hoc Tukey HSD test</w:t>
      </w:r>
      <w:r w:rsidR="00D8177C">
        <w:rPr>
          <w:sz w:val="24"/>
          <w:szCs w:val="24"/>
        </w:rPr>
        <w:t xml:space="preserve"> </w:t>
      </w:r>
      <w:r w:rsidR="00D8177C">
        <w:rPr>
          <w:sz w:val="24"/>
          <w:szCs w:val="24"/>
        </w:rPr>
        <w:fldChar w:fldCharType="begin"/>
      </w:r>
      <w:r w:rsidR="00650CEC">
        <w:rPr>
          <w:sz w:val="24"/>
          <w:szCs w:val="24"/>
        </w:rPr>
        <w:instrText xml:space="preserve"> ADDIN ZOTERO_ITEM CSL_CITATION {"citationID":"eCFQoUIm","properties":{"formattedCitation":"[60, 61]","plainCitation":"[60, 61]","noteIndex":0},"citationItems":[{"id":185,"uris":["http://zotero.org/users/local/lzRxkMmx/items/8CCJ2IJG"],"itemData":{"id":185,"type":"chapter","container-title":"Statistical Models in S","publisher":"Wadworth &amp; Brooks/Cole","title":"Analysis of variance; Designed experiments","author":[{"family":"Chambers","given":"J.M."},{"family":"Freeny","given":"A."},{"family":"Heiberger","given":"R.M."}],"collection-editor":[{"family":"Chambers","given":"J.M."},{"family":"Hastie","given":"T.J."}],"issued":{"date-parts":[["1992"]]}}},{"id":186,"uris":["http://zotero.org/users/local/lzRxkMmx/items/HUNHENDW"],"itemData":{"id":186,"type":"article-journal","container-title":"Biometrics","DOI":"10.2307/3001913","ISSN":"0006341X","issue":"2","journalAbbreviation":"Biometrics","page":"99","source":"DOI.org (Crossref)","title":"Comparing Individual Means in the Analysis of Variance","volume":"5","author":[{"family":"Tukey","given":"John W."}],"issued":{"date-parts":[["1949",6]]}}}],"schema":"https://github.com/citation-style-language/schema/raw/master/csl-citation.json"} </w:instrText>
      </w:r>
      <w:r w:rsidR="00D8177C">
        <w:rPr>
          <w:sz w:val="24"/>
          <w:szCs w:val="24"/>
        </w:rPr>
        <w:fldChar w:fldCharType="separate"/>
      </w:r>
      <w:r w:rsidR="00650CEC" w:rsidRPr="00650CEC">
        <w:rPr>
          <w:sz w:val="24"/>
        </w:rPr>
        <w:t>[60, 61]</w:t>
      </w:r>
      <w:r w:rsidR="00D8177C">
        <w:rPr>
          <w:sz w:val="24"/>
          <w:szCs w:val="24"/>
        </w:rPr>
        <w:fldChar w:fldCharType="end"/>
      </w:r>
      <w:r w:rsidR="000F4AF4">
        <w:rPr>
          <w:sz w:val="24"/>
          <w:szCs w:val="24"/>
        </w:rPr>
        <w:t xml:space="preserve">. </w:t>
      </w:r>
      <w:r w:rsidRPr="00CD4B01">
        <w:rPr>
          <w:sz w:val="24"/>
          <w:szCs w:val="24"/>
        </w:rPr>
        <w:t xml:space="preserve">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{"citationID":"ShHKW5ke","properties":{"formattedCitation":"[62]","plainCitation":"[62]","noteIndex":0},"citationItems":[{"id":50,"uris":["http://zotero.org/users/local/lzRxkMmx/items/Z6SKIIWT"],"itemData":{"id":50,"type":"book","language":"no","publisher":"Springer-Verlag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650CEC" w:rsidRPr="00650CEC">
        <w:rPr>
          <w:sz w:val="24"/>
        </w:rPr>
        <w:t>[62]</w:t>
      </w:r>
      <w:r w:rsidR="004400CC">
        <w:rPr>
          <w:sz w:val="24"/>
          <w:szCs w:val="24"/>
        </w:rPr>
        <w:fldChar w:fldCharType="end"/>
      </w:r>
      <w:r w:rsidRPr="00CD4B01">
        <w:rPr>
          <w:sz w:val="24"/>
          <w:szCs w:val="24"/>
        </w:rPr>
        <w:t xml:space="preserve">. </w:t>
      </w:r>
      <w:bookmarkStart w:id="10" w:name="_xxgxrit529f7" w:colFirst="0" w:colLast="0"/>
      <w:bookmarkEnd w:id="10"/>
    </w:p>
    <w:p w14:paraId="2819D3D7" w14:textId="358DE9B6" w:rsidR="009D334C" w:rsidRPr="00977741" w:rsidRDefault="00697366" w:rsidP="00977741">
      <w:pPr>
        <w:spacing w:before="240" w:after="240" w:line="480" w:lineRule="auto"/>
        <w:rPr>
          <w:sz w:val="24"/>
          <w:szCs w:val="24"/>
        </w:rPr>
      </w:pPr>
      <w:r>
        <w:rPr>
          <w:b/>
          <w:sz w:val="24"/>
          <w:szCs w:val="24"/>
        </w:rPr>
        <w:t>2</w:t>
      </w:r>
      <w:r w:rsidR="009D334C" w:rsidRPr="00CD4B01">
        <w:rPr>
          <w:b/>
          <w:sz w:val="24"/>
          <w:szCs w:val="24"/>
        </w:rPr>
        <w:t>.5 Phylogenetic tree construction</w:t>
      </w:r>
    </w:p>
    <w:p w14:paraId="768F487D" w14:textId="40B06CC7" w:rsidR="00885C2E" w:rsidRDefault="009D334C" w:rsidP="009D334C">
      <w:pPr>
        <w:spacing w:before="240" w:after="240" w:line="480" w:lineRule="auto"/>
        <w:rPr>
          <w:sz w:val="24"/>
          <w:szCs w:val="24"/>
        </w:rPr>
        <w:sectPr w:rsidR="00885C2E" w:rsidSect="00456E2C">
          <w:pgSz w:w="12240" w:h="15840"/>
          <w:pgMar w:top="1440" w:right="1440" w:bottom="1440" w:left="1440" w:header="720" w:footer="720" w:gutter="0"/>
          <w:lnNumType w:countBy="1" w:restart="continuous"/>
          <w:pgNumType w:start="1"/>
          <w:cols w:space="720"/>
          <w:docGrid w:linePitch="299"/>
        </w:sectPr>
      </w:pPr>
      <w:r w:rsidRPr="00CD4B01">
        <w:rPr>
          <w:sz w:val="24"/>
          <w:szCs w:val="24"/>
        </w:rPr>
        <w:t xml:space="preserve">To construct the phylogenetic tree of ammonia oxidizing archaea (AOA), potential AOA ASVs were initially identified from the larger 16S rRNA sequence dataset using the </w:t>
      </w:r>
      <w:proofErr w:type="spellStart"/>
      <w:r w:rsidRPr="00CD4B01">
        <w:rPr>
          <w:sz w:val="24"/>
          <w:szCs w:val="24"/>
        </w:rPr>
        <w:lastRenderedPageBreak/>
        <w:t>Faprotax</w:t>
      </w:r>
      <w:proofErr w:type="spellEnd"/>
      <w:r w:rsidRPr="00CD4B01">
        <w:rPr>
          <w:sz w:val="24"/>
          <w:szCs w:val="24"/>
        </w:rPr>
        <w:t xml:space="preserve"> database aerobic ammonia oxidation functional classification identified via the </w:t>
      </w:r>
      <w:proofErr w:type="spellStart"/>
      <w:r w:rsidRPr="00CD4B01">
        <w:rPr>
          <w:i/>
          <w:sz w:val="24"/>
          <w:szCs w:val="24"/>
        </w:rPr>
        <w:t>microeco</w:t>
      </w:r>
      <w:proofErr w:type="spellEnd"/>
      <w:r w:rsidRPr="00CD4B01">
        <w:rPr>
          <w:i/>
          <w:sz w:val="24"/>
          <w:szCs w:val="24"/>
        </w:rPr>
        <w:t xml:space="preserve"> </w:t>
      </w:r>
      <w:r w:rsidRPr="00CD4B01">
        <w:rPr>
          <w:sz w:val="24"/>
          <w:szCs w:val="24"/>
        </w:rPr>
        <w:t>(v0.14.1) wrapper in R, and filtered for sequenc</w:t>
      </w:r>
      <w:r w:rsidR="00977741">
        <w:rPr>
          <w:sz w:val="24"/>
          <w:szCs w:val="24"/>
        </w:rPr>
        <w:t xml:space="preserve">es in the class </w:t>
      </w:r>
      <w:proofErr w:type="spellStart"/>
      <w:r w:rsidR="00977741">
        <w:rPr>
          <w:sz w:val="24"/>
          <w:szCs w:val="24"/>
        </w:rPr>
        <w:t>Nitrososphaeria</w:t>
      </w:r>
      <w:proofErr w:type="spellEnd"/>
      <w:r w:rsidR="00977741">
        <w:rPr>
          <w:color w:val="000000"/>
          <w:sz w:val="24"/>
          <w:szCs w:val="24"/>
        </w:rPr>
        <w:t xml:space="preserve"> </w:t>
      </w:r>
      <w:r w:rsidR="00977741">
        <w:rPr>
          <w:color w:val="000000"/>
          <w:sz w:val="24"/>
          <w:szCs w:val="24"/>
        </w:rPr>
        <w:fldChar w:fldCharType="begin"/>
      </w:r>
      <w:r w:rsidR="00650CEC">
        <w:rPr>
          <w:color w:val="000000"/>
          <w:sz w:val="24"/>
          <w:szCs w:val="24"/>
        </w:rPr>
        <w:instrText xml:space="preserve"> ADDIN ZOTERO_ITEM CSL_CITATION {"citationID":"AsYlt4Ai","properties":{"formattedCitation":"[66, 67]","plainCitation":"[66, 67]","noteIndex":0},"citationItems":[{"id":54,"uris":["http://zotero.org/users/local/lzRxkMmx/items/C8CFVZXJ"],"itemData":{"id":54,"type":"article-journal","container-title":"Nat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650CEC" w:rsidRPr="00650CEC">
        <w:rPr>
          <w:sz w:val="24"/>
        </w:rPr>
        <w:t>[66, 67]</w:t>
      </w:r>
      <w:r w:rsidR="00977741">
        <w:rPr>
          <w:color w:val="000000"/>
          <w:sz w:val="24"/>
          <w:szCs w:val="24"/>
        </w:rPr>
        <w:fldChar w:fldCharType="end"/>
      </w:r>
      <w:r w:rsidRPr="00CD4B01">
        <w:rPr>
          <w:sz w:val="24"/>
          <w:szCs w:val="24"/>
        </w:rPr>
        <w:t xml:space="preserve">. These reads were then confirmed against the </w:t>
      </w:r>
      <w:proofErr w:type="spellStart"/>
      <w:r w:rsidRPr="00CD4B01">
        <w:rPr>
          <w:sz w:val="24"/>
          <w:szCs w:val="24"/>
        </w:rPr>
        <w:t>BLASTn</w:t>
      </w:r>
      <w:proofErr w:type="spellEnd"/>
      <w:r w:rsidRPr="00CD4B01">
        <w:rPr>
          <w:sz w:val="24"/>
          <w:szCs w:val="24"/>
        </w:rPr>
        <w:t xml:space="preserve"> database identity threshold of 93%</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{"citationID":"U82EdzCC","properties":{"formattedCitation":"[68]","plainCitation":"[68]","noteIndex":0},"citationItems":[{"id":56,"uris":["http://zotero.org/users/local/lzRxkMmx/items/S5R3H852"],"itemData":{"id":56,"type":"article-journal","container-title":"Nucleic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650CEC" w:rsidRPr="00650CEC">
        <w:rPr>
          <w:sz w:val="24"/>
        </w:rPr>
        <w:t>[68]</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xml:space="preserve">. First, the </w:t>
      </w:r>
      <w:proofErr w:type="spellStart"/>
      <w:r w:rsidRPr="00CD4B01">
        <w:rPr>
          <w:sz w:val="24"/>
          <w:szCs w:val="24"/>
        </w:rPr>
        <w:t>BLASTn</w:t>
      </w:r>
      <w:proofErr w:type="spellEnd"/>
      <w:r w:rsidRPr="00CD4B01">
        <w:rPr>
          <w:sz w:val="24"/>
          <w:szCs w:val="24"/>
        </w:rPr>
        <w:t>-curated 16S rRNA sequences were merged with the amoA database and aligned with MAAFT (v7)</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{"citationID":"ZqBXai8Q","properties":{"formattedCitation":"[69]","plainCitation":"[69]","noteIndex":0},"citationItems":[{"id":57,"uris":["http://zotero.org/users/local/lzRxkMmx/items/D95PRPE8"],"itemData":{"id":57,"type":"article-journal","container-title":"Brief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650CEC" w:rsidRPr="00650CEC">
        <w:rPr>
          <w:sz w:val="24"/>
        </w:rPr>
        <w:t>[69]</w:t>
      </w:r>
      <w:r w:rsidR="00977741">
        <w:rPr>
          <w:sz w:val="24"/>
          <w:szCs w:val="24"/>
        </w:rPr>
        <w:fldChar w:fldCharType="end"/>
      </w:r>
      <w:r w:rsidRPr="00CD4B01">
        <w:rPr>
          <w:sz w:val="24"/>
          <w:szCs w:val="24"/>
        </w:rPr>
        <w:t xml:space="preserve">. Then, the aligned sequences were trimmed to the 16S sequence </w:t>
      </w:r>
      <w:proofErr w:type="spellStart"/>
      <w:r w:rsidRPr="00CD4B01">
        <w:rPr>
          <w:sz w:val="24"/>
          <w:szCs w:val="24"/>
        </w:rPr>
        <w:t>bp</w:t>
      </w:r>
      <w:proofErr w:type="spellEnd"/>
      <w:r w:rsidRPr="00CD4B01">
        <w:rPr>
          <w:sz w:val="24"/>
          <w:szCs w:val="24"/>
        </w:rPr>
        <w:t xml:space="preserve"> length in </w:t>
      </w:r>
      <w:proofErr w:type="spellStart"/>
      <w:r w:rsidRPr="00CD4B01">
        <w:rPr>
          <w:sz w:val="24"/>
          <w:szCs w:val="24"/>
        </w:rPr>
        <w:t>AliView</w:t>
      </w:r>
      <w:proofErr w:type="spellEnd"/>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YKbJtPC1","properties":{"formattedCitation":"[70]","plainCitation":"[70]","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650CEC" w:rsidRPr="00650CEC">
        <w:rPr>
          <w:sz w:val="24"/>
        </w:rPr>
        <w:t>[70]</w:t>
      </w:r>
      <w:r w:rsidR="00977741">
        <w:rPr>
          <w:sz w:val="24"/>
          <w:szCs w:val="24"/>
        </w:rPr>
        <w:fldChar w:fldCharType="end"/>
      </w:r>
      <w:r w:rsidRPr="00CD4B01">
        <w:rPr>
          <w:sz w:val="24"/>
          <w:szCs w:val="24"/>
        </w:rPr>
        <w:t xml:space="preserve">. The phylogenetic tree was then constructed via </w:t>
      </w:r>
      <w:proofErr w:type="spellStart"/>
      <w:r w:rsidRPr="00CD4B01">
        <w:rPr>
          <w:sz w:val="24"/>
          <w:szCs w:val="24"/>
        </w:rPr>
        <w:t>IQTree</w:t>
      </w:r>
      <w:proofErr w:type="spellEnd"/>
      <w:r w:rsidRPr="00CD4B01">
        <w:rPr>
          <w:sz w:val="24"/>
          <w:szCs w:val="24"/>
        </w:rPr>
        <w:t xml:space="preserve"> </w:t>
      </w:r>
      <w:r w:rsidR="00977741">
        <w:rPr>
          <w:sz w:val="24"/>
          <w:szCs w:val="24"/>
        </w:rPr>
        <w:fldChar w:fldCharType="begin"/>
      </w:r>
      <w:r w:rsidR="00650CEC">
        <w:rPr>
          <w:sz w:val="24"/>
          <w:szCs w:val="24"/>
        </w:rPr>
        <w:instrText xml:space="preserve"> ADDIN ZOTERO_ITEM CSL_CITATION {"citationID":"om6xrCam","properties":{"formattedCitation":"[71]","plainCitation":"[71]","noteIndex":0},"citationItems":[{"id":59,"uris":["http://zotero.org/users/local/lzRxkMmx/items/3Y55GTF5"],"itemData":{"id":59,"type":"article-journal","container-title":"Mol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650CEC" w:rsidRPr="00650CEC">
        <w:rPr>
          <w:sz w:val="24"/>
        </w:rPr>
        <w:t>[71]</w:t>
      </w:r>
      <w:r w:rsidR="00977741">
        <w:rPr>
          <w:sz w:val="24"/>
          <w:szCs w:val="24"/>
        </w:rPr>
        <w:fldChar w:fldCharType="end"/>
      </w:r>
      <w:r w:rsidRPr="00CD4B01">
        <w:rPr>
          <w:sz w:val="24"/>
          <w:szCs w:val="24"/>
        </w:rPr>
        <w:t xml:space="preserve"> (v1.6.12) using the TIM3e+G64 model (BIC = 15778.75, identified via </w:t>
      </w:r>
      <w:proofErr w:type="spellStart"/>
      <w:r w:rsidRPr="00CD4B01">
        <w:rPr>
          <w:sz w:val="24"/>
          <w:szCs w:val="24"/>
        </w:rPr>
        <w:t>ModelFinder</w:t>
      </w:r>
      <w:proofErr w:type="spellEnd"/>
      <w:r w:rsidR="00D8177C">
        <w:rPr>
          <w:sz w:val="24"/>
          <w:szCs w:val="24"/>
        </w:rPr>
        <w:t xml:space="preserve"> </w:t>
      </w:r>
      <w:r w:rsidR="00977741">
        <w:rPr>
          <w:sz w:val="24"/>
          <w:szCs w:val="24"/>
        </w:rPr>
        <w:fldChar w:fldCharType="begin"/>
      </w:r>
      <w:r w:rsidR="00650CEC">
        <w:rPr>
          <w:sz w:val="24"/>
          <w:szCs w:val="24"/>
        </w:rPr>
        <w:instrText xml:space="preserve"> ADDIN ZOTERO_ITEM CSL_CITATION {"citationID":"l4X6fISQ","properties":{"formattedCitation":"[72]","plainCitation":"[72]","noteIndex":0},"citationItems":[{"id":60,"uris":["http://zotero.org/users/local/lzRxkMmx/items/IM3T2GD8"],"itemData":{"id":60,"type":"article-journal","container-title":"Nat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650CEC" w:rsidRPr="00650CEC">
        <w:rPr>
          <w:sz w:val="24"/>
        </w:rPr>
        <w:t>[72]</w:t>
      </w:r>
      <w:r w:rsidR="00977741">
        <w:rPr>
          <w:sz w:val="24"/>
          <w:szCs w:val="24"/>
        </w:rPr>
        <w:fldChar w:fldCharType="end"/>
      </w:r>
      <w:r w:rsidRPr="00CD4B01">
        <w:rPr>
          <w:sz w:val="24"/>
          <w:szCs w:val="24"/>
        </w:rPr>
        <w:t xml:space="preserve">) with 1000 ultrafast bootstraps via UFBoot2 </w:t>
      </w:r>
      <w:r w:rsidR="00977741">
        <w:rPr>
          <w:sz w:val="24"/>
          <w:szCs w:val="24"/>
        </w:rPr>
        <w:fldChar w:fldCharType="begin"/>
      </w:r>
      <w:r w:rsidR="00650CEC">
        <w:rPr>
          <w:sz w:val="24"/>
          <w:szCs w:val="24"/>
        </w:rPr>
        <w:instrText xml:space="preserve"> ADDIN ZOTERO_ITEM CSL_CITATION {"citationID":"I6ojh8c2","properties":{"formattedCitation":"[73]","plainCitation":"[73]","noteIndex":0},"citationItems":[{"id":61,"uris":["http://zotero.org/users/local/lzRxkMmx/items/XU4LZY94"],"itemData":{"id":61,"type":"article-journal","container-title":"Mol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650CEC" w:rsidRPr="00650CEC">
        <w:rPr>
          <w:sz w:val="24"/>
        </w:rPr>
        <w:t>[73]</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w:t>
      </w:r>
      <w:proofErr w:type="spellStart"/>
      <w:r w:rsidRPr="00CD4B01">
        <w:rPr>
          <w:sz w:val="24"/>
          <w:szCs w:val="24"/>
        </w:rPr>
        <w:t>iTOL</w:t>
      </w:r>
      <w:proofErr w:type="spellEnd"/>
      <w:r w:rsidRPr="00CD4B01">
        <w:rPr>
          <w:sz w:val="24"/>
          <w:szCs w:val="24"/>
        </w:rPr>
        <w:t xml:space="preserve"> platform </w:t>
      </w:r>
      <w:r w:rsidR="00977741">
        <w:rPr>
          <w:sz w:val="24"/>
          <w:szCs w:val="24"/>
        </w:rPr>
        <w:fldChar w:fldCharType="begin"/>
      </w:r>
      <w:r w:rsidR="00650CEC">
        <w:rPr>
          <w:sz w:val="24"/>
          <w:szCs w:val="24"/>
        </w:rPr>
        <w:instrText xml:space="preserve"> ADDIN ZOTERO_ITEM CSL_CITATION {"citationID":"fp49yeZS","properties":{"formattedCitation":"[74]","plainCitation":"[74]","noteIndex":0},"citationItems":[{"id":62,"uris":["http://zotero.org/users/local/lzRxkMmx/items/LC4HJME5"],"itemData":{"id":62,"type":"article-journal","container-title":"Nucleic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650CEC" w:rsidRPr="00650CEC">
        <w:rPr>
          <w:sz w:val="24"/>
        </w:rPr>
        <w:t>[74]</w:t>
      </w:r>
      <w:r w:rsidR="00977741">
        <w:rPr>
          <w:sz w:val="24"/>
          <w:szCs w:val="24"/>
        </w:rPr>
        <w:fldChar w:fldCharType="end"/>
      </w:r>
      <w:bookmarkStart w:id="11" w:name="_71o1rgr5c5bx" w:colFirst="0" w:colLast="0"/>
      <w:bookmarkEnd w:id="11"/>
    </w:p>
    <w:p w14:paraId="21F9520F" w14:textId="4D8D74CE" w:rsidR="009D334C" w:rsidRPr="00885C2E" w:rsidRDefault="009D334C" w:rsidP="00885C2E">
      <w:pPr>
        <w:pStyle w:val="Listenabsatz"/>
        <w:numPr>
          <w:ilvl w:val="0"/>
          <w:numId w:val="4"/>
        </w:numPr>
        <w:spacing w:before="240" w:after="240" w:line="480" w:lineRule="auto"/>
        <w:rPr>
          <w:b/>
          <w:sz w:val="24"/>
          <w:szCs w:val="24"/>
          <w:u w:val="single"/>
        </w:rPr>
      </w:pPr>
      <w:r w:rsidRPr="00885C2E">
        <w:rPr>
          <w:b/>
          <w:sz w:val="24"/>
          <w:szCs w:val="24"/>
          <w:u w:val="single"/>
        </w:rPr>
        <w:lastRenderedPageBreak/>
        <w:t>Results and discussion</w:t>
      </w:r>
    </w:p>
    <w:p w14:paraId="4CE6802D" w14:textId="00C67863" w:rsidR="004A575E" w:rsidRPr="004A575E" w:rsidRDefault="009D334C" w:rsidP="004A575E">
      <w:pPr>
        <w:spacing w:before="240" w:after="240" w:line="480" w:lineRule="auto"/>
        <w:ind w:left="360"/>
        <w:rPr>
          <w:b/>
          <w:sz w:val="24"/>
          <w:szCs w:val="24"/>
        </w:rPr>
      </w:pPr>
      <w:r w:rsidRPr="00CD4B01">
        <w:rPr>
          <w:b/>
          <w:sz w:val="24"/>
          <w:szCs w:val="24"/>
        </w:rPr>
        <w:t>3.1 Defining drought periods</w:t>
      </w:r>
      <w:bookmarkStart w:id="12" w:name="_kmty8j48pbm2" w:colFirst="0" w:colLast="0"/>
      <w:bookmarkEnd w:id="12"/>
    </w:p>
    <w:p w14:paraId="59E26737" w14:textId="4A72D9F8" w:rsidR="00E30D01" w:rsidRPr="00F40A1F" w:rsidRDefault="00F40A1F" w:rsidP="00F40A1F">
      <w:pPr>
        <w:widowControl w:val="0"/>
        <w:spacing w:before="240" w:after="100" w:afterAutospacing="1" w:line="480" w:lineRule="auto"/>
        <w:rPr>
          <w:sz w:val="24"/>
          <w:szCs w:val="24"/>
        </w:rPr>
      </w:pPr>
      <w:r>
        <w:rPr>
          <w:noProof/>
          <w:sz w:val="24"/>
          <w:szCs w:val="24"/>
          <w:lang w:val="en-US"/>
        </w:rPr>
        <w:drawing>
          <wp:anchor distT="0" distB="0" distL="114300" distR="114300" simplePos="0" relativeHeight="251672576" behindDoc="1" locked="0" layoutInCell="1" allowOverlap="1" wp14:anchorId="7540555E" wp14:editId="1EB6E44C">
            <wp:simplePos x="0" y="0"/>
            <wp:positionH relativeFrom="margin">
              <wp:posOffset>-79375</wp:posOffset>
            </wp:positionH>
            <wp:positionV relativeFrom="page">
              <wp:posOffset>4754107</wp:posOffset>
            </wp:positionV>
            <wp:extent cx="6041390" cy="2368550"/>
            <wp:effectExtent l="0" t="0" r="0" b="0"/>
            <wp:wrapTight wrapText="bothSides">
              <wp:wrapPolygon edited="0">
                <wp:start x="0" y="0"/>
                <wp:lineTo x="0" y="21368"/>
                <wp:lineTo x="21523" y="21368"/>
                <wp:lineTo x="2152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hydrology.jpg"/>
                    <pic:cNvPicPr/>
                  </pic:nvPicPr>
                  <pic:blipFill rotWithShape="1">
                    <a:blip r:embed="rId11" cstate="print">
                      <a:extLst>
                        <a:ext uri="{28A0092B-C50C-407E-A947-70E740481C1C}">
                          <a14:useLocalDpi xmlns:a14="http://schemas.microsoft.com/office/drawing/2010/main" val="0"/>
                        </a:ext>
                      </a:extLst>
                    </a:blip>
                    <a:srcRect t="13101" b="17193"/>
                    <a:stretch/>
                  </pic:blipFill>
                  <pic:spPr bwMode="auto">
                    <a:xfrm>
                      <a:off x="0" y="0"/>
                      <a:ext cx="6041390" cy="236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0A1F">
        <w:rPr>
          <w:i/>
          <w:noProof/>
          <w:color w:val="595959"/>
          <w:sz w:val="24"/>
          <w:szCs w:val="24"/>
          <w:lang w:val="en-US"/>
        </w:rPr>
        <mc:AlternateContent>
          <mc:Choice Requires="wps">
            <w:drawing>
              <wp:anchor distT="45720" distB="45720" distL="114300" distR="114300" simplePos="0" relativeHeight="251705344" behindDoc="0" locked="0" layoutInCell="1" allowOverlap="1" wp14:anchorId="503A6116" wp14:editId="1336DCFC">
                <wp:simplePos x="0" y="0"/>
                <wp:positionH relativeFrom="column">
                  <wp:posOffset>0</wp:posOffset>
                </wp:positionH>
                <wp:positionV relativeFrom="page">
                  <wp:posOffset>7013050</wp:posOffset>
                </wp:positionV>
                <wp:extent cx="6040755" cy="1969135"/>
                <wp:effectExtent l="0" t="0" r="17145" b="12065"/>
                <wp:wrapSquare wrapText="bothSides"/>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1969135"/>
                        </a:xfrm>
                        <a:prstGeom prst="rect">
                          <a:avLst/>
                        </a:prstGeom>
                        <a:solidFill>
                          <a:srgbClr val="FFFFFF"/>
                        </a:solidFill>
                        <a:ln w="9525">
                          <a:solidFill>
                            <a:schemeClr val="bg1"/>
                          </a:solidFill>
                          <a:miter lim="800000"/>
                          <a:headEnd/>
                          <a:tailEnd/>
                        </a:ln>
                      </wps:spPr>
                      <wps:txbx>
                        <w:txbxContent>
                          <w:p w14:paraId="5697AAD7" w14:textId="4C93207C" w:rsidR="00C15FC8" w:rsidRDefault="00C15FC8" w:rsidP="00F40A1F">
                            <w:pPr>
                              <w:widowControl w:val="0"/>
                              <w:spacing w:before="240" w:after="240" w:line="240" w:lineRule="auto"/>
                              <w:rPr>
                                <w:i/>
                                <w:color w:val="595959"/>
                                <w:sz w:val="24"/>
                                <w:szCs w:val="24"/>
                              </w:rPr>
                            </w:pPr>
                            <w:r w:rsidRPr="00501105">
                              <w:rPr>
                                <w:i/>
                                <w:color w:val="595959"/>
                                <w:sz w:val="24"/>
                                <w:szCs w:val="24"/>
                              </w:rPr>
                              <w:t xml:space="preserve">Figure </w:t>
                            </w:r>
                            <w:r>
                              <w:rPr>
                                <w:i/>
                                <w:color w:val="595959"/>
                                <w:sz w:val="24"/>
                                <w:szCs w:val="24"/>
                              </w:rPr>
                              <w:t>1a</w:t>
                            </w:r>
                            <w:r w:rsidRPr="00501105">
                              <w:rPr>
                                <w:i/>
                                <w:color w:val="595959"/>
                                <w:sz w:val="24"/>
                                <w:szCs w:val="24"/>
                              </w:rPr>
                              <w:t xml:space="preserve">. Time series </w:t>
                            </w:r>
                            <w:r>
                              <w:rPr>
                                <w:i/>
                                <w:color w:val="595959"/>
                                <w:sz w:val="24"/>
                                <w:szCs w:val="24"/>
                              </w:rPr>
                              <w:t xml:space="preserve">of daily average water table depth below the surface between 2018-03-15 and 2019-02-28. Dashed lines indicate the drought threshold values for each site as calculated by the k-means clustering algorithm (-5.45 cm for PW and        </w:t>
                            </w:r>
                            <w:proofErr w:type="gramStart"/>
                            <w:r>
                              <w:rPr>
                                <w:i/>
                                <w:color w:val="595959"/>
                                <w:sz w:val="24"/>
                                <w:szCs w:val="24"/>
                              </w:rPr>
                              <w:t>-30.24 cm</w:t>
                            </w:r>
                            <w:proofErr w:type="gramEnd"/>
                            <w:r>
                              <w:rPr>
                                <w:i/>
                                <w:color w:val="595959"/>
                                <w:sz w:val="24"/>
                                <w:szCs w:val="24"/>
                              </w:rPr>
                              <w:t xml:space="preserve"> for CW). </w:t>
                            </w:r>
                          </w:p>
                          <w:p w14:paraId="036ECADF" w14:textId="7AD7B458" w:rsidR="00C15FC8" w:rsidRDefault="00C15FC8" w:rsidP="00F40A1F">
                            <w:pPr>
                              <w:widowControl w:val="0"/>
                              <w:spacing w:before="240" w:after="240" w:line="240" w:lineRule="auto"/>
                              <w:rPr>
                                <w:i/>
                                <w:color w:val="595959"/>
                                <w:sz w:val="24"/>
                                <w:szCs w:val="24"/>
                              </w:rPr>
                            </w:pPr>
                            <w:r>
                              <w:rPr>
                                <w:i/>
                                <w:color w:val="595959"/>
                                <w:sz w:val="24"/>
                                <w:szCs w:val="24"/>
                              </w:rPr>
                              <w:t xml:space="preserve">Figure 1b. </w:t>
                            </w:r>
                            <w:proofErr w:type="gramStart"/>
                            <w:r>
                              <w:rPr>
                                <w:i/>
                                <w:color w:val="595959"/>
                                <w:sz w:val="24"/>
                                <w:szCs w:val="24"/>
                              </w:rPr>
                              <w:t>Average soil water content</w:t>
                            </w:r>
                            <w:proofErr w:type="gramEnd"/>
                            <w:r>
                              <w:rPr>
                                <w:i/>
                                <w:color w:val="595959"/>
                                <w:sz w:val="24"/>
                                <w:szCs w:val="24"/>
                              </w:rPr>
                              <w:t xml:space="preserve"> expressed as percentage of weight in the PW and CW sites. Averages were calculated across all subsamples for the sampling period (n = 9) and are included with their respective standard error.</w:t>
                            </w:r>
                          </w:p>
                          <w:p w14:paraId="08364638" w14:textId="559A7F43" w:rsidR="00C15FC8" w:rsidRPr="00F40A1F" w:rsidRDefault="00C15FC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3A6116" id="Textfeld 2" o:spid="_x0000_s1027" type="#_x0000_t202" style="position:absolute;margin-left:0;margin-top:552.2pt;width:475.65pt;height:155.05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" strokecolor="white [3212]">
                <v:textbox style="mso-fit-shape-to-text:t">
                  <w:txbxContent>
                    <w:p w14:paraId="5697AAD7" w14:textId="4C93207C" w:rsidR="00C15FC8" w:rsidRDefault="00C15FC8" w:rsidP="00F40A1F">
                      <w:pPr>
                        <w:widowControl w:val="0"/>
                        <w:spacing w:before="240" w:after="240" w:line="240" w:lineRule="auto"/>
                        <w:rPr>
                          <w:i/>
                          <w:color w:val="595959"/>
                          <w:sz w:val="24"/>
                          <w:szCs w:val="24"/>
                        </w:rPr>
                      </w:pPr>
                      <w:r w:rsidRPr="00501105">
                        <w:rPr>
                          <w:i/>
                          <w:color w:val="595959"/>
                          <w:sz w:val="24"/>
                          <w:szCs w:val="24"/>
                        </w:rPr>
                        <w:t xml:space="preserve">Figure </w:t>
                      </w:r>
                      <w:r>
                        <w:rPr>
                          <w:i/>
                          <w:color w:val="595959"/>
                          <w:sz w:val="24"/>
                          <w:szCs w:val="24"/>
                        </w:rPr>
                        <w:t>1a</w:t>
                      </w:r>
                      <w:r w:rsidRPr="00501105">
                        <w:rPr>
                          <w:i/>
                          <w:color w:val="595959"/>
                          <w:sz w:val="24"/>
                          <w:szCs w:val="24"/>
                        </w:rPr>
                        <w:t xml:space="preserve">. Time series </w:t>
                      </w:r>
                      <w:r>
                        <w:rPr>
                          <w:i/>
                          <w:color w:val="595959"/>
                          <w:sz w:val="24"/>
                          <w:szCs w:val="24"/>
                        </w:rPr>
                        <w:t xml:space="preserve">of daily average water table depth below the surface between 2018-03-15 and 2019-02-28. Dashed lines indicate the drought threshold values for each site as calculated by the k-means clustering algorithm (-5.45 cm for PW and        </w:t>
                      </w:r>
                      <w:proofErr w:type="gramStart"/>
                      <w:r>
                        <w:rPr>
                          <w:i/>
                          <w:color w:val="595959"/>
                          <w:sz w:val="24"/>
                          <w:szCs w:val="24"/>
                        </w:rPr>
                        <w:t>-30.24 cm</w:t>
                      </w:r>
                      <w:proofErr w:type="gramEnd"/>
                      <w:r>
                        <w:rPr>
                          <w:i/>
                          <w:color w:val="595959"/>
                          <w:sz w:val="24"/>
                          <w:szCs w:val="24"/>
                        </w:rPr>
                        <w:t xml:space="preserve"> for CW). </w:t>
                      </w:r>
                    </w:p>
                    <w:p w14:paraId="036ECADF" w14:textId="7AD7B458" w:rsidR="00C15FC8" w:rsidRDefault="00C15FC8" w:rsidP="00F40A1F">
                      <w:pPr>
                        <w:widowControl w:val="0"/>
                        <w:spacing w:before="240" w:after="240" w:line="240" w:lineRule="auto"/>
                        <w:rPr>
                          <w:i/>
                          <w:color w:val="595959"/>
                          <w:sz w:val="24"/>
                          <w:szCs w:val="24"/>
                        </w:rPr>
                      </w:pPr>
                      <w:r>
                        <w:rPr>
                          <w:i/>
                          <w:color w:val="595959"/>
                          <w:sz w:val="24"/>
                          <w:szCs w:val="24"/>
                        </w:rPr>
                        <w:t xml:space="preserve">Figure 1b. </w:t>
                      </w:r>
                      <w:proofErr w:type="gramStart"/>
                      <w:r>
                        <w:rPr>
                          <w:i/>
                          <w:color w:val="595959"/>
                          <w:sz w:val="24"/>
                          <w:szCs w:val="24"/>
                        </w:rPr>
                        <w:t>Average soil water content</w:t>
                      </w:r>
                      <w:proofErr w:type="gramEnd"/>
                      <w:r>
                        <w:rPr>
                          <w:i/>
                          <w:color w:val="595959"/>
                          <w:sz w:val="24"/>
                          <w:szCs w:val="24"/>
                        </w:rPr>
                        <w:t xml:space="preserve"> expressed as percentage of weight in the PW and CW sites. Averages were calculated across all subsamples for the sampling period (n = 9) and are included with their respective standard error.</w:t>
                      </w:r>
                    </w:p>
                    <w:p w14:paraId="08364638" w14:textId="559A7F43" w:rsidR="00C15FC8" w:rsidRPr="00F40A1F" w:rsidRDefault="00C15FC8"/>
                  </w:txbxContent>
                </v:textbox>
                <w10:wrap type="square" anchory="page"/>
              </v:shape>
            </w:pict>
          </mc:Fallback>
        </mc:AlternateContent>
      </w:r>
      <w:r w:rsidR="009D334C" w:rsidRPr="00CD4B01">
        <w:rPr>
          <w:sz w:val="24"/>
          <w:szCs w:val="24"/>
        </w:rPr>
        <w:t xml:space="preserve">Drought periods in the region </w:t>
      </w:r>
      <w:proofErr w:type="gramStart"/>
      <w:r w:rsidR="009D334C" w:rsidRPr="00CD4B01">
        <w:rPr>
          <w:sz w:val="24"/>
          <w:szCs w:val="24"/>
        </w:rPr>
        <w:t>were defined</w:t>
      </w:r>
      <w:proofErr w:type="gramEnd"/>
      <w:r w:rsidR="009D334C" w:rsidRPr="00CD4B01">
        <w:rPr>
          <w:sz w:val="24"/>
          <w:szCs w:val="24"/>
        </w:rPr>
        <w:t xml:space="preserve">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w:t>
      </w:r>
      <w:r w:rsidR="00D8177C">
        <w:rPr>
          <w:sz w:val="24"/>
          <w:szCs w:val="24"/>
        </w:rPr>
        <w:t>23.85 cm in PW and 48.59 cm in CW</w:t>
      </w:r>
      <w:r w:rsidR="009D334C" w:rsidRPr="00CD4B01">
        <w:rPr>
          <w:sz w:val="24"/>
          <w:szCs w:val="24"/>
        </w:rPr>
        <w:t xml:space="preserve"> (p &lt; 0.0001 for </w:t>
      </w:r>
      <w:r w:rsidR="00CF5899">
        <w:rPr>
          <w:sz w:val="24"/>
          <w:szCs w:val="24"/>
        </w:rPr>
        <w:t>both</w:t>
      </w:r>
      <w:r w:rsidR="009D334C" w:rsidRPr="00CD4B01">
        <w:rPr>
          <w:sz w:val="24"/>
          <w:szCs w:val="24"/>
        </w:rPr>
        <w:t xml:space="preserve">). Drought thresholds </w:t>
      </w:r>
      <w:proofErr w:type="gramStart"/>
      <w:r w:rsidR="009D334C" w:rsidRPr="00CD4B01">
        <w:rPr>
          <w:sz w:val="24"/>
          <w:szCs w:val="24"/>
        </w:rPr>
        <w:t>were defined</w:t>
      </w:r>
      <w:proofErr w:type="gramEnd"/>
      <w:r w:rsidR="009D334C" w:rsidRPr="00CD4B01">
        <w:rPr>
          <w:sz w:val="24"/>
          <w:szCs w:val="24"/>
        </w:rPr>
        <w:t xml:space="preserve"> by the site-specific lowermost water table value that clustered to the ‘normal’ hydrological conditions. For PW this value was -5.45 cm</w:t>
      </w:r>
      <w:r w:rsidR="00CF5899">
        <w:rPr>
          <w:sz w:val="24"/>
          <w:szCs w:val="24"/>
        </w:rPr>
        <w:t xml:space="preserve"> and </w:t>
      </w:r>
      <w:r w:rsidR="009D334C" w:rsidRPr="00CD4B01">
        <w:rPr>
          <w:sz w:val="24"/>
          <w:szCs w:val="24"/>
        </w:rPr>
        <w:lastRenderedPageBreak/>
        <w:t xml:space="preserve">for CW </w:t>
      </w:r>
      <w:proofErr w:type="gramStart"/>
      <w:r w:rsidR="009D334C" w:rsidRPr="00CD4B01">
        <w:rPr>
          <w:sz w:val="24"/>
          <w:szCs w:val="24"/>
        </w:rPr>
        <w:t>-30.24 cm</w:t>
      </w:r>
      <w:proofErr w:type="gramEnd"/>
      <w:r w:rsidR="009D334C" w:rsidRPr="00CD4B01">
        <w:rPr>
          <w:sz w:val="24"/>
          <w:szCs w:val="24"/>
        </w:rPr>
        <w:t xml:space="preserve"> (Figure 1). </w:t>
      </w:r>
      <w:proofErr w:type="gramStart"/>
      <w:r w:rsidR="00CF5899">
        <w:rPr>
          <w:sz w:val="24"/>
          <w:szCs w:val="24"/>
        </w:rPr>
        <w:t>Regionally-specific</w:t>
      </w:r>
      <w:proofErr w:type="gramEnd"/>
      <w:r w:rsidR="00CF5899">
        <w:rPr>
          <w:sz w:val="24"/>
          <w:szCs w:val="24"/>
        </w:rPr>
        <w:t xml:space="preserve"> drought periods were defined from May to November 2018, and April to October 2019.</w:t>
      </w:r>
    </w:p>
    <w:p w14:paraId="1B895F20" w14:textId="77777777" w:rsidR="000B3B47" w:rsidRDefault="004A575E" w:rsidP="000B3B47">
      <w:pPr>
        <w:widowControl w:val="0"/>
        <w:spacing w:before="240" w:after="240" w:line="480" w:lineRule="auto"/>
        <w:rPr>
          <w:sz w:val="24"/>
          <w:szCs w:val="24"/>
        </w:rPr>
      </w:pPr>
      <w:r>
        <w:rPr>
          <w:sz w:val="24"/>
          <w:szCs w:val="24"/>
        </w:rPr>
        <w:t xml:space="preserve">In spite of the drastic water table depression in both sites, the water content in the PW topsoil remained stable, with an average of 80.32% of the soil weight from water. </w:t>
      </w:r>
      <w:r w:rsidR="000B3B47">
        <w:rPr>
          <w:sz w:val="24"/>
          <w:szCs w:val="24"/>
        </w:rPr>
        <w:t>In contrast, there was a decrease in topsoil water content in the CW site, though this was insignificant (</w:t>
      </w:r>
      <w:proofErr w:type="spellStart"/>
      <w:r w:rsidR="000B3B47">
        <w:rPr>
          <w:sz w:val="24"/>
          <w:szCs w:val="24"/>
        </w:rPr>
        <w:t>Kruskal</w:t>
      </w:r>
      <w:proofErr w:type="spellEnd"/>
      <w:r w:rsidR="000B3B47">
        <w:rPr>
          <w:sz w:val="24"/>
          <w:szCs w:val="24"/>
        </w:rPr>
        <w:t xml:space="preserve">-Wallis). Overall, the average water content in CW ranged from 25.80% to 64.30% of soil weight. </w:t>
      </w:r>
    </w:p>
    <w:p w14:paraId="28B12892" w14:textId="490E6CF2" w:rsidR="000A4F52" w:rsidRPr="00B060DE" w:rsidRDefault="00460AC8" w:rsidP="000B3B47">
      <w:pPr>
        <w:widowControl w:val="0"/>
        <w:spacing w:before="240" w:after="240" w:line="480" w:lineRule="auto"/>
        <w:rPr>
          <w:b/>
          <w:sz w:val="24"/>
          <w:szCs w:val="24"/>
        </w:rPr>
      </w:pPr>
      <w:r w:rsidRPr="00CD4B01">
        <w:rPr>
          <w:b/>
          <w:sz w:val="24"/>
          <w:szCs w:val="24"/>
        </w:rPr>
        <w:t>3.</w:t>
      </w:r>
      <w:r w:rsidR="00CF5899">
        <w:rPr>
          <w:b/>
          <w:sz w:val="24"/>
          <w:szCs w:val="24"/>
        </w:rPr>
        <w:t>2</w:t>
      </w:r>
      <w:r w:rsidRPr="00CD4B01">
        <w:rPr>
          <w:b/>
          <w:sz w:val="24"/>
          <w:szCs w:val="24"/>
        </w:rPr>
        <w:t xml:space="preserve"> </w:t>
      </w:r>
      <w:commentRangeStart w:id="13"/>
      <w:r w:rsidRPr="00CD4B01">
        <w:rPr>
          <w:b/>
          <w:sz w:val="24"/>
          <w:szCs w:val="24"/>
        </w:rPr>
        <w:t xml:space="preserve">Absolute </w:t>
      </w:r>
      <w:r w:rsidR="00963D78">
        <w:rPr>
          <w:b/>
          <w:sz w:val="24"/>
          <w:szCs w:val="24"/>
        </w:rPr>
        <w:t>a</w:t>
      </w:r>
      <w:r w:rsidRPr="00CD4B01">
        <w:rPr>
          <w:b/>
          <w:sz w:val="24"/>
          <w:szCs w:val="24"/>
        </w:rPr>
        <w:t xml:space="preserve">bundance of AOA and AOB </w:t>
      </w:r>
      <w:commentRangeEnd w:id="13"/>
      <w:r w:rsidR="000A4F52">
        <w:rPr>
          <w:rStyle w:val="Kommentarzeichen"/>
        </w:rPr>
        <w:commentReference w:id="13"/>
      </w:r>
    </w:p>
    <w:p w14:paraId="4A7F68A8" w14:textId="77777777" w:rsidR="00453AC3" w:rsidRDefault="00F67A60" w:rsidP="00453AC3">
      <w:pPr>
        <w:widowControl w:val="0"/>
        <w:spacing w:before="240" w:after="240" w:line="480" w:lineRule="auto"/>
        <w:rPr>
          <w:sz w:val="24"/>
          <w:szCs w:val="24"/>
        </w:rPr>
      </w:pPr>
      <w:r w:rsidRPr="002A49EF">
        <w:rPr>
          <w:sz w:val="24"/>
          <w:szCs w:val="24"/>
        </w:rPr>
        <w:t xml:space="preserve">To investigate the temporal variability and impact of drought on ammonia oxidizing microbes in fen peatlands, both archaeal and bacterial ammonia oxidizers </w:t>
      </w:r>
      <w:proofErr w:type="gramStart"/>
      <w:r w:rsidRPr="002A49EF">
        <w:rPr>
          <w:sz w:val="24"/>
          <w:szCs w:val="24"/>
        </w:rPr>
        <w:t>were considered</w:t>
      </w:r>
      <w:proofErr w:type="gramEnd"/>
      <w:r w:rsidRPr="002A49EF">
        <w:rPr>
          <w:sz w:val="24"/>
          <w:szCs w:val="24"/>
        </w:rPr>
        <w:t>. Although a third group known as complete ammonia oxidizing bacteria (</w:t>
      </w:r>
      <w:proofErr w:type="spellStart"/>
      <w:r w:rsidRPr="002A49EF">
        <w:rPr>
          <w:sz w:val="24"/>
          <w:szCs w:val="24"/>
        </w:rPr>
        <w:t>comammox</w:t>
      </w:r>
      <w:proofErr w:type="spellEnd"/>
      <w:r w:rsidRPr="002A49EF">
        <w:rPr>
          <w:sz w:val="24"/>
          <w:szCs w:val="24"/>
        </w:rPr>
        <w:t xml:space="preserve">) </w:t>
      </w:r>
      <w:r w:rsidR="000A1695" w:rsidRPr="002A49EF">
        <w:rPr>
          <w:sz w:val="24"/>
          <w:szCs w:val="24"/>
        </w:rPr>
        <w:t xml:space="preserve">within the </w:t>
      </w:r>
      <w:proofErr w:type="spellStart"/>
      <w:r w:rsidR="000A1695" w:rsidRPr="002A49EF">
        <w:rPr>
          <w:i/>
          <w:sz w:val="24"/>
          <w:szCs w:val="24"/>
        </w:rPr>
        <w:t>Nitrospira</w:t>
      </w:r>
      <w:proofErr w:type="spellEnd"/>
      <w:r w:rsidR="000A1695" w:rsidRPr="002A49EF">
        <w:rPr>
          <w:i/>
          <w:sz w:val="24"/>
          <w:szCs w:val="24"/>
        </w:rPr>
        <w:t xml:space="preserve"> </w:t>
      </w:r>
      <w:r w:rsidR="000A1695" w:rsidRPr="002A49EF">
        <w:rPr>
          <w:sz w:val="24"/>
          <w:szCs w:val="24"/>
        </w:rPr>
        <w:t xml:space="preserve">genus </w:t>
      </w:r>
      <w:r w:rsidRPr="002A49EF">
        <w:rPr>
          <w:sz w:val="24"/>
          <w:szCs w:val="24"/>
        </w:rPr>
        <w:t xml:space="preserve">has been shown to play a role in ammonia oxidation </w:t>
      </w:r>
      <w:r w:rsidR="00265291" w:rsidRPr="002A49EF">
        <w:rPr>
          <w:sz w:val="24"/>
          <w:szCs w:val="24"/>
        </w:rPr>
        <w:t>by fully converting ammoni</w:t>
      </w:r>
      <w:r w:rsidR="000A1695" w:rsidRPr="002A49EF">
        <w:rPr>
          <w:sz w:val="24"/>
          <w:szCs w:val="24"/>
        </w:rPr>
        <w:t>a</w:t>
      </w:r>
      <w:r w:rsidR="00265291" w:rsidRPr="002A49EF">
        <w:rPr>
          <w:sz w:val="24"/>
          <w:szCs w:val="24"/>
        </w:rPr>
        <w:t xml:space="preserve"> to nitrate </w:t>
      </w:r>
      <w:r w:rsidR="000A1695" w:rsidRPr="002A49EF">
        <w:rPr>
          <w:sz w:val="24"/>
          <w:szCs w:val="24"/>
        </w:rPr>
        <w:fldChar w:fldCharType="begin"/>
      </w:r>
      <w:r w:rsidR="00650CEC">
        <w:rPr>
          <w:sz w:val="24"/>
          <w:szCs w:val="24"/>
        </w:rPr>
        <w:instrText xml:space="preserve"> ADDIN ZOTERO_ITEM CSL_CITATION {"citationID":"UGLQmXmk","properties":{"formattedCitation":"[75, 76]","plainCitation":"[75, 76]","noteIndex":0},"citationItems":[{"id":137,"uris":["http://zotero.org/users/local/lzRxkMmx/items/WG4RFYT5"],"itemData":{"id":137,"type":"article-journal","container-title":"Nature","DOI":"10.1038/nature16461","ISSN":"0028-0836,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sidRPr="002A49EF">
        <w:rPr>
          <w:sz w:val="24"/>
          <w:szCs w:val="24"/>
        </w:rPr>
        <w:fldChar w:fldCharType="separate"/>
      </w:r>
      <w:r w:rsidR="00650CEC" w:rsidRPr="00650CEC">
        <w:rPr>
          <w:sz w:val="24"/>
        </w:rPr>
        <w:t>[75, 76]</w:t>
      </w:r>
      <w:r w:rsidR="000A1695" w:rsidRPr="002A49EF">
        <w:rPr>
          <w:sz w:val="24"/>
          <w:szCs w:val="24"/>
        </w:rPr>
        <w:fldChar w:fldCharType="end"/>
      </w:r>
      <w:r w:rsidR="000A1695" w:rsidRPr="002A49EF">
        <w:rPr>
          <w:sz w:val="24"/>
          <w:szCs w:val="24"/>
        </w:rPr>
        <w:t xml:space="preserve">, </w:t>
      </w:r>
      <w:r w:rsidRPr="002A49EF">
        <w:rPr>
          <w:sz w:val="24"/>
          <w:szCs w:val="24"/>
        </w:rPr>
        <w:t xml:space="preserve">their presence was negligible in the </w:t>
      </w:r>
      <w:r w:rsidR="009B698F">
        <w:rPr>
          <w:rFonts w:hint="eastAsia"/>
          <w:sz w:val="24"/>
          <w:szCs w:val="24"/>
          <w:lang w:eastAsia="zh-CN"/>
        </w:rPr>
        <w:t>sequencing</w:t>
      </w:r>
      <w:r w:rsidR="009B698F" w:rsidRPr="002A49EF">
        <w:rPr>
          <w:sz w:val="24"/>
          <w:szCs w:val="24"/>
        </w:rPr>
        <w:t xml:space="preserve"> </w:t>
      </w:r>
      <w:r w:rsidRPr="002A49EF">
        <w:rPr>
          <w:sz w:val="24"/>
          <w:szCs w:val="24"/>
        </w:rPr>
        <w:t xml:space="preserve">data for these sites. </w:t>
      </w:r>
      <w:r w:rsidR="00265291" w:rsidRPr="002A49EF">
        <w:rPr>
          <w:sz w:val="24"/>
          <w:szCs w:val="24"/>
        </w:rPr>
        <w:t xml:space="preserve">Only </w:t>
      </w:r>
      <w:r w:rsidR="00C1572E" w:rsidRPr="002A49EF">
        <w:rPr>
          <w:sz w:val="24"/>
          <w:szCs w:val="24"/>
        </w:rPr>
        <w:t>10</w:t>
      </w:r>
      <w:r w:rsidR="00265291" w:rsidRPr="002A49EF">
        <w:rPr>
          <w:sz w:val="24"/>
          <w:szCs w:val="24"/>
        </w:rPr>
        <w:t xml:space="preserve"> </w:t>
      </w:r>
      <w:proofErr w:type="spellStart"/>
      <w:r w:rsidR="000A1695" w:rsidRPr="002A49EF">
        <w:rPr>
          <w:i/>
          <w:sz w:val="24"/>
          <w:szCs w:val="24"/>
        </w:rPr>
        <w:t>Nitrospira</w:t>
      </w:r>
      <w:proofErr w:type="spellEnd"/>
      <w:r w:rsidR="00265291" w:rsidRPr="002A49EF">
        <w:rPr>
          <w:sz w:val="24"/>
          <w:szCs w:val="24"/>
        </w:rPr>
        <w:t xml:space="preserve"> </w:t>
      </w:r>
      <w:r w:rsidR="00697366">
        <w:rPr>
          <w:sz w:val="24"/>
          <w:szCs w:val="24"/>
        </w:rPr>
        <w:t>ASV</w:t>
      </w:r>
      <w:r w:rsidR="000A1695" w:rsidRPr="002A49EF">
        <w:rPr>
          <w:sz w:val="24"/>
          <w:szCs w:val="24"/>
        </w:rPr>
        <w:t xml:space="preserve">s </w:t>
      </w:r>
      <w:r w:rsidR="00265291" w:rsidRPr="002A49EF">
        <w:rPr>
          <w:sz w:val="24"/>
          <w:szCs w:val="24"/>
        </w:rPr>
        <w:t xml:space="preserve">in the </w:t>
      </w:r>
      <w:r w:rsidR="0083482E">
        <w:rPr>
          <w:sz w:val="24"/>
          <w:szCs w:val="24"/>
        </w:rPr>
        <w:t>genomic</w:t>
      </w:r>
      <w:r w:rsidR="00265291" w:rsidRPr="002A49EF">
        <w:rPr>
          <w:sz w:val="24"/>
          <w:szCs w:val="24"/>
        </w:rPr>
        <w:t xml:space="preserve"> dataset </w:t>
      </w:r>
      <w:r w:rsidR="00C1572E" w:rsidRPr="002A49EF">
        <w:rPr>
          <w:sz w:val="24"/>
          <w:szCs w:val="24"/>
        </w:rPr>
        <w:t xml:space="preserve">between April 2018 and February 2019 </w:t>
      </w:r>
      <w:r w:rsidR="00265291" w:rsidRPr="002A49EF">
        <w:rPr>
          <w:sz w:val="24"/>
          <w:szCs w:val="24"/>
        </w:rPr>
        <w:t xml:space="preserve">had over a 97.5% </w:t>
      </w:r>
      <w:r w:rsidR="000A1695" w:rsidRPr="002A49EF">
        <w:rPr>
          <w:sz w:val="24"/>
          <w:szCs w:val="24"/>
        </w:rPr>
        <w:t xml:space="preserve">identification match when compared against 7 known </w:t>
      </w:r>
      <w:proofErr w:type="spellStart"/>
      <w:r w:rsidR="000A1695" w:rsidRPr="002A49EF">
        <w:rPr>
          <w:sz w:val="24"/>
          <w:szCs w:val="24"/>
        </w:rPr>
        <w:t>comammox</w:t>
      </w:r>
      <w:proofErr w:type="spellEnd"/>
      <w:r w:rsidR="000A1695" w:rsidRPr="002A49EF">
        <w:rPr>
          <w:sz w:val="24"/>
          <w:szCs w:val="24"/>
        </w:rPr>
        <w:t xml:space="preserve"> genomic sequences via nucleotide BLAST </w:t>
      </w:r>
      <w:r w:rsidR="000A1695" w:rsidRPr="002A49EF">
        <w:rPr>
          <w:sz w:val="24"/>
          <w:szCs w:val="24"/>
        </w:rPr>
        <w:fldChar w:fldCharType="begin"/>
      </w:r>
      <w:r w:rsidR="00650CEC">
        <w:rPr>
          <w:sz w:val="24"/>
          <w:szCs w:val="24"/>
        </w:rPr>
        <w:instrText xml:space="preserve"> ADDIN ZOTERO_ITEM CSL_CITATION {"citationID":"ORhJwmyD","properties":{"formattedCitation":"[77]","plainCitation":"[77]","noteIndex":0},"citationItems":[{"id":141,"uris":["http://zotero.org/users/local/lzRxkMmx/items/BBL53CTN"],"itemData":{"id":141,"type":"article-journal","container-title":"Journal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sidRPr="002A49EF">
        <w:rPr>
          <w:sz w:val="24"/>
          <w:szCs w:val="24"/>
        </w:rPr>
        <w:fldChar w:fldCharType="separate"/>
      </w:r>
      <w:r w:rsidR="00650CEC" w:rsidRPr="00650CEC">
        <w:rPr>
          <w:sz w:val="24"/>
        </w:rPr>
        <w:t>[77]</w:t>
      </w:r>
      <w:r w:rsidR="000A1695" w:rsidRPr="002A49EF">
        <w:rPr>
          <w:sz w:val="24"/>
          <w:szCs w:val="24"/>
        </w:rPr>
        <w:fldChar w:fldCharType="end"/>
      </w:r>
      <w:r w:rsidR="000A1695" w:rsidRPr="002A49EF">
        <w:rPr>
          <w:sz w:val="24"/>
          <w:szCs w:val="24"/>
        </w:rPr>
        <w:t xml:space="preserve">. </w:t>
      </w:r>
      <w:r w:rsidR="00C1572E" w:rsidRPr="002A49EF">
        <w:rPr>
          <w:sz w:val="24"/>
          <w:szCs w:val="24"/>
        </w:rPr>
        <w:t xml:space="preserve">Of these, </w:t>
      </w:r>
      <w:proofErr w:type="gramStart"/>
      <w:r w:rsidR="00C1572E" w:rsidRPr="002A49EF">
        <w:rPr>
          <w:sz w:val="24"/>
          <w:szCs w:val="24"/>
        </w:rPr>
        <w:t>6</w:t>
      </w:r>
      <w:proofErr w:type="gramEnd"/>
      <w:r w:rsidR="000A1695" w:rsidRPr="002A49EF">
        <w:rPr>
          <w:sz w:val="24"/>
          <w:szCs w:val="24"/>
        </w:rPr>
        <w:t xml:space="preserve"> </w:t>
      </w:r>
      <w:r w:rsidR="00697366">
        <w:rPr>
          <w:sz w:val="24"/>
          <w:szCs w:val="24"/>
        </w:rPr>
        <w:t>ASV</w:t>
      </w:r>
      <w:r w:rsidR="000A1695" w:rsidRPr="002A49EF">
        <w:rPr>
          <w:sz w:val="24"/>
          <w:szCs w:val="24"/>
        </w:rPr>
        <w:t>s</w:t>
      </w:r>
      <w:r w:rsidR="00C1572E" w:rsidRPr="002A49EF">
        <w:rPr>
          <w:sz w:val="24"/>
          <w:szCs w:val="24"/>
        </w:rPr>
        <w:t xml:space="preserve"> were present in the PW site and 1 in the CW site. </w:t>
      </w:r>
      <w:r w:rsidR="002A49EF">
        <w:rPr>
          <w:sz w:val="24"/>
          <w:szCs w:val="24"/>
        </w:rPr>
        <w:t xml:space="preserve">The </w:t>
      </w:r>
      <w:r w:rsidR="000A1695" w:rsidRPr="002A49EF">
        <w:rPr>
          <w:sz w:val="24"/>
          <w:szCs w:val="24"/>
        </w:rPr>
        <w:t xml:space="preserve">potential </w:t>
      </w:r>
      <w:proofErr w:type="spellStart"/>
      <w:r w:rsidR="00C1572E" w:rsidRPr="002A49EF">
        <w:rPr>
          <w:sz w:val="24"/>
          <w:szCs w:val="24"/>
        </w:rPr>
        <w:t>comammox</w:t>
      </w:r>
      <w:proofErr w:type="spellEnd"/>
      <w:r w:rsidR="00C1572E" w:rsidRPr="002A49EF">
        <w:rPr>
          <w:sz w:val="24"/>
          <w:szCs w:val="24"/>
        </w:rPr>
        <w:t xml:space="preserve"> </w:t>
      </w:r>
      <w:r w:rsidR="00697366">
        <w:rPr>
          <w:sz w:val="24"/>
          <w:szCs w:val="24"/>
        </w:rPr>
        <w:t>ASV</w:t>
      </w:r>
      <w:r w:rsidR="00C1572E" w:rsidRPr="002A49EF">
        <w:rPr>
          <w:sz w:val="24"/>
          <w:szCs w:val="24"/>
        </w:rPr>
        <w:t xml:space="preserve">s </w:t>
      </w:r>
      <w:r w:rsidR="002A49EF">
        <w:rPr>
          <w:sz w:val="24"/>
          <w:szCs w:val="24"/>
        </w:rPr>
        <w:t xml:space="preserve">did not </w:t>
      </w:r>
      <w:r w:rsidR="00C1572E" w:rsidRPr="002A49EF">
        <w:rPr>
          <w:sz w:val="24"/>
          <w:szCs w:val="24"/>
        </w:rPr>
        <w:t>display significant temporal variation</w:t>
      </w:r>
      <w:r w:rsidR="002A49EF">
        <w:rPr>
          <w:sz w:val="24"/>
          <w:szCs w:val="24"/>
        </w:rPr>
        <w:t xml:space="preserve"> in either site</w:t>
      </w:r>
      <w:r w:rsidR="00C1572E" w:rsidRPr="002A49EF">
        <w:rPr>
          <w:sz w:val="24"/>
          <w:szCs w:val="24"/>
        </w:rPr>
        <w:t xml:space="preserve"> (</w:t>
      </w:r>
      <w:proofErr w:type="spellStart"/>
      <w:r w:rsidR="00C1572E" w:rsidRPr="002A49EF">
        <w:rPr>
          <w:sz w:val="24"/>
          <w:szCs w:val="24"/>
        </w:rPr>
        <w:t>Kruskal</w:t>
      </w:r>
      <w:proofErr w:type="spellEnd"/>
      <w:r w:rsidR="00C1572E" w:rsidRPr="002A49EF">
        <w:rPr>
          <w:sz w:val="24"/>
          <w:szCs w:val="24"/>
        </w:rPr>
        <w:t xml:space="preserve">-Wallis). Therefore, we considered the impact of potential </w:t>
      </w:r>
      <w:proofErr w:type="spellStart"/>
      <w:r w:rsidR="00C1572E" w:rsidRPr="002A49EF">
        <w:rPr>
          <w:sz w:val="24"/>
          <w:szCs w:val="24"/>
        </w:rPr>
        <w:t>comammox</w:t>
      </w:r>
      <w:proofErr w:type="spellEnd"/>
      <w:r w:rsidR="00C1572E" w:rsidRPr="002A49EF">
        <w:rPr>
          <w:sz w:val="24"/>
          <w:szCs w:val="24"/>
        </w:rPr>
        <w:t xml:space="preserve"> bacteria negligible on our central question of the impact of drought dynamics on ammonia oxidation in fen peatlands.</w:t>
      </w:r>
    </w:p>
    <w:p w14:paraId="0A6883C6" w14:textId="77777777" w:rsidR="00453AC3" w:rsidRDefault="00453AC3" w:rsidP="00453AC3">
      <w:pPr>
        <w:widowControl w:val="0"/>
        <w:spacing w:before="240" w:after="240" w:line="480" w:lineRule="auto"/>
        <w:rPr>
          <w:sz w:val="24"/>
          <w:szCs w:val="24"/>
        </w:rPr>
      </w:pPr>
    </w:p>
    <w:p w14:paraId="39D38E72" w14:textId="5650AFAD" w:rsidR="00F702AD" w:rsidRPr="00453AC3" w:rsidRDefault="00453AC3" w:rsidP="00453AC3">
      <w:pPr>
        <w:widowControl w:val="0"/>
        <w:spacing w:before="240" w:after="240" w:line="480" w:lineRule="auto"/>
        <w:rPr>
          <w:sz w:val="24"/>
          <w:szCs w:val="24"/>
        </w:rPr>
      </w:pPr>
      <w:r w:rsidRPr="00C17B2C">
        <w:rPr>
          <w:noProof/>
          <w:sz w:val="24"/>
          <w:szCs w:val="24"/>
          <w:lang w:val="en-US"/>
        </w:rPr>
        <w:lastRenderedPageBreak/>
        <mc:AlternateContent>
          <mc:Choice Requires="wps">
            <w:drawing>
              <wp:anchor distT="45720" distB="45720" distL="114300" distR="114300" simplePos="0" relativeHeight="251738112" behindDoc="1" locked="0" layoutInCell="1" allowOverlap="1" wp14:anchorId="70705F87" wp14:editId="52BB4249">
                <wp:simplePos x="0" y="0"/>
                <wp:positionH relativeFrom="column">
                  <wp:posOffset>53022</wp:posOffset>
                </wp:positionH>
                <wp:positionV relativeFrom="paragraph">
                  <wp:posOffset>80467</wp:posOffset>
                </wp:positionV>
                <wp:extent cx="1075055" cy="1404620"/>
                <wp:effectExtent l="0" t="0" r="10795" b="12065"/>
                <wp:wrapTight wrapText="bothSides">
                  <wp:wrapPolygon edited="0">
                    <wp:start x="0" y="0"/>
                    <wp:lineTo x="0" y="21191"/>
                    <wp:lineTo x="21434" y="21191"/>
                    <wp:lineTo x="21434" y="0"/>
                    <wp:lineTo x="0" y="0"/>
                  </wp:wrapPolygon>
                </wp:wrapTight>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1404620"/>
                        </a:xfrm>
                        <a:prstGeom prst="rect">
                          <a:avLst/>
                        </a:prstGeom>
                        <a:solidFill>
                          <a:srgbClr val="FFFFFF"/>
                        </a:solidFill>
                        <a:ln w="9525">
                          <a:solidFill>
                            <a:schemeClr val="bg1"/>
                          </a:solidFill>
                          <a:miter lim="800000"/>
                          <a:headEnd/>
                          <a:tailEnd/>
                        </a:ln>
                      </wps:spPr>
                      <wps:txbx>
                        <w:txbxContent>
                          <w:p w14:paraId="412F2F82" w14:textId="221BB229" w:rsidR="00453AC3" w:rsidRPr="00453AC3" w:rsidRDefault="00453AC3" w:rsidP="00453AC3">
                            <w:pPr>
                              <w:rPr>
                                <w:i/>
                                <w:sz w:val="32"/>
                                <w:szCs w:val="40"/>
                                <w:lang w:val="en-US"/>
                              </w:rPr>
                            </w:pPr>
                            <w:r>
                              <w:rPr>
                                <w:i/>
                                <w:sz w:val="32"/>
                                <w:szCs w:val="40"/>
                                <w:lang w:val="en-US"/>
                              </w:rP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05F87" id="_x0000_s1028" type="#_x0000_t202" style="position:absolute;margin-left:4.15pt;margin-top:6.35pt;width:84.65pt;height:110.6pt;z-index:-251578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" strokecolor="white [3212]">
                <v:textbox style="mso-fit-shape-to-text:t">
                  <w:txbxContent>
                    <w:p w14:paraId="412F2F82" w14:textId="221BB229" w:rsidR="00453AC3" w:rsidRPr="00453AC3" w:rsidRDefault="00453AC3" w:rsidP="00453AC3">
                      <w:pPr>
                        <w:rPr>
                          <w:i/>
                          <w:sz w:val="32"/>
                          <w:szCs w:val="40"/>
                          <w:lang w:val="en-US"/>
                        </w:rPr>
                      </w:pPr>
                      <w:r>
                        <w:rPr>
                          <w:i/>
                          <w:sz w:val="32"/>
                          <w:szCs w:val="40"/>
                          <w:lang w:val="en-US"/>
                        </w:rPr>
                        <w:t>Figure 2.</w:t>
                      </w:r>
                    </w:p>
                  </w:txbxContent>
                </v:textbox>
                <w10:wrap type="tight"/>
              </v:shape>
            </w:pict>
          </mc:Fallback>
        </mc:AlternateContent>
      </w:r>
      <w:r w:rsidRPr="00C17B2C">
        <w:rPr>
          <w:noProof/>
          <w:sz w:val="24"/>
          <w:szCs w:val="24"/>
          <w:lang w:val="en-US"/>
        </w:rPr>
        <mc:AlternateContent>
          <mc:Choice Requires="wps">
            <w:drawing>
              <wp:anchor distT="45720" distB="45720" distL="114300" distR="114300" simplePos="0" relativeHeight="251716608" behindDoc="1" locked="0" layoutInCell="1" allowOverlap="1" wp14:anchorId="4D04084E" wp14:editId="258644CB">
                <wp:simplePos x="0" y="0"/>
                <wp:positionH relativeFrom="margin">
                  <wp:posOffset>-751840</wp:posOffset>
                </wp:positionH>
                <wp:positionV relativeFrom="page">
                  <wp:posOffset>2554605</wp:posOffset>
                </wp:positionV>
                <wp:extent cx="1809115" cy="375285"/>
                <wp:effectExtent l="0" t="6985" r="12700" b="12700"/>
                <wp:wrapTight wrapText="bothSides">
                  <wp:wrapPolygon edited="0">
                    <wp:start x="21683" y="402"/>
                    <wp:lineTo x="76" y="402"/>
                    <wp:lineTo x="76" y="21235"/>
                    <wp:lineTo x="21683" y="21235"/>
                    <wp:lineTo x="21683" y="402"/>
                  </wp:wrapPolygon>
                </wp:wrapTight>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09115" cy="375285"/>
                        </a:xfrm>
                        <a:prstGeom prst="rect">
                          <a:avLst/>
                        </a:prstGeom>
                        <a:solidFill>
                          <a:srgbClr val="FFFFFF"/>
                        </a:solidFill>
                        <a:ln w="9525">
                          <a:solidFill>
                            <a:schemeClr val="bg1"/>
                          </a:solidFill>
                          <a:miter lim="800000"/>
                          <a:headEnd/>
                          <a:tailEnd/>
                        </a:ln>
                      </wps:spPr>
                      <wps:txbx>
                        <w:txbxContent>
                          <w:p w14:paraId="0310F30C" w14:textId="2DAAC001" w:rsidR="00C15FC8" w:rsidRPr="00C17B2C" w:rsidRDefault="00C15FC8" w:rsidP="00C15FC8">
                            <w:pPr>
                              <w:rPr>
                                <w:sz w:val="28"/>
                                <w:lang w:val="en-US"/>
                              </w:rPr>
                            </w:pPr>
                            <w:r>
                              <w:rPr>
                                <w:sz w:val="28"/>
                                <w:lang w:val="en-US"/>
                              </w:rPr>
                              <w:t>16S rRNA genomes</w:t>
                            </w:r>
                            <w:r>
                              <w:rPr>
                                <w:sz w:val="28"/>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4084E" id="_x0000_s1029" type="#_x0000_t202" style="position:absolute;margin-left:-59.2pt;margin-top:201.15pt;width:142.45pt;height:29.55pt;rotation:-90;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" strokecolor="white [3212]">
                <v:textbox>
                  <w:txbxContent>
                    <w:p w14:paraId="0310F30C" w14:textId="2DAAC001" w:rsidR="00C15FC8" w:rsidRPr="00C17B2C" w:rsidRDefault="00C15FC8" w:rsidP="00C15FC8">
                      <w:pPr>
                        <w:rPr>
                          <w:sz w:val="28"/>
                          <w:lang w:val="en-US"/>
                        </w:rPr>
                      </w:pPr>
                      <w:r>
                        <w:rPr>
                          <w:sz w:val="28"/>
                          <w:lang w:val="en-US"/>
                        </w:rPr>
                        <w:t>16S rRNA genomes</w:t>
                      </w:r>
                      <w:r>
                        <w:rPr>
                          <w:sz w:val="28"/>
                          <w:lang w:val="en-US"/>
                        </w:rPr>
                        <w:tab/>
                      </w:r>
                    </w:p>
                  </w:txbxContent>
                </v:textbox>
                <w10:wrap type="tight" anchorx="margin" anchory="page"/>
              </v:shape>
            </w:pict>
          </mc:Fallback>
        </mc:AlternateContent>
      </w:r>
      <w:r w:rsidRPr="00C17B2C">
        <w:rPr>
          <w:noProof/>
          <w:sz w:val="24"/>
          <w:szCs w:val="24"/>
          <w:lang w:val="en-US"/>
        </w:rPr>
        <mc:AlternateContent>
          <mc:Choice Requires="wps">
            <w:drawing>
              <wp:anchor distT="45720" distB="45720" distL="114300" distR="114300" simplePos="0" relativeHeight="251710464" behindDoc="1" locked="0" layoutInCell="1" allowOverlap="1" wp14:anchorId="082578D0" wp14:editId="6B62A981">
                <wp:simplePos x="0" y="0"/>
                <wp:positionH relativeFrom="margin">
                  <wp:posOffset>407099</wp:posOffset>
                </wp:positionH>
                <wp:positionV relativeFrom="page">
                  <wp:posOffset>1623720</wp:posOffset>
                </wp:positionV>
                <wp:extent cx="373380" cy="368935"/>
                <wp:effectExtent l="0" t="0" r="26670" b="13970"/>
                <wp:wrapTight wrapText="bothSides">
                  <wp:wrapPolygon edited="0">
                    <wp:start x="0" y="0"/>
                    <wp:lineTo x="0" y="21595"/>
                    <wp:lineTo x="22041" y="21595"/>
                    <wp:lineTo x="22041" y="0"/>
                    <wp:lineTo x="0"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3373F305" w14:textId="77777777" w:rsidR="00C15FC8" w:rsidRPr="00C17B2C" w:rsidRDefault="00C15FC8" w:rsidP="00C15FC8">
                            <w:pPr>
                              <w:rPr>
                                <w:sz w:val="32"/>
                                <w:szCs w:val="40"/>
                                <w:lang w:val="en-US"/>
                              </w:rPr>
                            </w:pPr>
                            <w:r>
                              <w:rPr>
                                <w:sz w:val="32"/>
                                <w:szCs w:val="40"/>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578D0" id="_x0000_s1030" type="#_x0000_t202" style="position:absolute;margin-left:32.05pt;margin-top:127.85pt;width:29.4pt;height:29.05pt;z-index:-251606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" strokecolor="white [3212]">
                <v:textbox style="mso-fit-shape-to-text:t">
                  <w:txbxContent>
                    <w:p w14:paraId="3373F305" w14:textId="77777777" w:rsidR="00C15FC8" w:rsidRPr="00C17B2C" w:rsidRDefault="00C15FC8" w:rsidP="00C15FC8">
                      <w:pPr>
                        <w:rPr>
                          <w:sz w:val="32"/>
                          <w:szCs w:val="40"/>
                          <w:lang w:val="en-US"/>
                        </w:rPr>
                      </w:pPr>
                      <w:r>
                        <w:rPr>
                          <w:sz w:val="32"/>
                          <w:szCs w:val="40"/>
                          <w:lang w:val="en-US"/>
                        </w:rPr>
                        <w:t>a)</w:t>
                      </w:r>
                    </w:p>
                  </w:txbxContent>
                </v:textbox>
                <w10:wrap type="tight" anchorx="margin" anchory="page"/>
              </v:shape>
            </w:pict>
          </mc:Fallback>
        </mc:AlternateContent>
      </w:r>
      <w:r w:rsidRPr="00C17B2C">
        <w:rPr>
          <w:noProof/>
          <w:sz w:val="24"/>
          <w:szCs w:val="24"/>
          <w:lang w:val="en-US"/>
        </w:rPr>
        <mc:AlternateContent>
          <mc:Choice Requires="wps">
            <w:drawing>
              <wp:anchor distT="45720" distB="45720" distL="114300" distR="114300" simplePos="0" relativeHeight="251712512" behindDoc="1" locked="0" layoutInCell="1" allowOverlap="1" wp14:anchorId="6DF7D489" wp14:editId="20AEEB89">
                <wp:simplePos x="0" y="0"/>
                <wp:positionH relativeFrom="column">
                  <wp:posOffset>1586865</wp:posOffset>
                </wp:positionH>
                <wp:positionV relativeFrom="paragraph">
                  <wp:posOffset>307238</wp:posOffset>
                </wp:positionV>
                <wp:extent cx="731520" cy="1404620"/>
                <wp:effectExtent l="0" t="0" r="11430" b="20955"/>
                <wp:wrapTight wrapText="bothSides">
                  <wp:wrapPolygon edited="0">
                    <wp:start x="0" y="0"/>
                    <wp:lineTo x="0" y="21694"/>
                    <wp:lineTo x="21375" y="21694"/>
                    <wp:lineTo x="21375" y="0"/>
                    <wp:lineTo x="0" y="0"/>
                  </wp:wrapPolygon>
                </wp:wrapTight>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chemeClr val="bg1"/>
                          </a:solidFill>
                          <a:miter lim="800000"/>
                          <a:headEnd/>
                          <a:tailEnd/>
                        </a:ln>
                      </wps:spPr>
                      <wps:txbx>
                        <w:txbxContent>
                          <w:p w14:paraId="5B9B901F" w14:textId="77777777" w:rsidR="00C15FC8" w:rsidRPr="00C17B2C" w:rsidRDefault="00C15FC8" w:rsidP="00C15FC8">
                            <w:pPr>
                              <w:rPr>
                                <w:sz w:val="32"/>
                                <w:szCs w:val="40"/>
                                <w:lang w:val="de-DE"/>
                              </w:rPr>
                            </w:pPr>
                            <w:r w:rsidRPr="00C17B2C">
                              <w:rPr>
                                <w:sz w:val="32"/>
                                <w:szCs w:val="40"/>
                              </w:rPr>
                              <w:t>PW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F7D489" id="_x0000_s1031" type="#_x0000_t202" style="position:absolute;margin-left:124.95pt;margin-top:24.2pt;width:57.6pt;height:110.6pt;z-index:-251603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" strokecolor="white [3212]">
                <v:textbox style="mso-fit-shape-to-text:t">
                  <w:txbxContent>
                    <w:p w14:paraId="5B9B901F" w14:textId="77777777" w:rsidR="00C15FC8" w:rsidRPr="00C17B2C" w:rsidRDefault="00C15FC8" w:rsidP="00C15FC8">
                      <w:pPr>
                        <w:rPr>
                          <w:sz w:val="32"/>
                          <w:szCs w:val="40"/>
                          <w:lang w:val="de-DE"/>
                        </w:rPr>
                      </w:pPr>
                      <w:r w:rsidRPr="00C17B2C">
                        <w:rPr>
                          <w:sz w:val="32"/>
                          <w:szCs w:val="40"/>
                        </w:rPr>
                        <w:t>PW</w:t>
                      </w:r>
                    </w:p>
                  </w:txbxContent>
                </v:textbox>
                <w10:wrap type="tight"/>
              </v:shape>
            </w:pict>
          </mc:Fallback>
        </mc:AlternateContent>
      </w:r>
      <w:r w:rsidRPr="00C17B2C">
        <w:rPr>
          <w:noProof/>
          <w:sz w:val="24"/>
          <w:szCs w:val="24"/>
          <w:lang w:val="en-US"/>
        </w:rPr>
        <mc:AlternateContent>
          <mc:Choice Requires="wps">
            <w:drawing>
              <wp:anchor distT="45720" distB="45720" distL="114300" distR="114300" simplePos="0" relativeHeight="251714560" behindDoc="1" locked="0" layoutInCell="1" allowOverlap="1" wp14:anchorId="54C96822" wp14:editId="582FB8AA">
                <wp:simplePos x="0" y="0"/>
                <wp:positionH relativeFrom="column">
                  <wp:posOffset>4454525</wp:posOffset>
                </wp:positionH>
                <wp:positionV relativeFrom="paragraph">
                  <wp:posOffset>326009</wp:posOffset>
                </wp:positionV>
                <wp:extent cx="731520" cy="1404620"/>
                <wp:effectExtent l="0" t="0" r="11430" b="20955"/>
                <wp:wrapTight wrapText="bothSides">
                  <wp:wrapPolygon edited="0">
                    <wp:start x="0" y="0"/>
                    <wp:lineTo x="0" y="21694"/>
                    <wp:lineTo x="21375" y="21694"/>
                    <wp:lineTo x="21375" y="0"/>
                    <wp:lineTo x="0" y="0"/>
                  </wp:wrapPolygon>
                </wp:wrapTight>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chemeClr val="bg1"/>
                          </a:solidFill>
                          <a:miter lim="800000"/>
                          <a:headEnd/>
                          <a:tailEnd/>
                        </a:ln>
                      </wps:spPr>
                      <wps:txbx>
                        <w:txbxContent>
                          <w:p w14:paraId="47F55D7B" w14:textId="08B33A86" w:rsidR="00C15FC8" w:rsidRPr="00C17B2C" w:rsidRDefault="00C15FC8" w:rsidP="00C15FC8">
                            <w:pPr>
                              <w:rPr>
                                <w:sz w:val="32"/>
                                <w:szCs w:val="40"/>
                                <w:lang w:val="de-DE"/>
                              </w:rPr>
                            </w:pPr>
                            <w:r>
                              <w:rPr>
                                <w:sz w:val="32"/>
                                <w:szCs w:val="40"/>
                              </w:rPr>
                              <w:t>C</w:t>
                            </w:r>
                            <w:r w:rsidRPr="00C17B2C">
                              <w:rPr>
                                <w:sz w:val="32"/>
                                <w:szCs w:val="40"/>
                              </w:rPr>
                              <w:t>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6822" id="_x0000_s1032" type="#_x0000_t202" style="position:absolute;margin-left:350.75pt;margin-top:25.65pt;width:57.6pt;height:110.6pt;z-index:-251601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" strokecolor="white [3212]">
                <v:textbox style="mso-fit-shape-to-text:t">
                  <w:txbxContent>
                    <w:p w14:paraId="47F55D7B" w14:textId="08B33A86" w:rsidR="00C15FC8" w:rsidRPr="00C17B2C" w:rsidRDefault="00C15FC8" w:rsidP="00C15FC8">
                      <w:pPr>
                        <w:rPr>
                          <w:sz w:val="32"/>
                          <w:szCs w:val="40"/>
                          <w:lang w:val="de-DE"/>
                        </w:rPr>
                      </w:pPr>
                      <w:r>
                        <w:rPr>
                          <w:sz w:val="32"/>
                          <w:szCs w:val="40"/>
                        </w:rPr>
                        <w:t>C</w:t>
                      </w:r>
                      <w:r w:rsidRPr="00C17B2C">
                        <w:rPr>
                          <w:sz w:val="32"/>
                          <w:szCs w:val="40"/>
                        </w:rPr>
                        <w:t>W</w:t>
                      </w:r>
                    </w:p>
                  </w:txbxContent>
                </v:textbox>
                <w10:wrap type="tight"/>
              </v:shape>
            </w:pict>
          </mc:Fallback>
        </mc:AlternateContent>
      </w:r>
      <w:r w:rsidRPr="00C17B2C">
        <w:rPr>
          <w:noProof/>
          <w:sz w:val="24"/>
          <w:szCs w:val="24"/>
          <w:lang w:val="en-US"/>
        </w:rPr>
        <mc:AlternateContent>
          <mc:Choice Requires="wps">
            <w:drawing>
              <wp:anchor distT="45720" distB="45720" distL="114300" distR="114300" simplePos="0" relativeHeight="251719680" behindDoc="1" locked="0" layoutInCell="1" allowOverlap="1" wp14:anchorId="20E98E91" wp14:editId="77240A19">
                <wp:simplePos x="0" y="0"/>
                <wp:positionH relativeFrom="margin">
                  <wp:posOffset>3202305</wp:posOffset>
                </wp:positionH>
                <wp:positionV relativeFrom="page">
                  <wp:posOffset>1611630</wp:posOffset>
                </wp:positionV>
                <wp:extent cx="373380" cy="368935"/>
                <wp:effectExtent l="0" t="0" r="26670" b="13970"/>
                <wp:wrapTight wrapText="bothSides">
                  <wp:wrapPolygon edited="0">
                    <wp:start x="0" y="0"/>
                    <wp:lineTo x="0" y="21595"/>
                    <wp:lineTo x="22041" y="21595"/>
                    <wp:lineTo x="22041" y="0"/>
                    <wp:lineTo x="0" y="0"/>
                  </wp:wrapPolygon>
                </wp:wrapTight>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288A0776" w14:textId="28FB5452" w:rsidR="00C15FC8" w:rsidRPr="00C17B2C" w:rsidRDefault="00C15FC8" w:rsidP="00C15FC8">
                            <w:pPr>
                              <w:rPr>
                                <w:sz w:val="32"/>
                                <w:szCs w:val="40"/>
                                <w:lang w:val="en-US"/>
                              </w:rPr>
                            </w:pPr>
                            <w:r>
                              <w:rPr>
                                <w:sz w:val="32"/>
                                <w:szCs w:val="40"/>
                                <w:lang w:val="en-U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98E91" id="_x0000_s1033" type="#_x0000_t202" style="position:absolute;margin-left:252.15pt;margin-top:126.9pt;width:29.4pt;height:29.05pt;z-index:-251596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" strokecolor="white [3212]">
                <v:textbox style="mso-fit-shape-to-text:t">
                  <w:txbxContent>
                    <w:p w14:paraId="288A0776" w14:textId="28FB5452" w:rsidR="00C15FC8" w:rsidRPr="00C17B2C" w:rsidRDefault="00C15FC8" w:rsidP="00C15FC8">
                      <w:pPr>
                        <w:rPr>
                          <w:sz w:val="32"/>
                          <w:szCs w:val="40"/>
                          <w:lang w:val="en-US"/>
                        </w:rPr>
                      </w:pPr>
                      <w:r>
                        <w:rPr>
                          <w:sz w:val="32"/>
                          <w:szCs w:val="40"/>
                          <w:lang w:val="en-US"/>
                        </w:rPr>
                        <w:t>b)</w:t>
                      </w:r>
                    </w:p>
                  </w:txbxContent>
                </v:textbox>
                <w10:wrap type="tight" anchorx="margin" anchory="page"/>
              </v:shape>
            </w:pict>
          </mc:Fallback>
        </mc:AlternateContent>
      </w:r>
      <w:r>
        <w:rPr>
          <w:noProof/>
          <w:sz w:val="24"/>
          <w:szCs w:val="24"/>
          <w:lang w:val="en-US"/>
        </w:rPr>
        <w:drawing>
          <wp:anchor distT="0" distB="0" distL="114300" distR="114300" simplePos="0" relativeHeight="251717632" behindDoc="1" locked="0" layoutInCell="1" allowOverlap="1" wp14:anchorId="0D951F17" wp14:editId="21A426D8">
            <wp:simplePos x="0" y="0"/>
            <wp:positionH relativeFrom="column">
              <wp:posOffset>3393161</wp:posOffset>
            </wp:positionH>
            <wp:positionV relativeFrom="paragraph">
              <wp:posOffset>728701</wp:posOffset>
            </wp:positionV>
            <wp:extent cx="2515870" cy="2404745"/>
            <wp:effectExtent l="0" t="0" r="0" b="0"/>
            <wp:wrapTight wrapText="bothSides">
              <wp:wrapPolygon edited="0">
                <wp:start x="0" y="0"/>
                <wp:lineTo x="0" y="21389"/>
                <wp:lineTo x="21426" y="21389"/>
                <wp:lineTo x="21426"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srRNA_CW.jpg"/>
                    <pic:cNvPicPr/>
                  </pic:nvPicPr>
                  <pic:blipFill rotWithShape="1">
                    <a:blip r:embed="rId12" cstate="print">
                      <a:extLst>
                        <a:ext uri="{28A0092B-C50C-407E-A947-70E740481C1C}">
                          <a14:useLocalDpi xmlns:a14="http://schemas.microsoft.com/office/drawing/2010/main" val="0"/>
                        </a:ext>
                      </a:extLst>
                    </a:blip>
                    <a:srcRect l="22770" r="13599" b="4097"/>
                    <a:stretch/>
                  </pic:blipFill>
                  <pic:spPr bwMode="auto">
                    <a:xfrm>
                      <a:off x="0" y="0"/>
                      <a:ext cx="2515870" cy="2404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708416" behindDoc="1" locked="0" layoutInCell="1" allowOverlap="1" wp14:anchorId="5612023D" wp14:editId="039D9B47">
            <wp:simplePos x="0" y="0"/>
            <wp:positionH relativeFrom="column">
              <wp:posOffset>554888</wp:posOffset>
            </wp:positionH>
            <wp:positionV relativeFrom="paragraph">
              <wp:posOffset>638822</wp:posOffset>
            </wp:positionV>
            <wp:extent cx="2479675" cy="2458720"/>
            <wp:effectExtent l="0" t="0" r="0" b="0"/>
            <wp:wrapTight wrapText="bothSides">
              <wp:wrapPolygon edited="0">
                <wp:start x="0" y="502"/>
                <wp:lineTo x="0" y="21421"/>
                <wp:lineTo x="21406" y="21421"/>
                <wp:lineTo x="21406" y="502"/>
                <wp:lineTo x="0" y="50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SrRNA_PW.jpg"/>
                    <pic:cNvPicPr/>
                  </pic:nvPicPr>
                  <pic:blipFill rotWithShape="1">
                    <a:blip r:embed="rId13" cstate="print">
                      <a:extLst>
                        <a:ext uri="{28A0092B-C50C-407E-A947-70E740481C1C}">
                          <a14:useLocalDpi xmlns:a14="http://schemas.microsoft.com/office/drawing/2010/main" val="0"/>
                        </a:ext>
                      </a:extLst>
                    </a:blip>
                    <a:srcRect l="21141" t="-4431" r="14916" b="4431"/>
                    <a:stretch/>
                  </pic:blipFill>
                  <pic:spPr bwMode="auto">
                    <a:xfrm>
                      <a:off x="0" y="0"/>
                      <a:ext cx="2479675" cy="245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17B2C">
        <w:rPr>
          <w:noProof/>
          <w:sz w:val="24"/>
          <w:szCs w:val="24"/>
          <w:lang w:val="en-US"/>
        </w:rPr>
        <mc:AlternateContent>
          <mc:Choice Requires="wps">
            <w:drawing>
              <wp:anchor distT="45720" distB="45720" distL="114300" distR="114300" simplePos="0" relativeHeight="251721728" behindDoc="1" locked="0" layoutInCell="1" allowOverlap="1" wp14:anchorId="681F877A" wp14:editId="6D72033A">
                <wp:simplePos x="0" y="0"/>
                <wp:positionH relativeFrom="margin">
                  <wp:posOffset>-730250</wp:posOffset>
                </wp:positionH>
                <wp:positionV relativeFrom="page">
                  <wp:posOffset>4751705</wp:posOffset>
                </wp:positionV>
                <wp:extent cx="1852930" cy="375285"/>
                <wp:effectExtent l="0" t="4128" r="9843" b="9842"/>
                <wp:wrapTight wrapText="bothSides">
                  <wp:wrapPolygon edited="0">
                    <wp:start x="21648" y="238"/>
                    <wp:lineTo x="107" y="238"/>
                    <wp:lineTo x="107" y="21070"/>
                    <wp:lineTo x="21648" y="21070"/>
                    <wp:lineTo x="21648" y="238"/>
                  </wp:wrapPolygon>
                </wp:wrapTight>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52930" cy="375285"/>
                        </a:xfrm>
                        <a:prstGeom prst="rect">
                          <a:avLst/>
                        </a:prstGeom>
                        <a:solidFill>
                          <a:srgbClr val="FFFFFF"/>
                        </a:solidFill>
                        <a:ln w="9525">
                          <a:solidFill>
                            <a:schemeClr val="bg1"/>
                          </a:solidFill>
                          <a:miter lim="800000"/>
                          <a:headEnd/>
                          <a:tailEnd/>
                        </a:ln>
                      </wps:spPr>
                      <wps:txbx>
                        <w:txbxContent>
                          <w:p w14:paraId="19C27365" w14:textId="7FB0E5E9" w:rsidR="00C15FC8" w:rsidRPr="00C17B2C" w:rsidRDefault="00C15FC8" w:rsidP="00C15FC8">
                            <w:pPr>
                              <w:rPr>
                                <w:sz w:val="28"/>
                                <w:lang w:val="en-US"/>
                              </w:rPr>
                            </w:pPr>
                            <w:proofErr w:type="gramStart"/>
                            <w:r>
                              <w:rPr>
                                <w:sz w:val="28"/>
                                <w:lang w:val="en-US"/>
                              </w:rPr>
                              <w:t>qPCR</w:t>
                            </w:r>
                            <w:proofErr w:type="gramEnd"/>
                            <w:r>
                              <w:rPr>
                                <w:sz w:val="28"/>
                                <w:lang w:val="en-US"/>
                              </w:rPr>
                              <w:t xml:space="preserve"> of </w:t>
                            </w:r>
                            <w:r>
                              <w:rPr>
                                <w:i/>
                                <w:sz w:val="28"/>
                                <w:lang w:val="en-US"/>
                              </w:rPr>
                              <w:t xml:space="preserve">amoA </w:t>
                            </w:r>
                            <w:r>
                              <w:rPr>
                                <w:sz w:val="28"/>
                                <w:lang w:val="en-US"/>
                              </w:rPr>
                              <w:t>gene</w:t>
                            </w:r>
                            <w:r>
                              <w:rPr>
                                <w:sz w:val="28"/>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877A" id="_x0000_s1034" type="#_x0000_t202" style="position:absolute;margin-left:-57.5pt;margin-top:374.15pt;width:145.9pt;height:29.55pt;rotation:-90;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" strokecolor="white [3212]">
                <v:textbox>
                  <w:txbxContent>
                    <w:p w14:paraId="19C27365" w14:textId="7FB0E5E9" w:rsidR="00C15FC8" w:rsidRPr="00C17B2C" w:rsidRDefault="00C15FC8" w:rsidP="00C15FC8">
                      <w:pPr>
                        <w:rPr>
                          <w:sz w:val="28"/>
                          <w:lang w:val="en-US"/>
                        </w:rPr>
                      </w:pPr>
                      <w:proofErr w:type="gramStart"/>
                      <w:r>
                        <w:rPr>
                          <w:sz w:val="28"/>
                          <w:lang w:val="en-US"/>
                        </w:rPr>
                        <w:t>qPCR</w:t>
                      </w:r>
                      <w:proofErr w:type="gramEnd"/>
                      <w:r>
                        <w:rPr>
                          <w:sz w:val="28"/>
                          <w:lang w:val="en-US"/>
                        </w:rPr>
                        <w:t xml:space="preserve"> of </w:t>
                      </w:r>
                      <w:r>
                        <w:rPr>
                          <w:i/>
                          <w:sz w:val="28"/>
                          <w:lang w:val="en-US"/>
                        </w:rPr>
                        <w:t xml:space="preserve">amoA </w:t>
                      </w:r>
                      <w:r>
                        <w:rPr>
                          <w:sz w:val="28"/>
                          <w:lang w:val="en-US"/>
                        </w:rPr>
                        <w:t>gene</w:t>
                      </w:r>
                      <w:r>
                        <w:rPr>
                          <w:sz w:val="28"/>
                          <w:lang w:val="en-US"/>
                        </w:rPr>
                        <w:tab/>
                      </w:r>
                    </w:p>
                  </w:txbxContent>
                </v:textbox>
                <w10:wrap type="tight" anchorx="margin" anchory="page"/>
              </v:shape>
            </w:pict>
          </mc:Fallback>
        </mc:AlternateContent>
      </w:r>
      <w:r w:rsidRPr="00C17B2C">
        <w:rPr>
          <w:noProof/>
          <w:sz w:val="24"/>
          <w:szCs w:val="24"/>
          <w:lang w:val="en-US"/>
        </w:rPr>
        <mc:AlternateContent>
          <mc:Choice Requires="wps">
            <w:drawing>
              <wp:anchor distT="45720" distB="45720" distL="114300" distR="114300" simplePos="0" relativeHeight="251724800" behindDoc="1" locked="0" layoutInCell="1" allowOverlap="1" wp14:anchorId="3CEE7F67" wp14:editId="4BED23BD">
                <wp:simplePos x="0" y="0"/>
                <wp:positionH relativeFrom="margin">
                  <wp:posOffset>431407</wp:posOffset>
                </wp:positionH>
                <wp:positionV relativeFrom="page">
                  <wp:posOffset>3953536</wp:posOffset>
                </wp:positionV>
                <wp:extent cx="373380" cy="368935"/>
                <wp:effectExtent l="0" t="0" r="26670" b="13970"/>
                <wp:wrapTight wrapText="bothSides">
                  <wp:wrapPolygon edited="0">
                    <wp:start x="0" y="0"/>
                    <wp:lineTo x="0" y="21595"/>
                    <wp:lineTo x="22041" y="21595"/>
                    <wp:lineTo x="22041" y="0"/>
                    <wp:lineTo x="0" y="0"/>
                  </wp:wrapPolygon>
                </wp:wrapTight>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473D194B" w14:textId="57F99C74" w:rsidR="00C15FC8" w:rsidRPr="00C17B2C" w:rsidRDefault="00C15FC8" w:rsidP="00C15FC8">
                            <w:pPr>
                              <w:rPr>
                                <w:sz w:val="32"/>
                                <w:szCs w:val="40"/>
                                <w:lang w:val="en-US"/>
                              </w:rPr>
                            </w:pPr>
                            <w:r>
                              <w:rPr>
                                <w:sz w:val="32"/>
                                <w:szCs w:val="40"/>
                                <w:lang w:val="en-US"/>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E7F67" id="_x0000_s1035" type="#_x0000_t202" style="position:absolute;margin-left:33.95pt;margin-top:311.3pt;width:29.4pt;height:29.05pt;z-index:-251591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" strokecolor="white [3212]">
                <v:textbox style="mso-fit-shape-to-text:t">
                  <w:txbxContent>
                    <w:p w14:paraId="473D194B" w14:textId="57F99C74" w:rsidR="00C15FC8" w:rsidRPr="00C17B2C" w:rsidRDefault="00C15FC8" w:rsidP="00C15FC8">
                      <w:pPr>
                        <w:rPr>
                          <w:sz w:val="32"/>
                          <w:szCs w:val="40"/>
                          <w:lang w:val="en-US"/>
                        </w:rPr>
                      </w:pPr>
                      <w:r>
                        <w:rPr>
                          <w:sz w:val="32"/>
                          <w:szCs w:val="40"/>
                          <w:lang w:val="en-US"/>
                        </w:rPr>
                        <w:t>c)</w:t>
                      </w:r>
                    </w:p>
                  </w:txbxContent>
                </v:textbox>
                <w10:wrap type="tight" anchorx="margin" anchory="page"/>
              </v:shape>
            </w:pict>
          </mc:Fallback>
        </mc:AlternateContent>
      </w:r>
      <w:r w:rsidRPr="00C17B2C">
        <w:rPr>
          <w:noProof/>
          <w:sz w:val="24"/>
          <w:szCs w:val="24"/>
          <w:lang w:val="en-US"/>
        </w:rPr>
        <mc:AlternateContent>
          <mc:Choice Requires="wps">
            <w:drawing>
              <wp:anchor distT="45720" distB="45720" distL="114300" distR="114300" simplePos="0" relativeHeight="251727872" behindDoc="1" locked="0" layoutInCell="1" allowOverlap="1" wp14:anchorId="5FC65991" wp14:editId="1AF4A1F4">
                <wp:simplePos x="0" y="0"/>
                <wp:positionH relativeFrom="margin">
                  <wp:posOffset>3276600</wp:posOffset>
                </wp:positionH>
                <wp:positionV relativeFrom="page">
                  <wp:posOffset>4042080</wp:posOffset>
                </wp:positionV>
                <wp:extent cx="373380" cy="368935"/>
                <wp:effectExtent l="0" t="0" r="26670" b="13970"/>
                <wp:wrapTight wrapText="bothSides">
                  <wp:wrapPolygon edited="0">
                    <wp:start x="0" y="0"/>
                    <wp:lineTo x="0" y="21595"/>
                    <wp:lineTo x="22041" y="21595"/>
                    <wp:lineTo x="22041" y="0"/>
                    <wp:lineTo x="0" y="0"/>
                  </wp:wrapPolygon>
                </wp:wrapTight>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599D9725" w14:textId="0B9327CA" w:rsidR="00C15FC8" w:rsidRPr="00C17B2C" w:rsidRDefault="00C15FC8" w:rsidP="00C15FC8">
                            <w:pPr>
                              <w:rPr>
                                <w:sz w:val="32"/>
                                <w:szCs w:val="40"/>
                                <w:lang w:val="en-US"/>
                              </w:rPr>
                            </w:pPr>
                            <w:r>
                              <w:rPr>
                                <w:sz w:val="32"/>
                                <w:szCs w:val="40"/>
                                <w:lang w:val="en-US"/>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65991" id="_x0000_s1036" type="#_x0000_t202" style="position:absolute;margin-left:258pt;margin-top:318.25pt;width:29.4pt;height:29.05pt;z-index:-251588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" strokecolor="white [3212]">
                <v:textbox style="mso-fit-shape-to-text:t">
                  <w:txbxContent>
                    <w:p w14:paraId="599D9725" w14:textId="0B9327CA" w:rsidR="00C15FC8" w:rsidRPr="00C17B2C" w:rsidRDefault="00C15FC8" w:rsidP="00C15FC8">
                      <w:pPr>
                        <w:rPr>
                          <w:sz w:val="32"/>
                          <w:szCs w:val="40"/>
                          <w:lang w:val="en-US"/>
                        </w:rPr>
                      </w:pPr>
                      <w:r>
                        <w:rPr>
                          <w:sz w:val="32"/>
                          <w:szCs w:val="40"/>
                          <w:lang w:val="en-US"/>
                        </w:rPr>
                        <w:t>d)</w:t>
                      </w:r>
                    </w:p>
                  </w:txbxContent>
                </v:textbox>
                <w10:wrap type="tight" anchorx="margin" anchory="page"/>
              </v:shape>
            </w:pict>
          </mc:Fallback>
        </mc:AlternateContent>
      </w:r>
      <w:r>
        <w:rPr>
          <w:noProof/>
          <w:sz w:val="24"/>
          <w:szCs w:val="24"/>
          <w:lang w:val="en-US"/>
        </w:rPr>
        <w:drawing>
          <wp:anchor distT="0" distB="0" distL="114300" distR="114300" simplePos="0" relativeHeight="251725824" behindDoc="1" locked="0" layoutInCell="1" allowOverlap="1" wp14:anchorId="479B4335" wp14:editId="6B3CA5DD">
            <wp:simplePos x="0" y="0"/>
            <wp:positionH relativeFrom="column">
              <wp:posOffset>3467252</wp:posOffset>
            </wp:positionH>
            <wp:positionV relativeFrom="paragraph">
              <wp:posOffset>3099054</wp:posOffset>
            </wp:positionV>
            <wp:extent cx="2420620" cy="2440305"/>
            <wp:effectExtent l="0" t="0" r="0" b="0"/>
            <wp:wrapTight wrapText="bothSides">
              <wp:wrapPolygon edited="0">
                <wp:start x="0" y="337"/>
                <wp:lineTo x="0" y="21415"/>
                <wp:lineTo x="21419" y="21415"/>
                <wp:lineTo x="21419" y="337"/>
                <wp:lineTo x="0" y="337"/>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PCR_CW.jpg"/>
                    <pic:cNvPicPr/>
                  </pic:nvPicPr>
                  <pic:blipFill rotWithShape="1">
                    <a:blip r:embed="rId14" cstate="print">
                      <a:extLst>
                        <a:ext uri="{28A0092B-C50C-407E-A947-70E740481C1C}">
                          <a14:useLocalDpi xmlns:a14="http://schemas.microsoft.com/office/drawing/2010/main" val="0"/>
                        </a:ext>
                      </a:extLst>
                    </a:blip>
                    <a:srcRect l="23634" t="-3301" r="13477" b="3301"/>
                    <a:stretch/>
                  </pic:blipFill>
                  <pic:spPr bwMode="auto">
                    <a:xfrm>
                      <a:off x="0" y="0"/>
                      <a:ext cx="2420620" cy="2440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722752" behindDoc="0" locked="0" layoutInCell="1" allowOverlap="1" wp14:anchorId="220264BF" wp14:editId="7DA42342">
            <wp:simplePos x="0" y="0"/>
            <wp:positionH relativeFrom="column">
              <wp:posOffset>636041</wp:posOffset>
            </wp:positionH>
            <wp:positionV relativeFrom="paragraph">
              <wp:posOffset>3099689</wp:posOffset>
            </wp:positionV>
            <wp:extent cx="2450465" cy="2379345"/>
            <wp:effectExtent l="0" t="0" r="6985" b="1905"/>
            <wp:wrapThrough wrapText="bothSides">
              <wp:wrapPolygon edited="0">
                <wp:start x="0" y="0"/>
                <wp:lineTo x="0" y="21444"/>
                <wp:lineTo x="21494" y="21444"/>
                <wp:lineTo x="21494" y="0"/>
                <wp:lineTo x="0" y="0"/>
              </wp:wrapPolygon>
            </wp:wrapThrough>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PCR_PW.jpg"/>
                    <pic:cNvPicPr/>
                  </pic:nvPicPr>
                  <pic:blipFill rotWithShape="1">
                    <a:blip r:embed="rId15" cstate="print">
                      <a:extLst>
                        <a:ext uri="{28A0092B-C50C-407E-A947-70E740481C1C}">
                          <a14:useLocalDpi xmlns:a14="http://schemas.microsoft.com/office/drawing/2010/main" val="0"/>
                        </a:ext>
                      </a:extLst>
                    </a:blip>
                    <a:srcRect l="21416" r="14708" b="2172"/>
                    <a:stretch/>
                  </pic:blipFill>
                  <pic:spPr bwMode="auto">
                    <a:xfrm>
                      <a:off x="0" y="0"/>
                      <a:ext cx="2450465" cy="2379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17B2C">
        <w:rPr>
          <w:noProof/>
          <w:sz w:val="24"/>
          <w:szCs w:val="24"/>
          <w:lang w:val="en-US"/>
        </w:rPr>
        <mc:AlternateContent>
          <mc:Choice Requires="wps">
            <w:drawing>
              <wp:anchor distT="45720" distB="45720" distL="114300" distR="114300" simplePos="0" relativeHeight="251729920" behindDoc="1" locked="0" layoutInCell="1" allowOverlap="1" wp14:anchorId="67FE3BEC" wp14:editId="76446E49">
                <wp:simplePos x="0" y="0"/>
                <wp:positionH relativeFrom="margin">
                  <wp:posOffset>-828040</wp:posOffset>
                </wp:positionH>
                <wp:positionV relativeFrom="page">
                  <wp:posOffset>7183120</wp:posOffset>
                </wp:positionV>
                <wp:extent cx="2127250" cy="375285"/>
                <wp:effectExtent l="0" t="318" r="25083" b="25082"/>
                <wp:wrapTight wrapText="bothSides">
                  <wp:wrapPolygon edited="0">
                    <wp:start x="21603" y="18"/>
                    <wp:lineTo x="-61" y="18"/>
                    <wp:lineTo x="-61" y="21947"/>
                    <wp:lineTo x="21603" y="21947"/>
                    <wp:lineTo x="21603" y="18"/>
                  </wp:wrapPolygon>
                </wp:wrapTight>
                <wp:docPr id="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27250" cy="375285"/>
                        </a:xfrm>
                        <a:prstGeom prst="rect">
                          <a:avLst/>
                        </a:prstGeom>
                        <a:solidFill>
                          <a:srgbClr val="FFFFFF"/>
                        </a:solidFill>
                        <a:ln w="9525">
                          <a:solidFill>
                            <a:schemeClr val="bg1"/>
                          </a:solidFill>
                          <a:miter lim="800000"/>
                          <a:headEnd/>
                          <a:tailEnd/>
                        </a:ln>
                      </wps:spPr>
                      <wps:txbx>
                        <w:txbxContent>
                          <w:p w14:paraId="35F373D0" w14:textId="3C324249" w:rsidR="00C15FC8" w:rsidRPr="00C17B2C" w:rsidRDefault="00C15FC8" w:rsidP="00C15FC8">
                            <w:pPr>
                              <w:rPr>
                                <w:sz w:val="28"/>
                                <w:lang w:val="en-US"/>
                              </w:rPr>
                            </w:pPr>
                            <w:r>
                              <w:rPr>
                                <w:sz w:val="28"/>
                                <w:lang w:val="en-US"/>
                              </w:rPr>
                              <w:t xml:space="preserve">RT-qPCR of </w:t>
                            </w:r>
                            <w:r>
                              <w:rPr>
                                <w:i/>
                                <w:sz w:val="28"/>
                                <w:lang w:val="en-US"/>
                              </w:rPr>
                              <w:t xml:space="preserve">amoA </w:t>
                            </w:r>
                            <w:r>
                              <w:rPr>
                                <w:sz w:val="28"/>
                                <w:lang w:val="en-US"/>
                              </w:rPr>
                              <w:t>gene</w:t>
                            </w:r>
                            <w:r>
                              <w:rPr>
                                <w:sz w:val="28"/>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3BEC" id="_x0000_s1037" type="#_x0000_t202" style="position:absolute;margin-left:-65.2pt;margin-top:565.6pt;width:167.5pt;height:29.55pt;rotation:-90;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" strokecolor="white [3212]">
                <v:textbox>
                  <w:txbxContent>
                    <w:p w14:paraId="35F373D0" w14:textId="3C324249" w:rsidR="00C15FC8" w:rsidRPr="00C17B2C" w:rsidRDefault="00C15FC8" w:rsidP="00C15FC8">
                      <w:pPr>
                        <w:rPr>
                          <w:sz w:val="28"/>
                          <w:lang w:val="en-US"/>
                        </w:rPr>
                      </w:pPr>
                      <w:r>
                        <w:rPr>
                          <w:sz w:val="28"/>
                          <w:lang w:val="en-US"/>
                        </w:rPr>
                        <w:t xml:space="preserve">RT-qPCR of </w:t>
                      </w:r>
                      <w:r>
                        <w:rPr>
                          <w:i/>
                          <w:sz w:val="28"/>
                          <w:lang w:val="en-US"/>
                        </w:rPr>
                        <w:t xml:space="preserve">amoA </w:t>
                      </w:r>
                      <w:r>
                        <w:rPr>
                          <w:sz w:val="28"/>
                          <w:lang w:val="en-US"/>
                        </w:rPr>
                        <w:t>gene</w:t>
                      </w:r>
                      <w:r>
                        <w:rPr>
                          <w:sz w:val="28"/>
                          <w:lang w:val="en-US"/>
                        </w:rPr>
                        <w:tab/>
                      </w:r>
                    </w:p>
                  </w:txbxContent>
                </v:textbox>
                <w10:wrap type="tight" anchorx="margin" anchory="page"/>
              </v:shape>
            </w:pict>
          </mc:Fallback>
        </mc:AlternateContent>
      </w:r>
      <w:r w:rsidRPr="00C17B2C">
        <w:rPr>
          <w:noProof/>
          <w:sz w:val="24"/>
          <w:szCs w:val="24"/>
          <w:lang w:val="en-US"/>
        </w:rPr>
        <mc:AlternateContent>
          <mc:Choice Requires="wps">
            <w:drawing>
              <wp:anchor distT="45720" distB="45720" distL="114300" distR="114300" simplePos="0" relativeHeight="251732992" behindDoc="1" locked="0" layoutInCell="1" allowOverlap="1" wp14:anchorId="1E673535" wp14:editId="47554EFD">
                <wp:simplePos x="0" y="0"/>
                <wp:positionH relativeFrom="margin">
                  <wp:posOffset>430746</wp:posOffset>
                </wp:positionH>
                <wp:positionV relativeFrom="page">
                  <wp:posOffset>6307455</wp:posOffset>
                </wp:positionV>
                <wp:extent cx="373380" cy="368935"/>
                <wp:effectExtent l="0" t="0" r="26670" b="13970"/>
                <wp:wrapTight wrapText="bothSides">
                  <wp:wrapPolygon edited="0">
                    <wp:start x="0" y="0"/>
                    <wp:lineTo x="0" y="21595"/>
                    <wp:lineTo x="22041" y="21595"/>
                    <wp:lineTo x="22041" y="0"/>
                    <wp:lineTo x="0" y="0"/>
                  </wp:wrapPolygon>
                </wp:wrapTight>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00DEE6D2" w14:textId="0D7F0B60" w:rsidR="00453AC3" w:rsidRPr="00C17B2C" w:rsidRDefault="00453AC3" w:rsidP="00453AC3">
                            <w:pPr>
                              <w:rPr>
                                <w:sz w:val="32"/>
                                <w:szCs w:val="40"/>
                                <w:lang w:val="en-US"/>
                              </w:rPr>
                            </w:pPr>
                            <w:r>
                              <w:rPr>
                                <w:sz w:val="32"/>
                                <w:szCs w:val="40"/>
                                <w:lang w:val="en-US"/>
                              </w:rPr>
                              <w:t>e</w:t>
                            </w:r>
                            <w:r>
                              <w:rPr>
                                <w:sz w:val="32"/>
                                <w:szCs w:val="4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73535" id="_x0000_s1038" type="#_x0000_t202" style="position:absolute;margin-left:33.9pt;margin-top:496.65pt;width:29.4pt;height:29.05pt;z-index:-251583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" strokecolor="white [3212]">
                <v:textbox style="mso-fit-shape-to-text:t">
                  <w:txbxContent>
                    <w:p w14:paraId="00DEE6D2" w14:textId="0D7F0B60" w:rsidR="00453AC3" w:rsidRPr="00C17B2C" w:rsidRDefault="00453AC3" w:rsidP="00453AC3">
                      <w:pPr>
                        <w:rPr>
                          <w:sz w:val="32"/>
                          <w:szCs w:val="40"/>
                          <w:lang w:val="en-US"/>
                        </w:rPr>
                      </w:pPr>
                      <w:r>
                        <w:rPr>
                          <w:sz w:val="32"/>
                          <w:szCs w:val="40"/>
                          <w:lang w:val="en-US"/>
                        </w:rPr>
                        <w:t>e</w:t>
                      </w:r>
                      <w:r>
                        <w:rPr>
                          <w:sz w:val="32"/>
                          <w:szCs w:val="40"/>
                          <w:lang w:val="en-US"/>
                        </w:rPr>
                        <w:t>)</w:t>
                      </w:r>
                    </w:p>
                  </w:txbxContent>
                </v:textbox>
                <w10:wrap type="tight" anchorx="margin" anchory="page"/>
              </v:shape>
            </w:pict>
          </mc:Fallback>
        </mc:AlternateContent>
      </w:r>
      <w:r w:rsidRPr="00C17B2C">
        <w:rPr>
          <w:noProof/>
          <w:sz w:val="24"/>
          <w:szCs w:val="24"/>
          <w:lang w:val="en-US"/>
        </w:rPr>
        <mc:AlternateContent>
          <mc:Choice Requires="wps">
            <w:drawing>
              <wp:anchor distT="45720" distB="45720" distL="114300" distR="114300" simplePos="0" relativeHeight="251736064" behindDoc="1" locked="0" layoutInCell="1" allowOverlap="1" wp14:anchorId="26B77D92" wp14:editId="2CAC0FB3">
                <wp:simplePos x="0" y="0"/>
                <wp:positionH relativeFrom="margin">
                  <wp:posOffset>3276600</wp:posOffset>
                </wp:positionH>
                <wp:positionV relativeFrom="page">
                  <wp:posOffset>6323990</wp:posOffset>
                </wp:positionV>
                <wp:extent cx="373380" cy="368935"/>
                <wp:effectExtent l="0" t="0" r="26670" b="13970"/>
                <wp:wrapTight wrapText="bothSides">
                  <wp:wrapPolygon edited="0">
                    <wp:start x="0" y="0"/>
                    <wp:lineTo x="0" y="21595"/>
                    <wp:lineTo x="22041" y="21595"/>
                    <wp:lineTo x="22041" y="0"/>
                    <wp:lineTo x="0" y="0"/>
                  </wp:wrapPolygon>
                </wp:wrapTight>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1B0A70B6" w14:textId="0766F39E" w:rsidR="00453AC3" w:rsidRPr="00C17B2C" w:rsidRDefault="00453AC3" w:rsidP="00453AC3">
                            <w:pPr>
                              <w:rPr>
                                <w:sz w:val="32"/>
                                <w:szCs w:val="40"/>
                                <w:lang w:val="en-US"/>
                              </w:rPr>
                            </w:pPr>
                            <w:r>
                              <w:rPr>
                                <w:sz w:val="32"/>
                                <w:szCs w:val="40"/>
                                <w:lang w:val="en-US"/>
                              </w:rPr>
                              <w:t>f</w:t>
                            </w:r>
                            <w:r>
                              <w:rPr>
                                <w:sz w:val="32"/>
                                <w:szCs w:val="4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B77D92" id="_x0000_s1039" type="#_x0000_t202" style="position:absolute;margin-left:258pt;margin-top:497.95pt;width:29.4pt;height:29.05pt;z-index:-251580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" strokecolor="white [3212]">
                <v:textbox style="mso-fit-shape-to-text:t">
                  <w:txbxContent>
                    <w:p w14:paraId="1B0A70B6" w14:textId="0766F39E" w:rsidR="00453AC3" w:rsidRPr="00C17B2C" w:rsidRDefault="00453AC3" w:rsidP="00453AC3">
                      <w:pPr>
                        <w:rPr>
                          <w:sz w:val="32"/>
                          <w:szCs w:val="40"/>
                          <w:lang w:val="en-US"/>
                        </w:rPr>
                      </w:pPr>
                      <w:r>
                        <w:rPr>
                          <w:sz w:val="32"/>
                          <w:szCs w:val="40"/>
                          <w:lang w:val="en-US"/>
                        </w:rPr>
                        <w:t>f</w:t>
                      </w:r>
                      <w:r>
                        <w:rPr>
                          <w:sz w:val="32"/>
                          <w:szCs w:val="40"/>
                          <w:lang w:val="en-US"/>
                        </w:rPr>
                        <w:t>)</w:t>
                      </w:r>
                    </w:p>
                  </w:txbxContent>
                </v:textbox>
                <w10:wrap type="tight" anchorx="margin" anchory="page"/>
              </v:shape>
            </w:pict>
          </mc:Fallback>
        </mc:AlternateContent>
      </w:r>
      <w:r>
        <w:rPr>
          <w:noProof/>
          <w:sz w:val="24"/>
          <w:szCs w:val="24"/>
          <w:lang w:val="en-US"/>
        </w:rPr>
        <w:drawing>
          <wp:anchor distT="0" distB="0" distL="114300" distR="114300" simplePos="0" relativeHeight="251734016" behindDoc="0" locked="0" layoutInCell="1" allowOverlap="1" wp14:anchorId="0A7698DB" wp14:editId="18092FE3">
            <wp:simplePos x="0" y="0"/>
            <wp:positionH relativeFrom="column">
              <wp:posOffset>3394354</wp:posOffset>
            </wp:positionH>
            <wp:positionV relativeFrom="paragraph">
              <wp:posOffset>5482743</wp:posOffset>
            </wp:positionV>
            <wp:extent cx="2493645" cy="2365375"/>
            <wp:effectExtent l="0" t="0" r="1905" b="0"/>
            <wp:wrapThrough wrapText="bothSides">
              <wp:wrapPolygon edited="0">
                <wp:start x="0" y="0"/>
                <wp:lineTo x="0" y="21397"/>
                <wp:lineTo x="21451" y="21397"/>
                <wp:lineTo x="21451" y="0"/>
                <wp:lineTo x="0" y="0"/>
              </wp:wrapPolygon>
            </wp:wrapThrough>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TqPCR_CW.jpg"/>
                    <pic:cNvPicPr/>
                  </pic:nvPicPr>
                  <pic:blipFill rotWithShape="1">
                    <a:blip r:embed="rId16" cstate="print">
                      <a:extLst>
                        <a:ext uri="{28A0092B-C50C-407E-A947-70E740481C1C}">
                          <a14:useLocalDpi xmlns:a14="http://schemas.microsoft.com/office/drawing/2010/main" val="0"/>
                        </a:ext>
                      </a:extLst>
                    </a:blip>
                    <a:srcRect l="21540" r="14216" b="3903"/>
                    <a:stretch/>
                  </pic:blipFill>
                  <pic:spPr bwMode="auto">
                    <a:xfrm>
                      <a:off x="0" y="0"/>
                      <a:ext cx="2493645" cy="236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730944" behindDoc="1" locked="0" layoutInCell="1" allowOverlap="1" wp14:anchorId="47F0BBAF" wp14:editId="75AB75F6">
            <wp:simplePos x="0" y="0"/>
            <wp:positionH relativeFrom="column">
              <wp:posOffset>636575</wp:posOffset>
            </wp:positionH>
            <wp:positionV relativeFrom="paragraph">
              <wp:posOffset>5478298</wp:posOffset>
            </wp:positionV>
            <wp:extent cx="2399030" cy="2301875"/>
            <wp:effectExtent l="0" t="0" r="1270" b="3175"/>
            <wp:wrapTight wrapText="bothSides">
              <wp:wrapPolygon edited="0">
                <wp:start x="0" y="0"/>
                <wp:lineTo x="0" y="21451"/>
                <wp:lineTo x="21440" y="21451"/>
                <wp:lineTo x="21440"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TqPCR_PW.jpg"/>
                    <pic:cNvPicPr/>
                  </pic:nvPicPr>
                  <pic:blipFill rotWithShape="1">
                    <a:blip r:embed="rId17" cstate="print">
                      <a:extLst>
                        <a:ext uri="{28A0092B-C50C-407E-A947-70E740481C1C}">
                          <a14:useLocalDpi xmlns:a14="http://schemas.microsoft.com/office/drawing/2010/main" val="0"/>
                        </a:ext>
                      </a:extLst>
                    </a:blip>
                    <a:srcRect l="21539" r="15078" b="4097"/>
                    <a:stretch/>
                  </pic:blipFill>
                  <pic:spPr bwMode="auto">
                    <a:xfrm>
                      <a:off x="0" y="0"/>
                      <a:ext cx="2399030" cy="230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408D">
        <w:rPr>
          <w:sz w:val="24"/>
          <w:szCs w:val="24"/>
        </w:rPr>
        <w:br w:type="page"/>
      </w:r>
      <w:bookmarkStart w:id="14" w:name="_GoBack"/>
      <w:bookmarkEnd w:id="14"/>
    </w:p>
    <w:p w14:paraId="57A296B3" w14:textId="6F9AEA44" w:rsidR="00A75082" w:rsidRPr="002A49EF" w:rsidRDefault="00453AC3" w:rsidP="009D334C">
      <w:pPr>
        <w:widowControl w:val="0"/>
        <w:spacing w:before="240" w:after="240" w:line="480" w:lineRule="auto"/>
        <w:rPr>
          <w:sz w:val="24"/>
          <w:szCs w:val="24"/>
        </w:rPr>
      </w:pPr>
      <w:r w:rsidRPr="00F40A1F">
        <w:rPr>
          <w:i/>
          <w:noProof/>
          <w:color w:val="595959"/>
          <w:sz w:val="24"/>
          <w:szCs w:val="24"/>
          <w:lang w:val="en-US"/>
        </w:rPr>
        <w:lastRenderedPageBreak/>
        <mc:AlternateContent>
          <mc:Choice Requires="wps">
            <w:drawing>
              <wp:anchor distT="45720" distB="45720" distL="114300" distR="114300" simplePos="0" relativeHeight="251740160" behindDoc="0" locked="0" layoutInCell="1" allowOverlap="1" wp14:anchorId="251A27AB" wp14:editId="7DAA39DE">
                <wp:simplePos x="0" y="0"/>
                <wp:positionH relativeFrom="column">
                  <wp:posOffset>-66040</wp:posOffset>
                </wp:positionH>
                <wp:positionV relativeFrom="page">
                  <wp:posOffset>789940</wp:posOffset>
                </wp:positionV>
                <wp:extent cx="6040755" cy="1133475"/>
                <wp:effectExtent l="0" t="0" r="17145" b="28575"/>
                <wp:wrapSquare wrapText="bothSides"/>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1133475"/>
                        </a:xfrm>
                        <a:prstGeom prst="rect">
                          <a:avLst/>
                        </a:prstGeom>
                        <a:solidFill>
                          <a:srgbClr val="FFFFFF"/>
                        </a:solidFill>
                        <a:ln w="9525">
                          <a:solidFill>
                            <a:schemeClr val="bg1"/>
                          </a:solidFill>
                          <a:miter lim="800000"/>
                          <a:headEnd/>
                          <a:tailEnd/>
                        </a:ln>
                      </wps:spPr>
                      <wps:txbx>
                        <w:txbxContent>
                          <w:p w14:paraId="5553AC8A" w14:textId="71DB2EDB" w:rsidR="00453AC3" w:rsidRPr="00453AC3" w:rsidRDefault="00453AC3" w:rsidP="00453AC3">
                            <w:pPr>
                              <w:widowControl w:val="0"/>
                              <w:spacing w:before="240" w:after="240" w:line="240" w:lineRule="auto"/>
                              <w:rPr>
                                <w:i/>
                                <w:color w:val="595959"/>
                                <w:sz w:val="24"/>
                                <w:szCs w:val="24"/>
                                <w:highlight w:val="yellow"/>
                              </w:rPr>
                            </w:pPr>
                            <w:r w:rsidRPr="00453AC3">
                              <w:rPr>
                                <w:i/>
                                <w:color w:val="595959"/>
                                <w:sz w:val="24"/>
                                <w:szCs w:val="24"/>
                                <w:highlight w:val="yellow"/>
                              </w:rPr>
                              <w:t xml:space="preserve">Figure </w:t>
                            </w:r>
                            <w:r w:rsidRPr="00453AC3">
                              <w:rPr>
                                <w:i/>
                                <w:color w:val="595959"/>
                                <w:sz w:val="24"/>
                                <w:szCs w:val="24"/>
                                <w:highlight w:val="yellow"/>
                              </w:rPr>
                              <w:t>2</w:t>
                            </w:r>
                            <w:r w:rsidRPr="00453AC3">
                              <w:rPr>
                                <w:i/>
                                <w:color w:val="595959"/>
                                <w:sz w:val="24"/>
                                <w:szCs w:val="24"/>
                                <w:highlight w:val="yellow"/>
                              </w:rPr>
                              <w:t>a</w:t>
                            </w:r>
                            <w:proofErr w:type="gramStart"/>
                            <w:r w:rsidRPr="00453AC3">
                              <w:rPr>
                                <w:i/>
                                <w:color w:val="595959"/>
                                <w:sz w:val="24"/>
                                <w:szCs w:val="24"/>
                                <w:highlight w:val="yellow"/>
                              </w:rPr>
                              <w:t>,b</w:t>
                            </w:r>
                            <w:proofErr w:type="gramEnd"/>
                            <w:r w:rsidRPr="00453AC3">
                              <w:rPr>
                                <w:i/>
                                <w:color w:val="595959"/>
                                <w:sz w:val="24"/>
                                <w:szCs w:val="24"/>
                                <w:highlight w:val="yellow"/>
                              </w:rPr>
                              <w:t xml:space="preserve">. </w:t>
                            </w:r>
                          </w:p>
                          <w:p w14:paraId="060F040D" w14:textId="7DF1BA18" w:rsidR="00453AC3" w:rsidRPr="00453AC3" w:rsidRDefault="00453AC3" w:rsidP="00453AC3">
                            <w:pPr>
                              <w:widowControl w:val="0"/>
                              <w:spacing w:before="240" w:after="240" w:line="240" w:lineRule="auto"/>
                              <w:rPr>
                                <w:i/>
                                <w:color w:val="595959"/>
                                <w:sz w:val="24"/>
                                <w:szCs w:val="24"/>
                                <w:highlight w:val="yellow"/>
                              </w:rPr>
                            </w:pPr>
                            <w:r w:rsidRPr="00453AC3">
                              <w:rPr>
                                <w:i/>
                                <w:color w:val="595959"/>
                                <w:sz w:val="24"/>
                                <w:szCs w:val="24"/>
                                <w:highlight w:val="yellow"/>
                              </w:rPr>
                              <w:t xml:space="preserve">Figure </w:t>
                            </w:r>
                            <w:r w:rsidRPr="00453AC3">
                              <w:rPr>
                                <w:i/>
                                <w:color w:val="595959"/>
                                <w:sz w:val="24"/>
                                <w:szCs w:val="24"/>
                                <w:highlight w:val="yellow"/>
                              </w:rPr>
                              <w:t>2c</w:t>
                            </w:r>
                            <w:proofErr w:type="gramStart"/>
                            <w:r w:rsidRPr="00453AC3">
                              <w:rPr>
                                <w:i/>
                                <w:color w:val="595959"/>
                                <w:sz w:val="24"/>
                                <w:szCs w:val="24"/>
                                <w:highlight w:val="yellow"/>
                              </w:rPr>
                              <w:t>,d</w:t>
                            </w:r>
                            <w:proofErr w:type="gramEnd"/>
                            <w:r w:rsidRPr="00453AC3">
                              <w:rPr>
                                <w:i/>
                                <w:color w:val="595959"/>
                                <w:sz w:val="24"/>
                                <w:szCs w:val="24"/>
                                <w:highlight w:val="yellow"/>
                              </w:rPr>
                              <w:t xml:space="preserve">. </w:t>
                            </w:r>
                          </w:p>
                          <w:p w14:paraId="3D7D381C" w14:textId="5C3FD758" w:rsidR="00453AC3" w:rsidRDefault="00453AC3" w:rsidP="00453AC3">
                            <w:pPr>
                              <w:widowControl w:val="0"/>
                              <w:spacing w:before="240" w:after="240" w:line="240" w:lineRule="auto"/>
                              <w:rPr>
                                <w:i/>
                                <w:color w:val="595959"/>
                                <w:sz w:val="24"/>
                                <w:szCs w:val="24"/>
                              </w:rPr>
                            </w:pPr>
                            <w:r w:rsidRPr="00453AC3">
                              <w:rPr>
                                <w:i/>
                                <w:color w:val="595959"/>
                                <w:sz w:val="24"/>
                                <w:szCs w:val="24"/>
                                <w:highlight w:val="yellow"/>
                              </w:rPr>
                              <w:t>Figure 2e</w:t>
                            </w:r>
                            <w:proofErr w:type="gramStart"/>
                            <w:r w:rsidRPr="00453AC3">
                              <w:rPr>
                                <w:i/>
                                <w:color w:val="595959"/>
                                <w:sz w:val="24"/>
                                <w:szCs w:val="24"/>
                                <w:highlight w:val="yellow"/>
                              </w:rPr>
                              <w:t>,f</w:t>
                            </w:r>
                            <w:proofErr w:type="gramEnd"/>
                            <w:r w:rsidRPr="00453AC3">
                              <w:rPr>
                                <w:i/>
                                <w:color w:val="595959"/>
                                <w:sz w:val="24"/>
                                <w:szCs w:val="24"/>
                                <w:highlight w:val="yellow"/>
                              </w:rPr>
                              <w:t>.</w:t>
                            </w:r>
                          </w:p>
                          <w:p w14:paraId="091B1901" w14:textId="77777777" w:rsidR="00453AC3" w:rsidRPr="00F40A1F" w:rsidRDefault="00453AC3" w:rsidP="004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A27AB" id="_x0000_s1040" type="#_x0000_t202" style="position:absolute;margin-left:-5.2pt;margin-top:62.2pt;width:475.65pt;height:89.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" strokecolor="white [3212]">
                <v:textbox>
                  <w:txbxContent>
                    <w:p w14:paraId="5553AC8A" w14:textId="71DB2EDB" w:rsidR="00453AC3" w:rsidRPr="00453AC3" w:rsidRDefault="00453AC3" w:rsidP="00453AC3">
                      <w:pPr>
                        <w:widowControl w:val="0"/>
                        <w:spacing w:before="240" w:after="240" w:line="240" w:lineRule="auto"/>
                        <w:rPr>
                          <w:i/>
                          <w:color w:val="595959"/>
                          <w:sz w:val="24"/>
                          <w:szCs w:val="24"/>
                          <w:highlight w:val="yellow"/>
                        </w:rPr>
                      </w:pPr>
                      <w:r w:rsidRPr="00453AC3">
                        <w:rPr>
                          <w:i/>
                          <w:color w:val="595959"/>
                          <w:sz w:val="24"/>
                          <w:szCs w:val="24"/>
                          <w:highlight w:val="yellow"/>
                        </w:rPr>
                        <w:t xml:space="preserve">Figure </w:t>
                      </w:r>
                      <w:r w:rsidRPr="00453AC3">
                        <w:rPr>
                          <w:i/>
                          <w:color w:val="595959"/>
                          <w:sz w:val="24"/>
                          <w:szCs w:val="24"/>
                          <w:highlight w:val="yellow"/>
                        </w:rPr>
                        <w:t>2</w:t>
                      </w:r>
                      <w:r w:rsidRPr="00453AC3">
                        <w:rPr>
                          <w:i/>
                          <w:color w:val="595959"/>
                          <w:sz w:val="24"/>
                          <w:szCs w:val="24"/>
                          <w:highlight w:val="yellow"/>
                        </w:rPr>
                        <w:t>a</w:t>
                      </w:r>
                      <w:proofErr w:type="gramStart"/>
                      <w:r w:rsidRPr="00453AC3">
                        <w:rPr>
                          <w:i/>
                          <w:color w:val="595959"/>
                          <w:sz w:val="24"/>
                          <w:szCs w:val="24"/>
                          <w:highlight w:val="yellow"/>
                        </w:rPr>
                        <w:t>,b</w:t>
                      </w:r>
                      <w:proofErr w:type="gramEnd"/>
                      <w:r w:rsidRPr="00453AC3">
                        <w:rPr>
                          <w:i/>
                          <w:color w:val="595959"/>
                          <w:sz w:val="24"/>
                          <w:szCs w:val="24"/>
                          <w:highlight w:val="yellow"/>
                        </w:rPr>
                        <w:t xml:space="preserve">. </w:t>
                      </w:r>
                    </w:p>
                    <w:p w14:paraId="060F040D" w14:textId="7DF1BA18" w:rsidR="00453AC3" w:rsidRPr="00453AC3" w:rsidRDefault="00453AC3" w:rsidP="00453AC3">
                      <w:pPr>
                        <w:widowControl w:val="0"/>
                        <w:spacing w:before="240" w:after="240" w:line="240" w:lineRule="auto"/>
                        <w:rPr>
                          <w:i/>
                          <w:color w:val="595959"/>
                          <w:sz w:val="24"/>
                          <w:szCs w:val="24"/>
                          <w:highlight w:val="yellow"/>
                        </w:rPr>
                      </w:pPr>
                      <w:r w:rsidRPr="00453AC3">
                        <w:rPr>
                          <w:i/>
                          <w:color w:val="595959"/>
                          <w:sz w:val="24"/>
                          <w:szCs w:val="24"/>
                          <w:highlight w:val="yellow"/>
                        </w:rPr>
                        <w:t xml:space="preserve">Figure </w:t>
                      </w:r>
                      <w:r w:rsidRPr="00453AC3">
                        <w:rPr>
                          <w:i/>
                          <w:color w:val="595959"/>
                          <w:sz w:val="24"/>
                          <w:szCs w:val="24"/>
                          <w:highlight w:val="yellow"/>
                        </w:rPr>
                        <w:t>2c</w:t>
                      </w:r>
                      <w:proofErr w:type="gramStart"/>
                      <w:r w:rsidRPr="00453AC3">
                        <w:rPr>
                          <w:i/>
                          <w:color w:val="595959"/>
                          <w:sz w:val="24"/>
                          <w:szCs w:val="24"/>
                          <w:highlight w:val="yellow"/>
                        </w:rPr>
                        <w:t>,d</w:t>
                      </w:r>
                      <w:proofErr w:type="gramEnd"/>
                      <w:r w:rsidRPr="00453AC3">
                        <w:rPr>
                          <w:i/>
                          <w:color w:val="595959"/>
                          <w:sz w:val="24"/>
                          <w:szCs w:val="24"/>
                          <w:highlight w:val="yellow"/>
                        </w:rPr>
                        <w:t xml:space="preserve">. </w:t>
                      </w:r>
                    </w:p>
                    <w:p w14:paraId="3D7D381C" w14:textId="5C3FD758" w:rsidR="00453AC3" w:rsidRDefault="00453AC3" w:rsidP="00453AC3">
                      <w:pPr>
                        <w:widowControl w:val="0"/>
                        <w:spacing w:before="240" w:after="240" w:line="240" w:lineRule="auto"/>
                        <w:rPr>
                          <w:i/>
                          <w:color w:val="595959"/>
                          <w:sz w:val="24"/>
                          <w:szCs w:val="24"/>
                        </w:rPr>
                      </w:pPr>
                      <w:r w:rsidRPr="00453AC3">
                        <w:rPr>
                          <w:i/>
                          <w:color w:val="595959"/>
                          <w:sz w:val="24"/>
                          <w:szCs w:val="24"/>
                          <w:highlight w:val="yellow"/>
                        </w:rPr>
                        <w:t>Figure 2e</w:t>
                      </w:r>
                      <w:proofErr w:type="gramStart"/>
                      <w:r w:rsidRPr="00453AC3">
                        <w:rPr>
                          <w:i/>
                          <w:color w:val="595959"/>
                          <w:sz w:val="24"/>
                          <w:szCs w:val="24"/>
                          <w:highlight w:val="yellow"/>
                        </w:rPr>
                        <w:t>,f</w:t>
                      </w:r>
                      <w:proofErr w:type="gramEnd"/>
                      <w:r w:rsidRPr="00453AC3">
                        <w:rPr>
                          <w:i/>
                          <w:color w:val="595959"/>
                          <w:sz w:val="24"/>
                          <w:szCs w:val="24"/>
                          <w:highlight w:val="yellow"/>
                        </w:rPr>
                        <w:t>.</w:t>
                      </w:r>
                    </w:p>
                    <w:p w14:paraId="091B1901" w14:textId="77777777" w:rsidR="00453AC3" w:rsidRPr="00F40A1F" w:rsidRDefault="00453AC3" w:rsidP="00453AC3"/>
                  </w:txbxContent>
                </v:textbox>
                <w10:wrap type="square" anchory="page"/>
              </v:shape>
            </w:pict>
          </mc:Fallback>
        </mc:AlternateContent>
      </w:r>
      <w:r w:rsidR="00A75082" w:rsidRPr="002A49EF">
        <w:rPr>
          <w:sz w:val="24"/>
          <w:szCs w:val="24"/>
        </w:rPr>
        <w:t xml:space="preserve">Quantification of AOA and AOB </w:t>
      </w:r>
      <w:proofErr w:type="gramStart"/>
      <w:r w:rsidR="00A75082" w:rsidRPr="002A49EF">
        <w:rPr>
          <w:sz w:val="24"/>
          <w:szCs w:val="24"/>
        </w:rPr>
        <w:t>was implemented</w:t>
      </w:r>
      <w:proofErr w:type="gramEnd"/>
      <w:r w:rsidR="00A75082" w:rsidRPr="002A49EF">
        <w:rPr>
          <w:sz w:val="24"/>
          <w:szCs w:val="24"/>
        </w:rPr>
        <w:t xml:space="preserve"> with both </w:t>
      </w:r>
      <w:r w:rsidR="00363E00">
        <w:rPr>
          <w:rFonts w:hint="eastAsia"/>
          <w:sz w:val="24"/>
          <w:szCs w:val="24"/>
          <w:lang w:eastAsia="zh-CN"/>
        </w:rPr>
        <w:t>DNA-based</w:t>
      </w:r>
      <w:r w:rsidR="00A75082" w:rsidRPr="002A49EF">
        <w:rPr>
          <w:sz w:val="24"/>
          <w:szCs w:val="24"/>
        </w:rPr>
        <w:t xml:space="preserve"> quantitative PCR (qPCR) and </w:t>
      </w:r>
      <w:r w:rsidR="00363E00">
        <w:rPr>
          <w:rFonts w:hint="eastAsia"/>
          <w:sz w:val="24"/>
          <w:szCs w:val="24"/>
          <w:lang w:eastAsia="zh-CN"/>
        </w:rPr>
        <w:t>RNA-based</w:t>
      </w:r>
      <w:r w:rsidR="00A75082" w:rsidRPr="002A49EF">
        <w:rPr>
          <w:sz w:val="24"/>
          <w:szCs w:val="24"/>
        </w:rPr>
        <w:t xml:space="preserve"> reverse-transcription qPCR (RT-qPCR)</w:t>
      </w:r>
      <w:r w:rsidR="00363E00">
        <w:rPr>
          <w:rFonts w:hint="eastAsia"/>
          <w:sz w:val="24"/>
          <w:szCs w:val="24"/>
          <w:lang w:eastAsia="zh-CN"/>
        </w:rPr>
        <w:t xml:space="preserve"> </w:t>
      </w:r>
      <w:r w:rsidR="00363E00">
        <w:rPr>
          <w:sz w:val="24"/>
          <w:szCs w:val="24"/>
          <w:lang w:eastAsia="zh-CN"/>
        </w:rPr>
        <w:t>targeting</w:t>
      </w:r>
      <w:r w:rsidR="00363E00">
        <w:rPr>
          <w:rFonts w:hint="eastAsia"/>
          <w:sz w:val="24"/>
          <w:szCs w:val="24"/>
          <w:lang w:eastAsia="zh-CN"/>
        </w:rPr>
        <w:t xml:space="preserve"> amoA</w:t>
      </w:r>
      <w:r w:rsidR="00A75082" w:rsidRPr="002A49EF">
        <w:rPr>
          <w:sz w:val="24"/>
          <w:szCs w:val="24"/>
        </w:rPr>
        <w:t xml:space="preserve">. </w:t>
      </w:r>
      <w:r w:rsidR="00363E00">
        <w:rPr>
          <w:rFonts w:hint="eastAsia"/>
          <w:sz w:val="24"/>
          <w:szCs w:val="24"/>
          <w:lang w:eastAsia="zh-CN"/>
        </w:rPr>
        <w:t>Based on DNA,</w:t>
      </w:r>
      <w:r w:rsidR="00A75082" w:rsidRPr="002A49EF">
        <w:rPr>
          <w:sz w:val="24"/>
          <w:szCs w:val="24"/>
        </w:rPr>
        <w:t xml:space="preserve"> temporal dynamics of AOA</w:t>
      </w:r>
      <w:r w:rsidR="00363E00">
        <w:rPr>
          <w:rFonts w:hint="eastAsia"/>
          <w:sz w:val="24"/>
          <w:szCs w:val="24"/>
          <w:lang w:eastAsia="zh-CN"/>
        </w:rPr>
        <w:t xml:space="preserve"> abundances</w:t>
      </w:r>
      <w:r w:rsidR="00A75082" w:rsidRPr="002A49EF">
        <w:rPr>
          <w:sz w:val="24"/>
          <w:szCs w:val="24"/>
        </w:rPr>
        <w:t xml:space="preserve"> were in</w:t>
      </w:r>
      <w:r w:rsidR="00214125" w:rsidRPr="002A49EF">
        <w:rPr>
          <w:sz w:val="24"/>
          <w:szCs w:val="24"/>
        </w:rPr>
        <w:t xml:space="preserve">significant in </w:t>
      </w:r>
      <w:r w:rsidR="002A49EF">
        <w:rPr>
          <w:sz w:val="24"/>
          <w:szCs w:val="24"/>
        </w:rPr>
        <w:t xml:space="preserve">both </w:t>
      </w:r>
      <w:r w:rsidR="00214125" w:rsidRPr="002A49EF">
        <w:rPr>
          <w:sz w:val="24"/>
          <w:szCs w:val="24"/>
        </w:rPr>
        <w:t>sites (</w:t>
      </w:r>
      <w:proofErr w:type="spellStart"/>
      <w:r w:rsidR="00214125" w:rsidRPr="002A49EF">
        <w:rPr>
          <w:sz w:val="24"/>
          <w:szCs w:val="24"/>
        </w:rPr>
        <w:t>Kruskal</w:t>
      </w:r>
      <w:proofErr w:type="spellEnd"/>
      <w:r w:rsidR="00214125" w:rsidRPr="002A49EF">
        <w:rPr>
          <w:sz w:val="24"/>
          <w:szCs w:val="24"/>
        </w:rPr>
        <w:t>-Wallis).</w:t>
      </w:r>
      <w:commentRangeStart w:id="15"/>
      <w:r w:rsidR="00214125" w:rsidRPr="002A49EF">
        <w:rPr>
          <w:sz w:val="24"/>
          <w:szCs w:val="24"/>
        </w:rPr>
        <w:t xml:space="preserve"> Further, a comparison of drought AOA abundances compared to non-drought abundances were </w:t>
      </w:r>
      <w:r w:rsidR="002A49EF">
        <w:rPr>
          <w:sz w:val="24"/>
          <w:szCs w:val="24"/>
        </w:rPr>
        <w:t>significant only in</w:t>
      </w:r>
      <w:r w:rsidR="00214125" w:rsidRPr="002A49EF">
        <w:rPr>
          <w:sz w:val="24"/>
          <w:szCs w:val="24"/>
        </w:rPr>
        <w:t xml:space="preserve"> CW</w:t>
      </w:r>
      <w:commentRangeEnd w:id="15"/>
      <w:r w:rsidR="00363E00">
        <w:rPr>
          <w:rStyle w:val="Kommentarzeichen"/>
        </w:rPr>
        <w:commentReference w:id="15"/>
      </w:r>
      <w:r w:rsidR="00214125" w:rsidRPr="002A49EF">
        <w:rPr>
          <w:sz w:val="24"/>
          <w:szCs w:val="24"/>
        </w:rPr>
        <w:t xml:space="preserve"> (Dunn, k = </w:t>
      </w:r>
      <w:proofErr w:type="gramStart"/>
      <w:r w:rsidR="00214125" w:rsidRPr="002A49EF">
        <w:rPr>
          <w:sz w:val="24"/>
          <w:szCs w:val="24"/>
        </w:rPr>
        <w:t>2</w:t>
      </w:r>
      <w:proofErr w:type="gramEnd"/>
      <w:r w:rsidR="00214125" w:rsidRPr="002A49EF">
        <w:rPr>
          <w:sz w:val="24"/>
          <w:szCs w:val="24"/>
        </w:rPr>
        <w:t xml:space="preserve">, p = 0.047). In contrast, </w:t>
      </w:r>
      <w:r w:rsidR="00363E00">
        <w:rPr>
          <w:rFonts w:hint="eastAsia"/>
          <w:sz w:val="24"/>
          <w:szCs w:val="24"/>
          <w:lang w:eastAsia="zh-CN"/>
        </w:rPr>
        <w:t>AO</w:t>
      </w:r>
      <w:r w:rsidR="00560CD5">
        <w:rPr>
          <w:sz w:val="24"/>
          <w:szCs w:val="24"/>
        </w:rPr>
        <w:t>B</w:t>
      </w:r>
      <w:r w:rsidR="00363E00">
        <w:rPr>
          <w:rFonts w:hint="eastAsia"/>
          <w:sz w:val="24"/>
          <w:szCs w:val="24"/>
          <w:lang w:eastAsia="zh-CN"/>
        </w:rPr>
        <w:t xml:space="preserve"> abundances</w:t>
      </w:r>
      <w:r w:rsidR="00560CD5">
        <w:rPr>
          <w:sz w:val="24"/>
          <w:szCs w:val="24"/>
        </w:rPr>
        <w:t xml:space="preserve"> </w:t>
      </w:r>
      <w:r w:rsidR="00214125" w:rsidRPr="002A49EF">
        <w:rPr>
          <w:sz w:val="24"/>
          <w:szCs w:val="24"/>
        </w:rPr>
        <w:t xml:space="preserve">displayed temporal variability </w:t>
      </w:r>
      <w:r w:rsidR="002A49EF">
        <w:rPr>
          <w:sz w:val="24"/>
          <w:szCs w:val="24"/>
        </w:rPr>
        <w:t>in both</w:t>
      </w:r>
      <w:r w:rsidR="00214125" w:rsidRPr="002A49EF">
        <w:rPr>
          <w:sz w:val="24"/>
          <w:szCs w:val="24"/>
        </w:rPr>
        <w:t xml:space="preserve"> </w:t>
      </w:r>
      <w:r w:rsidR="002A49EF">
        <w:rPr>
          <w:sz w:val="24"/>
          <w:szCs w:val="24"/>
        </w:rPr>
        <w:t>CW and PW</w:t>
      </w:r>
      <w:r w:rsidR="00214125" w:rsidRPr="002A49EF">
        <w:rPr>
          <w:sz w:val="24"/>
          <w:szCs w:val="24"/>
        </w:rPr>
        <w:t xml:space="preserve">. </w:t>
      </w:r>
      <w:r w:rsidR="00882FA8" w:rsidRPr="002A49EF">
        <w:rPr>
          <w:sz w:val="24"/>
          <w:szCs w:val="24"/>
        </w:rPr>
        <w:t>PW displayed a significant decrease in AOB</w:t>
      </w:r>
      <w:r w:rsidR="00363E00">
        <w:rPr>
          <w:rFonts w:hint="eastAsia"/>
          <w:sz w:val="24"/>
          <w:szCs w:val="24"/>
          <w:lang w:eastAsia="zh-CN"/>
        </w:rPr>
        <w:t xml:space="preserve"> abundances</w:t>
      </w:r>
      <w:r w:rsidR="00882FA8" w:rsidRPr="002A49EF">
        <w:rPr>
          <w:sz w:val="24"/>
          <w:szCs w:val="24"/>
        </w:rPr>
        <w:t xml:space="preserve"> during the drought period (p = 0.024), as well as sensitivity to temporal variability between sampling points (p = 0.02). </w:t>
      </w:r>
      <w:r w:rsidR="002A49EF">
        <w:rPr>
          <w:sz w:val="24"/>
          <w:szCs w:val="24"/>
        </w:rPr>
        <w:t>Within this time span, there</w:t>
      </w:r>
      <w:r w:rsidR="00882FA8" w:rsidRPr="002A49EF">
        <w:rPr>
          <w:sz w:val="24"/>
          <w:szCs w:val="24"/>
        </w:rPr>
        <w:t xml:space="preserve"> a significant decrease in AOB abundance between April and October 2018 (</w:t>
      </w:r>
      <w:r w:rsidR="002A49EF">
        <w:rPr>
          <w:sz w:val="24"/>
          <w:szCs w:val="24"/>
        </w:rPr>
        <w:t xml:space="preserve">Dunn with </w:t>
      </w:r>
      <w:proofErr w:type="spellStart"/>
      <w:r w:rsidR="002A49EF">
        <w:rPr>
          <w:sz w:val="24"/>
          <w:szCs w:val="24"/>
        </w:rPr>
        <w:t>Bonferroni</w:t>
      </w:r>
      <w:proofErr w:type="spellEnd"/>
      <w:r w:rsidR="002A49EF">
        <w:rPr>
          <w:sz w:val="24"/>
          <w:szCs w:val="24"/>
        </w:rPr>
        <w:t xml:space="preserve">, </w:t>
      </w:r>
      <w:r w:rsidR="00882FA8" w:rsidRPr="002A49EF">
        <w:rPr>
          <w:sz w:val="24"/>
          <w:szCs w:val="24"/>
        </w:rPr>
        <w:t xml:space="preserve">p = 0.043). Finally, while AOB in </w:t>
      </w:r>
      <w:r w:rsidR="002A49EF">
        <w:rPr>
          <w:sz w:val="24"/>
          <w:szCs w:val="24"/>
        </w:rPr>
        <w:t>CW</w:t>
      </w:r>
      <w:r w:rsidR="00882FA8" w:rsidRPr="002A49EF">
        <w:rPr>
          <w:sz w:val="24"/>
          <w:szCs w:val="24"/>
        </w:rPr>
        <w:t xml:space="preserve"> demonstrated </w:t>
      </w:r>
      <w:r w:rsidR="009165AB" w:rsidRPr="002A49EF">
        <w:rPr>
          <w:sz w:val="24"/>
          <w:szCs w:val="24"/>
        </w:rPr>
        <w:t xml:space="preserve">significant </w:t>
      </w:r>
      <w:r w:rsidR="00882FA8" w:rsidRPr="002A49EF">
        <w:rPr>
          <w:sz w:val="24"/>
          <w:szCs w:val="24"/>
        </w:rPr>
        <w:t xml:space="preserve">temporal variability throughout the sampling period (p = 0.019), there was no significant difference in </w:t>
      </w:r>
      <w:r w:rsidR="002A49EF">
        <w:rPr>
          <w:sz w:val="24"/>
          <w:szCs w:val="24"/>
        </w:rPr>
        <w:t>the</w:t>
      </w:r>
      <w:r w:rsidR="00882FA8" w:rsidRPr="002A49EF">
        <w:rPr>
          <w:sz w:val="24"/>
          <w:szCs w:val="24"/>
        </w:rPr>
        <w:t xml:space="preserve"> AOB abundance between drought and non-drought periods. </w:t>
      </w:r>
    </w:p>
    <w:p w14:paraId="19215B0C" w14:textId="0BEC9B76" w:rsidR="009165AB" w:rsidRDefault="009165AB" w:rsidP="009D334C">
      <w:pPr>
        <w:widowControl w:val="0"/>
        <w:spacing w:before="240" w:after="240" w:line="480" w:lineRule="auto"/>
        <w:rPr>
          <w:rFonts w:asciiTheme="minorHAnsi" w:hAnsiTheme="minorHAnsi" w:cstheme="minorHAnsi"/>
          <w:sz w:val="24"/>
          <w:szCs w:val="24"/>
        </w:rPr>
      </w:pPr>
      <w:r w:rsidRPr="002A49EF">
        <w:rPr>
          <w:sz w:val="24"/>
          <w:szCs w:val="24"/>
        </w:rPr>
        <w:t>Interestingly, the</w:t>
      </w:r>
      <w:r w:rsidR="00363E00">
        <w:rPr>
          <w:rFonts w:hint="eastAsia"/>
          <w:sz w:val="24"/>
          <w:szCs w:val="24"/>
          <w:lang w:eastAsia="zh-CN"/>
        </w:rPr>
        <w:t xml:space="preserve"> RNA-based</w:t>
      </w:r>
      <w:r w:rsidRPr="002A49EF">
        <w:rPr>
          <w:sz w:val="24"/>
          <w:szCs w:val="24"/>
        </w:rPr>
        <w:t xml:space="preserve"> RT-qPCR demonstrated divergent trends in AOA and AOB abundance when compared to the DNA-based qPCR results. RT-qPCR analysis </w:t>
      </w:r>
      <w:r w:rsidR="00996D10">
        <w:rPr>
          <w:rFonts w:hint="eastAsia"/>
          <w:sz w:val="24"/>
          <w:szCs w:val="24"/>
          <w:lang w:eastAsia="zh-CN"/>
        </w:rPr>
        <w:t>showed</w:t>
      </w:r>
      <w:r w:rsidRPr="002A49EF">
        <w:rPr>
          <w:sz w:val="24"/>
          <w:szCs w:val="24"/>
        </w:rPr>
        <w:t xml:space="preserve"> a significant increase in abundance of AOB between April and August 2018 (p = 0.047), and a </w:t>
      </w:r>
      <w:proofErr w:type="gramStart"/>
      <w:r w:rsidRPr="002A49EF">
        <w:rPr>
          <w:sz w:val="24"/>
          <w:szCs w:val="24"/>
        </w:rPr>
        <w:t>nearly-significant</w:t>
      </w:r>
      <w:proofErr w:type="gramEnd"/>
      <w:r w:rsidRPr="002A49EF">
        <w:rPr>
          <w:sz w:val="24"/>
          <w:szCs w:val="24"/>
        </w:rPr>
        <w:t xml:space="preserve"> increase during drought periods (p = 0.059)</w:t>
      </w:r>
      <w:r w:rsidR="00363E00" w:rsidRPr="00363E00">
        <w:rPr>
          <w:rFonts w:hint="eastAsia"/>
          <w:sz w:val="24"/>
          <w:szCs w:val="24"/>
          <w:lang w:eastAsia="zh-CN"/>
        </w:rPr>
        <w:t xml:space="preserve"> </w:t>
      </w:r>
      <w:r w:rsidR="00363E00">
        <w:rPr>
          <w:rFonts w:hint="eastAsia"/>
          <w:sz w:val="24"/>
          <w:szCs w:val="24"/>
          <w:lang w:eastAsia="zh-CN"/>
        </w:rPr>
        <w:t>(F</w:t>
      </w:r>
      <w:r w:rsidR="00363E00">
        <w:rPr>
          <w:sz w:val="24"/>
          <w:szCs w:val="24"/>
          <w:lang w:eastAsia="zh-CN"/>
        </w:rPr>
        <w:t>i</w:t>
      </w:r>
      <w:r w:rsidR="00363E00">
        <w:rPr>
          <w:rFonts w:hint="eastAsia"/>
          <w:sz w:val="24"/>
          <w:szCs w:val="24"/>
          <w:lang w:eastAsia="zh-CN"/>
        </w:rPr>
        <w:t>g. 2B)</w:t>
      </w:r>
      <w:r w:rsidRPr="002A49EF">
        <w:rPr>
          <w:sz w:val="24"/>
          <w:szCs w:val="24"/>
        </w:rPr>
        <w:t xml:space="preserve">. </w:t>
      </w:r>
      <w:r w:rsidR="00ED646F">
        <w:rPr>
          <w:rFonts w:hint="eastAsia"/>
          <w:sz w:val="24"/>
          <w:szCs w:val="24"/>
          <w:lang w:eastAsia="zh-CN"/>
        </w:rPr>
        <w:t>Similarly,</w:t>
      </w:r>
      <w:r w:rsidR="00ED646F" w:rsidRPr="002A49EF">
        <w:rPr>
          <w:sz w:val="24"/>
          <w:szCs w:val="24"/>
        </w:rPr>
        <w:t xml:space="preserve"> </w:t>
      </w:r>
      <w:r w:rsidRPr="002A49EF">
        <w:rPr>
          <w:sz w:val="24"/>
          <w:szCs w:val="24"/>
        </w:rPr>
        <w:t xml:space="preserve">AOA in PW </w:t>
      </w:r>
      <w:r w:rsidR="00ED646F">
        <w:rPr>
          <w:rFonts w:hint="eastAsia"/>
          <w:sz w:val="24"/>
          <w:szCs w:val="24"/>
          <w:lang w:eastAsia="zh-CN"/>
        </w:rPr>
        <w:t>also showed</w:t>
      </w:r>
      <w:r w:rsidRPr="002A49EF">
        <w:rPr>
          <w:sz w:val="24"/>
          <w:szCs w:val="24"/>
        </w:rPr>
        <w:t xml:space="preserve"> a significant increase in abundance between April and August (p = 0.026), in addition to an increase during drought periods (p = 0.018). In contrast, CW samples displayed no significant temporal variability in either AOA or AOB abundances</w:t>
      </w:r>
      <w:commentRangeStart w:id="16"/>
      <w:del w:id="17" w:author="Haitao Wang" w:date="2024-05-14T15:48:00Z">
        <w:r w:rsidRPr="002A49EF" w:rsidDel="00ED646F">
          <w:rPr>
            <w:sz w:val="24"/>
            <w:szCs w:val="24"/>
          </w:rPr>
          <w:delText xml:space="preserve"> </w:delText>
        </w:r>
      </w:del>
      <w:ins w:id="18" w:author="Haitao Wang" w:date="2024-05-14T15:48:00Z">
        <w:r w:rsidR="00ED646F">
          <w:rPr>
            <w:rFonts w:hint="eastAsia"/>
            <w:sz w:val="24"/>
            <w:szCs w:val="24"/>
            <w:lang w:eastAsia="zh-CN"/>
          </w:rPr>
          <w:t xml:space="preserve"> (</w:t>
        </w:r>
      </w:ins>
      <w:ins w:id="19" w:author="Haitao Wang" w:date="2024-05-14T15:49:00Z">
        <w:r w:rsidR="00ED646F">
          <w:rPr>
            <w:rFonts w:hint="eastAsia"/>
            <w:sz w:val="24"/>
            <w:szCs w:val="24"/>
            <w:lang w:eastAsia="zh-CN"/>
          </w:rPr>
          <w:t>Fig. 2B)</w:t>
        </w:r>
        <w:commentRangeEnd w:id="16"/>
        <w:r w:rsidR="00ED646F">
          <w:rPr>
            <w:rStyle w:val="Kommentarzeichen"/>
          </w:rPr>
          <w:commentReference w:id="16"/>
        </w:r>
      </w:ins>
      <w:r w:rsidRPr="002A49EF">
        <w:rPr>
          <w:sz w:val="24"/>
          <w:szCs w:val="24"/>
        </w:rPr>
        <w:t xml:space="preserve">. Further, drought was not a significant corollary for either AOA or </w:t>
      </w:r>
      <w:r w:rsidRPr="002A49EF">
        <w:rPr>
          <w:sz w:val="24"/>
          <w:szCs w:val="24"/>
        </w:rPr>
        <w:lastRenderedPageBreak/>
        <w:t>AOB</w:t>
      </w:r>
      <w:r w:rsidR="00771A56" w:rsidRPr="002A49EF">
        <w:rPr>
          <w:sz w:val="24"/>
          <w:szCs w:val="24"/>
        </w:rPr>
        <w:t xml:space="preserve"> in the </w:t>
      </w:r>
      <w:r w:rsidR="00771A56" w:rsidRPr="00560CD5">
        <w:rPr>
          <w:rFonts w:asciiTheme="minorHAnsi" w:hAnsiTheme="minorHAnsi" w:cstheme="minorHAnsi"/>
          <w:sz w:val="24"/>
          <w:szCs w:val="24"/>
        </w:rPr>
        <w:t>CW site</w:t>
      </w:r>
      <w:r w:rsidRPr="00560CD5">
        <w:rPr>
          <w:rFonts w:asciiTheme="minorHAnsi" w:hAnsiTheme="minorHAnsi" w:cstheme="minorHAnsi"/>
          <w:sz w:val="24"/>
          <w:szCs w:val="24"/>
        </w:rPr>
        <w:t xml:space="preserve">. </w:t>
      </w:r>
    </w:p>
    <w:p w14:paraId="5C0E0155" w14:textId="1584DDF5" w:rsidR="003D2859" w:rsidRPr="003D2859" w:rsidRDefault="00DF62C2" w:rsidP="003D2859">
      <w:pPr>
        <w:widowControl w:val="0"/>
        <w:spacing w:before="240" w:after="240" w:line="480" w:lineRule="auto"/>
        <w:rPr>
          <w:sz w:val="24"/>
          <w:szCs w:val="24"/>
        </w:rPr>
      </w:pPr>
      <w:r w:rsidRPr="00560CD5">
        <w:rPr>
          <w:rFonts w:asciiTheme="minorHAnsi" w:hAnsiTheme="minorHAnsi" w:cstheme="minorHAnsi"/>
          <w:sz w:val="24"/>
          <w:szCs w:val="24"/>
        </w:rPr>
        <w:t xml:space="preserve">In addition to the quantification of archaeal and bacterial </w:t>
      </w:r>
      <w:r w:rsidRPr="00560CD5">
        <w:rPr>
          <w:rFonts w:asciiTheme="minorHAnsi" w:hAnsiTheme="minorHAnsi" w:cstheme="minorHAnsi"/>
          <w:i/>
          <w:sz w:val="24"/>
          <w:szCs w:val="24"/>
        </w:rPr>
        <w:t>amoA</w:t>
      </w:r>
      <w:r w:rsidRPr="00560CD5">
        <w:rPr>
          <w:rFonts w:asciiTheme="minorHAnsi" w:hAnsiTheme="minorHAnsi" w:cstheme="minorHAnsi"/>
          <w:sz w:val="24"/>
          <w:szCs w:val="24"/>
        </w:rPr>
        <w:t xml:space="preserve"> copies, the sa</w:t>
      </w:r>
      <w:r w:rsidR="001627C3" w:rsidRPr="00560CD5">
        <w:rPr>
          <w:rFonts w:asciiTheme="minorHAnsi" w:hAnsiTheme="minorHAnsi" w:cstheme="minorHAnsi"/>
          <w:sz w:val="24"/>
          <w:szCs w:val="24"/>
        </w:rPr>
        <w:t xml:space="preserve">mples </w:t>
      </w:r>
      <w:proofErr w:type="gramStart"/>
      <w:r w:rsidR="001627C3" w:rsidRPr="00560CD5">
        <w:rPr>
          <w:rFonts w:asciiTheme="minorHAnsi" w:hAnsiTheme="minorHAnsi" w:cstheme="minorHAnsi"/>
          <w:sz w:val="24"/>
          <w:szCs w:val="24"/>
        </w:rPr>
        <w:t>were analyzed</w:t>
      </w:r>
      <w:proofErr w:type="gramEnd"/>
      <w:r w:rsidR="001627C3" w:rsidRPr="00560CD5">
        <w:rPr>
          <w:rFonts w:asciiTheme="minorHAnsi" w:hAnsiTheme="minorHAnsi" w:cstheme="minorHAnsi"/>
          <w:sz w:val="24"/>
          <w:szCs w:val="24"/>
        </w:rPr>
        <w:t xml:space="preserve"> for soil</w:t>
      </w:r>
      <w:r w:rsidRPr="00560CD5">
        <w:rPr>
          <w:rFonts w:asciiTheme="minorHAnsi" w:hAnsiTheme="minorHAnsi" w:cstheme="minorHAnsi"/>
          <w:sz w:val="24"/>
          <w:szCs w:val="24"/>
        </w:rPr>
        <w:t xml:space="preserve"> </w:t>
      </w:r>
      <w:r w:rsidR="003D2859">
        <w:rPr>
          <w:rFonts w:asciiTheme="minorHAnsi" w:hAnsiTheme="minorHAnsi" w:cstheme="minorHAnsi"/>
          <w:sz w:val="24"/>
          <w:szCs w:val="24"/>
        </w:rPr>
        <w:t>dissolved organic carbon</w:t>
      </w:r>
      <w:r w:rsidRPr="00560CD5">
        <w:rPr>
          <w:rFonts w:asciiTheme="minorHAnsi" w:hAnsiTheme="minorHAnsi" w:cstheme="minorHAnsi"/>
          <w:sz w:val="24"/>
          <w:szCs w:val="24"/>
        </w:rPr>
        <w:t>, as well as a</w:t>
      </w:r>
      <w:r w:rsidR="00097094" w:rsidRPr="00560CD5">
        <w:rPr>
          <w:rFonts w:asciiTheme="minorHAnsi" w:hAnsiTheme="minorHAnsi" w:cstheme="minorHAnsi"/>
          <w:sz w:val="24"/>
          <w:szCs w:val="24"/>
        </w:rPr>
        <w:t>mmonium (NH</w:t>
      </w:r>
      <w:r w:rsidR="00560CD5" w:rsidRPr="00560CD5">
        <w:rPr>
          <w:rFonts w:ascii="Cambria Math" w:hAnsi="Cambria Math" w:cs="Cambria Math"/>
          <w:color w:val="4D5156"/>
          <w:sz w:val="21"/>
          <w:szCs w:val="21"/>
          <w:shd w:val="clear" w:color="auto" w:fill="FFFFFF"/>
        </w:rPr>
        <w:t>₄⁺</w:t>
      </w:r>
      <w:r w:rsidR="00097094" w:rsidRPr="00560CD5">
        <w:rPr>
          <w:rFonts w:asciiTheme="minorHAnsi" w:hAnsiTheme="minorHAnsi" w:cstheme="minorHAnsi"/>
          <w:sz w:val="24"/>
          <w:szCs w:val="24"/>
        </w:rPr>
        <w:t xml:space="preserve">) </w:t>
      </w:r>
      <w:r w:rsidRPr="00560CD5">
        <w:rPr>
          <w:rFonts w:asciiTheme="minorHAnsi" w:hAnsiTheme="minorHAnsi" w:cstheme="minorHAnsi"/>
          <w:sz w:val="24"/>
          <w:szCs w:val="24"/>
        </w:rPr>
        <w:t>and nitrate (</w:t>
      </w:r>
      <w:r w:rsidR="00097094" w:rsidRPr="00560CD5">
        <w:rPr>
          <w:rFonts w:asciiTheme="minorHAnsi" w:hAnsiTheme="minorHAnsi" w:cstheme="minorHAnsi"/>
          <w:sz w:val="24"/>
          <w:szCs w:val="24"/>
        </w:rPr>
        <w:t>NO</w:t>
      </w:r>
      <w:r w:rsidR="00560CD5" w:rsidRPr="00560CD5">
        <w:rPr>
          <w:rFonts w:ascii="Cambria Math" w:hAnsi="Cambria Math" w:cs="Cambria Math"/>
          <w:color w:val="4D5156"/>
          <w:sz w:val="21"/>
          <w:szCs w:val="21"/>
          <w:shd w:val="clear" w:color="auto" w:fill="FFFFFF"/>
        </w:rPr>
        <w:t>₃⁻</w:t>
      </w:r>
      <w:r w:rsidRPr="00560CD5">
        <w:rPr>
          <w:rFonts w:asciiTheme="minorHAnsi" w:hAnsiTheme="minorHAnsi" w:cstheme="minorHAnsi"/>
          <w:sz w:val="24"/>
          <w:szCs w:val="24"/>
        </w:rPr>
        <w:t>)</w:t>
      </w:r>
      <w:r w:rsidRPr="002A49EF">
        <w:rPr>
          <w:sz w:val="24"/>
          <w:szCs w:val="24"/>
        </w:rPr>
        <w:t xml:space="preserve"> volumes. </w:t>
      </w:r>
      <w:r w:rsidR="003D2859">
        <w:rPr>
          <w:sz w:val="24"/>
          <w:szCs w:val="24"/>
        </w:rPr>
        <w:t xml:space="preserve"> </w:t>
      </w:r>
      <w:r w:rsidR="003D2859" w:rsidRPr="002A49EF">
        <w:rPr>
          <w:sz w:val="24"/>
          <w:szCs w:val="24"/>
        </w:rPr>
        <w:t xml:space="preserve">Ammonium was significantly dynamic in the PW site (ANOVA, p = 0.012), with a peak in October that was significantly higher than </w:t>
      </w:r>
      <w:r w:rsidR="003D2859">
        <w:rPr>
          <w:rFonts w:hint="eastAsia"/>
          <w:sz w:val="24"/>
          <w:szCs w:val="24"/>
          <w:lang w:eastAsia="zh-CN"/>
        </w:rPr>
        <w:t>other months</w:t>
      </w:r>
      <w:r w:rsidR="003D2859" w:rsidRPr="002A49EF">
        <w:rPr>
          <w:sz w:val="24"/>
          <w:szCs w:val="24"/>
        </w:rPr>
        <w:t xml:space="preserve"> (</w:t>
      </w:r>
      <w:proofErr w:type="spellStart"/>
      <w:r w:rsidR="003D2859">
        <w:rPr>
          <w:rFonts w:hint="eastAsia"/>
          <w:sz w:val="24"/>
          <w:szCs w:val="24"/>
          <w:lang w:eastAsia="zh-CN"/>
        </w:rPr>
        <w:t>TukeyHSD</w:t>
      </w:r>
      <w:proofErr w:type="spellEnd"/>
      <w:r w:rsidR="003D2859">
        <w:rPr>
          <w:rFonts w:hint="eastAsia"/>
          <w:sz w:val="24"/>
          <w:szCs w:val="24"/>
          <w:lang w:eastAsia="zh-CN"/>
        </w:rPr>
        <w:t xml:space="preserve"> </w:t>
      </w:r>
      <w:r w:rsidR="003D2859" w:rsidRPr="002A49EF">
        <w:rPr>
          <w:sz w:val="24"/>
          <w:szCs w:val="24"/>
        </w:rPr>
        <w:t xml:space="preserve">p </w:t>
      </w:r>
      <w:r w:rsidR="003D2859">
        <w:rPr>
          <w:rFonts w:hint="eastAsia"/>
          <w:sz w:val="24"/>
          <w:szCs w:val="24"/>
          <w:lang w:eastAsia="zh-CN"/>
        </w:rPr>
        <w:t>&lt; 0.05</w:t>
      </w:r>
      <w:r w:rsidR="003D2859" w:rsidRPr="002A49EF">
        <w:rPr>
          <w:sz w:val="24"/>
          <w:szCs w:val="24"/>
        </w:rPr>
        <w:t>). Nitrate was not significantly dynamic across any time points in the PW site. The CW site displayed an opposing trend, with no significant shifts in ammonium content across the study period, but a significant variation in nitrate (</w:t>
      </w:r>
      <w:proofErr w:type="spellStart"/>
      <w:r w:rsidR="003D2859" w:rsidRPr="002A49EF">
        <w:rPr>
          <w:sz w:val="24"/>
          <w:szCs w:val="24"/>
        </w:rPr>
        <w:t>Kruskal</w:t>
      </w:r>
      <w:proofErr w:type="spellEnd"/>
      <w:r w:rsidR="003D2859" w:rsidRPr="002A49EF">
        <w:rPr>
          <w:sz w:val="24"/>
          <w:szCs w:val="24"/>
        </w:rPr>
        <w:t>-Wallis, p = 0.033). Both sites had a higher volume of ammonium than nitrate (</w:t>
      </w:r>
      <w:proofErr w:type="spellStart"/>
      <w:r w:rsidR="003D2859" w:rsidRPr="002A49EF">
        <w:rPr>
          <w:sz w:val="24"/>
          <w:szCs w:val="24"/>
        </w:rPr>
        <w:t>Kruskal</w:t>
      </w:r>
      <w:proofErr w:type="spellEnd"/>
      <w:r w:rsidR="003D2859" w:rsidRPr="002A49EF">
        <w:rPr>
          <w:sz w:val="24"/>
          <w:szCs w:val="24"/>
        </w:rPr>
        <w:t xml:space="preserve">-Wallis, PW p &lt; </w:t>
      </w:r>
      <w:proofErr w:type="gramStart"/>
      <w:r w:rsidR="003D2859" w:rsidRPr="002A49EF">
        <w:rPr>
          <w:sz w:val="24"/>
          <w:szCs w:val="24"/>
        </w:rPr>
        <w:t>0.0001 ,</w:t>
      </w:r>
      <w:proofErr w:type="gramEnd"/>
      <w:r w:rsidR="003D2859" w:rsidRPr="002A49EF">
        <w:rPr>
          <w:sz w:val="24"/>
          <w:szCs w:val="24"/>
        </w:rPr>
        <w:t xml:space="preserve"> CW p</w:t>
      </w:r>
      <w:r w:rsidR="003D2859">
        <w:rPr>
          <w:sz w:val="24"/>
          <w:szCs w:val="24"/>
        </w:rPr>
        <w:t xml:space="preserve"> </w:t>
      </w:r>
      <w:r w:rsidR="003D2859" w:rsidRPr="002A49EF">
        <w:rPr>
          <w:sz w:val="24"/>
          <w:szCs w:val="24"/>
        </w:rPr>
        <w:t>&lt; 0.0001), and PW had both a higher nitrate (p &lt;</w:t>
      </w:r>
      <w:r w:rsidR="00CE3A43">
        <w:rPr>
          <w:sz w:val="24"/>
          <w:szCs w:val="24"/>
        </w:rPr>
        <w:t xml:space="preserve"> </w:t>
      </w:r>
      <w:r w:rsidR="00CE3A43" w:rsidRPr="002A49EF">
        <w:rPr>
          <w:sz w:val="24"/>
          <w:szCs w:val="24"/>
        </w:rPr>
        <w:lastRenderedPageBreak/>
        <w:t xml:space="preserve">0.0001) and ammonium (p = 0.008) content than CW. </w:t>
      </w:r>
      <w:r w:rsidR="00CE3A43" w:rsidRPr="00CE3A43">
        <w:rPr>
          <w:noProof/>
          <w:sz w:val="24"/>
          <w:szCs w:val="24"/>
          <w:lang w:val="en-US"/>
        </w:rPr>
        <mc:AlternateContent>
          <mc:Choice Requires="wps">
            <w:drawing>
              <wp:anchor distT="45720" distB="45720" distL="114300" distR="114300" simplePos="0" relativeHeight="251668479" behindDoc="1" locked="0" layoutInCell="1" allowOverlap="1" wp14:anchorId="72BB18EA" wp14:editId="364990E1">
                <wp:simplePos x="0" y="0"/>
                <wp:positionH relativeFrom="column">
                  <wp:posOffset>429150</wp:posOffset>
                </wp:positionH>
                <wp:positionV relativeFrom="page">
                  <wp:posOffset>874644</wp:posOffset>
                </wp:positionV>
                <wp:extent cx="5660390" cy="381635"/>
                <wp:effectExtent l="0" t="0" r="16510" b="18415"/>
                <wp:wrapTight wrapText="bothSides">
                  <wp:wrapPolygon edited="0">
                    <wp:start x="0" y="0"/>
                    <wp:lineTo x="0" y="21564"/>
                    <wp:lineTo x="21590" y="21564"/>
                    <wp:lineTo x="21590" y="0"/>
                    <wp:lineTo x="0" y="0"/>
                  </wp:wrapPolygon>
                </wp:wrapTight>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0390" cy="381635"/>
                        </a:xfrm>
                        <a:prstGeom prst="rect">
                          <a:avLst/>
                        </a:prstGeom>
                        <a:solidFill>
                          <a:srgbClr val="FFFFFF"/>
                        </a:solidFill>
                        <a:ln w="9525">
                          <a:solidFill>
                            <a:schemeClr val="bg1"/>
                          </a:solidFill>
                          <a:miter lim="800000"/>
                          <a:headEnd/>
                          <a:tailEnd/>
                        </a:ln>
                      </wps:spPr>
                      <wps:txbx>
                        <w:txbxContent>
                          <w:p w14:paraId="493DDFF7" w14:textId="76D2A0BF" w:rsidR="00C15FC8" w:rsidRPr="00CE3A43" w:rsidRDefault="00C15FC8">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B18EA" id="_x0000_s1041" type="#_x0000_t202" style="position:absolute;margin-left:33.8pt;margin-top:68.85pt;width:445.7pt;height:30.05pt;z-index:-25164800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" strokecolor="white [3212]">
                <v:textbox>
                  <w:txbxContent>
                    <w:p w14:paraId="493DDFF7" w14:textId="76D2A0BF" w:rsidR="00C15FC8" w:rsidRPr="00CE3A43" w:rsidRDefault="00C15FC8">
                      <w:pPr>
                        <w:rPr>
                          <w:lang w:val="de-DE"/>
                        </w:rPr>
                      </w:pPr>
                    </w:p>
                  </w:txbxContent>
                </v:textbox>
                <w10:wrap type="tight" anchory="page"/>
              </v:shape>
            </w:pict>
          </mc:Fallback>
        </mc:AlternateContent>
      </w:r>
      <w:r w:rsidR="003D2859" w:rsidRPr="003D2859">
        <w:rPr>
          <w:i/>
          <w:noProof/>
          <w:sz w:val="24"/>
          <w:szCs w:val="24"/>
          <w:lang w:val="en-US"/>
        </w:rPr>
        <mc:AlternateContent>
          <mc:Choice Requires="wps">
            <w:drawing>
              <wp:anchor distT="45720" distB="45720" distL="114300" distR="114300" simplePos="0" relativeHeight="251703296" behindDoc="1" locked="0" layoutInCell="1" allowOverlap="1" wp14:anchorId="065D3423" wp14:editId="0C6D8477">
                <wp:simplePos x="0" y="0"/>
                <wp:positionH relativeFrom="margin">
                  <wp:align>right</wp:align>
                </wp:positionH>
                <wp:positionV relativeFrom="page">
                  <wp:posOffset>6074410</wp:posOffset>
                </wp:positionV>
                <wp:extent cx="5920740" cy="469900"/>
                <wp:effectExtent l="0" t="0" r="22860" b="25400"/>
                <wp:wrapTight wrapText="bothSides">
                  <wp:wrapPolygon edited="0">
                    <wp:start x="0" y="0"/>
                    <wp:lineTo x="0" y="21892"/>
                    <wp:lineTo x="21614" y="21892"/>
                    <wp:lineTo x="21614" y="0"/>
                    <wp:lineTo x="0" y="0"/>
                  </wp:wrapPolygon>
                </wp:wrapTight>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69900"/>
                        </a:xfrm>
                        <a:prstGeom prst="rect">
                          <a:avLst/>
                        </a:prstGeom>
                        <a:solidFill>
                          <a:srgbClr val="FFFFFF"/>
                        </a:solidFill>
                        <a:ln w="9525">
                          <a:solidFill>
                            <a:schemeClr val="bg1"/>
                          </a:solidFill>
                          <a:miter lim="800000"/>
                          <a:headEnd/>
                          <a:tailEnd/>
                        </a:ln>
                      </wps:spPr>
                      <wps:txbx>
                        <w:txbxContent>
                          <w:p w14:paraId="4F344940" w14:textId="4639F5B3" w:rsidR="00C15FC8" w:rsidRDefault="00C15FC8">
                            <w:pPr>
                              <w:rPr>
                                <w:i/>
                              </w:rPr>
                            </w:pPr>
                            <w:r w:rsidRPr="00CE3A43">
                              <w:rPr>
                                <w:i/>
                              </w:rPr>
                              <w:t xml:space="preserve">Figure </w:t>
                            </w:r>
                            <w:r>
                              <w:rPr>
                                <w:i/>
                              </w:rPr>
                              <w:t>3</w:t>
                            </w:r>
                            <w:r w:rsidRPr="00CE3A43">
                              <w:rPr>
                                <w:i/>
                              </w:rPr>
                              <w:t>a</w:t>
                            </w:r>
                            <w:proofErr w:type="gramStart"/>
                            <w:r w:rsidRPr="00CE3A43">
                              <w:rPr>
                                <w:i/>
                              </w:rPr>
                              <w:t>,b</w:t>
                            </w:r>
                            <w:proofErr w:type="gramEnd"/>
                            <w:r w:rsidRPr="00CE3A43">
                              <w:rPr>
                                <w:i/>
                              </w:rPr>
                              <w:t>:</w:t>
                            </w:r>
                            <w:r>
                              <w:rPr>
                                <w:i/>
                              </w:rPr>
                              <w:t xml:space="preserve"> The dissolved organic carbon content of the topsoil samples (depth 5-10 cm) at the PW and CW sites. Values are averaged at each time points (n=3) and each have standard error bars. The fractions of soil carbon in milligrams of carbon per gram dry weight soil are as follows: biopolymers (Bio), </w:t>
                            </w:r>
                            <w:proofErr w:type="spellStart"/>
                            <w:r>
                              <w:rPr>
                                <w:i/>
                              </w:rPr>
                              <w:t>humic</w:t>
                            </w:r>
                            <w:proofErr w:type="spellEnd"/>
                            <w:r>
                              <w:rPr>
                                <w:i/>
                              </w:rPr>
                              <w:t xml:space="preserve"> substances (</w:t>
                            </w:r>
                            <w:proofErr w:type="spellStart"/>
                            <w:r>
                              <w:rPr>
                                <w:i/>
                              </w:rPr>
                              <w:t>hCOM</w:t>
                            </w:r>
                            <w:proofErr w:type="spellEnd"/>
                            <w:r>
                              <w:rPr>
                                <w:i/>
                              </w:rPr>
                              <w:t>), low-weight molecular substances (</w:t>
                            </w:r>
                            <w:proofErr w:type="spellStart"/>
                            <w:r>
                              <w:rPr>
                                <w:i/>
                              </w:rPr>
                              <w:t>lCOM</w:t>
                            </w:r>
                            <w:proofErr w:type="spellEnd"/>
                            <w:r>
                              <w:rPr>
                                <w:i/>
                              </w:rPr>
                              <w:t xml:space="preserve">), total dissolved organic carbon (TOM) and other (remaining TOM values after Bio, </w:t>
                            </w:r>
                            <w:proofErr w:type="spellStart"/>
                            <w:r>
                              <w:rPr>
                                <w:i/>
                              </w:rPr>
                              <w:t>hCOM</w:t>
                            </w:r>
                            <w:proofErr w:type="spellEnd"/>
                            <w:r>
                              <w:rPr>
                                <w:i/>
                              </w:rPr>
                              <w:t xml:space="preserve"> and </w:t>
                            </w:r>
                            <w:proofErr w:type="spellStart"/>
                            <w:r>
                              <w:rPr>
                                <w:i/>
                              </w:rPr>
                              <w:t>lCOM</w:t>
                            </w:r>
                            <w:proofErr w:type="spellEnd"/>
                            <w:r>
                              <w:rPr>
                                <w:i/>
                              </w:rPr>
                              <w:t xml:space="preserve"> </w:t>
                            </w:r>
                            <w:proofErr w:type="gramStart"/>
                            <w:r>
                              <w:rPr>
                                <w:i/>
                              </w:rPr>
                              <w:t>were removed</w:t>
                            </w:r>
                            <w:proofErr w:type="gramEnd"/>
                            <w:r>
                              <w:rPr>
                                <w:i/>
                              </w:rPr>
                              <w:t xml:space="preserve">). </w:t>
                            </w:r>
                          </w:p>
                          <w:p w14:paraId="30B51334" w14:textId="77777777" w:rsidR="00C15FC8" w:rsidRPr="00CE3A43" w:rsidRDefault="00C15FC8">
                            <w:pPr>
                              <w:rPr>
                                <w:i/>
                              </w:rPr>
                            </w:pPr>
                          </w:p>
                          <w:p w14:paraId="63F47E95" w14:textId="4ED052AB" w:rsidR="00C15FC8" w:rsidRPr="00CE3A43" w:rsidRDefault="00C15FC8">
                            <w:pPr>
                              <w:rPr>
                                <w:i/>
                                <w:lang w:val="en-US"/>
                              </w:rPr>
                            </w:pPr>
                            <w:r w:rsidRPr="00CE3A43">
                              <w:rPr>
                                <w:i/>
                              </w:rPr>
                              <w:t xml:space="preserve">Figure </w:t>
                            </w:r>
                            <w:r>
                              <w:rPr>
                                <w:i/>
                              </w:rPr>
                              <w:t>3</w:t>
                            </w:r>
                            <w:r w:rsidRPr="00CE3A43">
                              <w:rPr>
                                <w:i/>
                              </w:rPr>
                              <w:t>c</w:t>
                            </w:r>
                            <w:proofErr w:type="gramStart"/>
                            <w:r w:rsidRPr="00CE3A43">
                              <w:rPr>
                                <w:i/>
                              </w:rPr>
                              <w:t>,d</w:t>
                            </w:r>
                            <w:proofErr w:type="gramEnd"/>
                            <w:r w:rsidRPr="00CE3A43">
                              <w:rPr>
                                <w:i/>
                              </w:rPr>
                              <w:t xml:space="preserve">: </w:t>
                            </w:r>
                            <w:r>
                              <w:rPr>
                                <w:i/>
                              </w:rPr>
                              <w:t xml:space="preserve">The ammonium (NH4) and nitrate (NO3) nutrient contents in the topsoil samples (5-10 cm depth) at the PW and CW sites. Values represented are averages across subsamples with standard error bars (n = 3). The nutrient volumes </w:t>
                            </w:r>
                            <w:proofErr w:type="gramStart"/>
                            <w:r>
                              <w:rPr>
                                <w:i/>
                              </w:rPr>
                              <w:t>are measured</w:t>
                            </w:r>
                            <w:proofErr w:type="gramEnd"/>
                            <w:r>
                              <w:rPr>
                                <w:i/>
                              </w:rPr>
                              <w:t xml:space="preserve"> as milligram of nitrogen per gram of dry weight soil.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D3423" id="_x0000_s1042" type="#_x0000_t202" style="position:absolute;margin-left:415pt;margin-top:478.3pt;width:466.2pt;height:37pt;z-index:-251613184;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" strokecolor="white [3212]">
                <v:textbox style="mso-fit-shape-to-text:t">
                  <w:txbxContent>
                    <w:p w14:paraId="4F344940" w14:textId="4639F5B3" w:rsidR="00C15FC8" w:rsidRDefault="00C15FC8">
                      <w:pPr>
                        <w:rPr>
                          <w:i/>
                        </w:rPr>
                      </w:pPr>
                      <w:r w:rsidRPr="00CE3A43">
                        <w:rPr>
                          <w:i/>
                        </w:rPr>
                        <w:t xml:space="preserve">Figure </w:t>
                      </w:r>
                      <w:r>
                        <w:rPr>
                          <w:i/>
                        </w:rPr>
                        <w:t>3</w:t>
                      </w:r>
                      <w:r w:rsidRPr="00CE3A43">
                        <w:rPr>
                          <w:i/>
                        </w:rPr>
                        <w:t>a</w:t>
                      </w:r>
                      <w:proofErr w:type="gramStart"/>
                      <w:r w:rsidRPr="00CE3A43">
                        <w:rPr>
                          <w:i/>
                        </w:rPr>
                        <w:t>,b</w:t>
                      </w:r>
                      <w:proofErr w:type="gramEnd"/>
                      <w:r w:rsidRPr="00CE3A43">
                        <w:rPr>
                          <w:i/>
                        </w:rPr>
                        <w:t>:</w:t>
                      </w:r>
                      <w:r>
                        <w:rPr>
                          <w:i/>
                        </w:rPr>
                        <w:t xml:space="preserve"> The dissolved organic carbon content of the topsoil samples (depth 5-10 cm) at the PW and CW sites. Values are averaged at each time points (n=3) and each have standard error bars. The fractions of soil carbon in milligrams of carbon per gram dry weight soil are as follows: biopolymers (Bio), </w:t>
                      </w:r>
                      <w:proofErr w:type="spellStart"/>
                      <w:r>
                        <w:rPr>
                          <w:i/>
                        </w:rPr>
                        <w:t>humic</w:t>
                      </w:r>
                      <w:proofErr w:type="spellEnd"/>
                      <w:r>
                        <w:rPr>
                          <w:i/>
                        </w:rPr>
                        <w:t xml:space="preserve"> substances (</w:t>
                      </w:r>
                      <w:proofErr w:type="spellStart"/>
                      <w:r>
                        <w:rPr>
                          <w:i/>
                        </w:rPr>
                        <w:t>hCOM</w:t>
                      </w:r>
                      <w:proofErr w:type="spellEnd"/>
                      <w:r>
                        <w:rPr>
                          <w:i/>
                        </w:rPr>
                        <w:t>), low-weight molecular substances (</w:t>
                      </w:r>
                      <w:proofErr w:type="spellStart"/>
                      <w:r>
                        <w:rPr>
                          <w:i/>
                        </w:rPr>
                        <w:t>lCOM</w:t>
                      </w:r>
                      <w:proofErr w:type="spellEnd"/>
                      <w:r>
                        <w:rPr>
                          <w:i/>
                        </w:rPr>
                        <w:t xml:space="preserve">), total dissolved organic carbon (TOM) and other (remaining TOM values after Bio, </w:t>
                      </w:r>
                      <w:proofErr w:type="spellStart"/>
                      <w:r>
                        <w:rPr>
                          <w:i/>
                        </w:rPr>
                        <w:t>hCOM</w:t>
                      </w:r>
                      <w:proofErr w:type="spellEnd"/>
                      <w:r>
                        <w:rPr>
                          <w:i/>
                        </w:rPr>
                        <w:t xml:space="preserve"> and </w:t>
                      </w:r>
                      <w:proofErr w:type="spellStart"/>
                      <w:r>
                        <w:rPr>
                          <w:i/>
                        </w:rPr>
                        <w:t>lCOM</w:t>
                      </w:r>
                      <w:proofErr w:type="spellEnd"/>
                      <w:r>
                        <w:rPr>
                          <w:i/>
                        </w:rPr>
                        <w:t xml:space="preserve"> </w:t>
                      </w:r>
                      <w:proofErr w:type="gramStart"/>
                      <w:r>
                        <w:rPr>
                          <w:i/>
                        </w:rPr>
                        <w:t>were removed</w:t>
                      </w:r>
                      <w:proofErr w:type="gramEnd"/>
                      <w:r>
                        <w:rPr>
                          <w:i/>
                        </w:rPr>
                        <w:t xml:space="preserve">). </w:t>
                      </w:r>
                    </w:p>
                    <w:p w14:paraId="30B51334" w14:textId="77777777" w:rsidR="00C15FC8" w:rsidRPr="00CE3A43" w:rsidRDefault="00C15FC8">
                      <w:pPr>
                        <w:rPr>
                          <w:i/>
                        </w:rPr>
                      </w:pPr>
                    </w:p>
                    <w:p w14:paraId="63F47E95" w14:textId="4ED052AB" w:rsidR="00C15FC8" w:rsidRPr="00CE3A43" w:rsidRDefault="00C15FC8">
                      <w:pPr>
                        <w:rPr>
                          <w:i/>
                          <w:lang w:val="en-US"/>
                        </w:rPr>
                      </w:pPr>
                      <w:r w:rsidRPr="00CE3A43">
                        <w:rPr>
                          <w:i/>
                        </w:rPr>
                        <w:t xml:space="preserve">Figure </w:t>
                      </w:r>
                      <w:r>
                        <w:rPr>
                          <w:i/>
                        </w:rPr>
                        <w:t>3</w:t>
                      </w:r>
                      <w:r w:rsidRPr="00CE3A43">
                        <w:rPr>
                          <w:i/>
                        </w:rPr>
                        <w:t>c</w:t>
                      </w:r>
                      <w:proofErr w:type="gramStart"/>
                      <w:r w:rsidRPr="00CE3A43">
                        <w:rPr>
                          <w:i/>
                        </w:rPr>
                        <w:t>,d</w:t>
                      </w:r>
                      <w:proofErr w:type="gramEnd"/>
                      <w:r w:rsidRPr="00CE3A43">
                        <w:rPr>
                          <w:i/>
                        </w:rPr>
                        <w:t xml:space="preserve">: </w:t>
                      </w:r>
                      <w:r>
                        <w:rPr>
                          <w:i/>
                        </w:rPr>
                        <w:t xml:space="preserve">The ammonium (NH4) and nitrate (NO3) nutrient contents in the topsoil samples (5-10 cm depth) at the PW and CW sites. Values represented are averages across subsamples with standard error bars (n = 3). The nutrient volumes </w:t>
                      </w:r>
                      <w:proofErr w:type="gramStart"/>
                      <w:r>
                        <w:rPr>
                          <w:i/>
                        </w:rPr>
                        <w:t>are measured</w:t>
                      </w:r>
                      <w:proofErr w:type="gramEnd"/>
                      <w:r>
                        <w:rPr>
                          <w:i/>
                        </w:rPr>
                        <w:t xml:space="preserve"> as milligram of nitrogen per gram of dry weight soil.</w:t>
                      </w:r>
                    </w:p>
                  </w:txbxContent>
                </v:textbox>
                <w10:wrap type="tight" anchorx="margin" anchory="page"/>
              </v:shape>
            </w:pict>
          </mc:Fallback>
        </mc:AlternateContent>
      </w:r>
      <w:r w:rsidR="003D2859" w:rsidRPr="00C17B2C">
        <w:rPr>
          <w:noProof/>
          <w:sz w:val="24"/>
          <w:szCs w:val="24"/>
          <w:lang w:val="en-US"/>
        </w:rPr>
        <mc:AlternateContent>
          <mc:Choice Requires="wps">
            <w:drawing>
              <wp:anchor distT="45720" distB="45720" distL="114300" distR="114300" simplePos="0" relativeHeight="251701248" behindDoc="1" locked="0" layoutInCell="1" allowOverlap="1" wp14:anchorId="1AC20321" wp14:editId="5F106BE6">
                <wp:simplePos x="0" y="0"/>
                <wp:positionH relativeFrom="margin">
                  <wp:posOffset>3115945</wp:posOffset>
                </wp:positionH>
                <wp:positionV relativeFrom="page">
                  <wp:posOffset>3556635</wp:posOffset>
                </wp:positionV>
                <wp:extent cx="373380" cy="368935"/>
                <wp:effectExtent l="0" t="0" r="26670" b="12065"/>
                <wp:wrapTight wrapText="bothSides">
                  <wp:wrapPolygon edited="0">
                    <wp:start x="0" y="0"/>
                    <wp:lineTo x="0" y="21191"/>
                    <wp:lineTo x="22041" y="21191"/>
                    <wp:lineTo x="22041" y="0"/>
                    <wp:lineTo x="0" y="0"/>
                  </wp:wrapPolygon>
                </wp:wrapTight>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0B6DD695" w14:textId="5D4C9B9C" w:rsidR="00C15FC8" w:rsidRPr="00C17B2C" w:rsidRDefault="00C15FC8" w:rsidP="003D2859">
                            <w:pPr>
                              <w:rPr>
                                <w:sz w:val="32"/>
                                <w:szCs w:val="40"/>
                                <w:lang w:val="en-US"/>
                              </w:rPr>
                            </w:pPr>
                            <w:r>
                              <w:rPr>
                                <w:sz w:val="32"/>
                                <w:szCs w:val="40"/>
                                <w:lang w:val="en-US"/>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20321" id="_x0000_s1043" type="#_x0000_t202" style="position:absolute;margin-left:245.35pt;margin-top:280.05pt;width:29.4pt;height:29.05pt;z-index:-251615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" strokecolor="white [3212]">
                <v:textbox style="mso-fit-shape-to-text:t">
                  <w:txbxContent>
                    <w:p w14:paraId="0B6DD695" w14:textId="5D4C9B9C" w:rsidR="00C15FC8" w:rsidRPr="00C17B2C" w:rsidRDefault="00C15FC8" w:rsidP="003D2859">
                      <w:pPr>
                        <w:rPr>
                          <w:sz w:val="32"/>
                          <w:szCs w:val="40"/>
                          <w:lang w:val="en-US"/>
                        </w:rPr>
                      </w:pPr>
                      <w:r>
                        <w:rPr>
                          <w:sz w:val="32"/>
                          <w:szCs w:val="40"/>
                          <w:lang w:val="en-US"/>
                        </w:rPr>
                        <w:t>d)</w:t>
                      </w:r>
                    </w:p>
                  </w:txbxContent>
                </v:textbox>
                <w10:wrap type="tight" anchorx="margin" anchory="page"/>
              </v:shape>
            </w:pict>
          </mc:Fallback>
        </mc:AlternateContent>
      </w:r>
      <w:r w:rsidR="003D2859" w:rsidRPr="00C17B2C">
        <w:rPr>
          <w:noProof/>
          <w:sz w:val="24"/>
          <w:szCs w:val="24"/>
          <w:lang w:val="en-US"/>
        </w:rPr>
        <mc:AlternateContent>
          <mc:Choice Requires="wps">
            <w:drawing>
              <wp:anchor distT="45720" distB="45720" distL="114300" distR="114300" simplePos="0" relativeHeight="251699200" behindDoc="1" locked="0" layoutInCell="1" allowOverlap="1" wp14:anchorId="105BC5E9" wp14:editId="3A42431A">
                <wp:simplePos x="0" y="0"/>
                <wp:positionH relativeFrom="margin">
                  <wp:posOffset>301929</wp:posOffset>
                </wp:positionH>
                <wp:positionV relativeFrom="page">
                  <wp:posOffset>3537585</wp:posOffset>
                </wp:positionV>
                <wp:extent cx="373380" cy="368935"/>
                <wp:effectExtent l="0" t="0" r="26670" b="12065"/>
                <wp:wrapTight wrapText="bothSides">
                  <wp:wrapPolygon edited="0">
                    <wp:start x="0" y="0"/>
                    <wp:lineTo x="0" y="21191"/>
                    <wp:lineTo x="22041" y="21191"/>
                    <wp:lineTo x="22041" y="0"/>
                    <wp:lineTo x="0" y="0"/>
                  </wp:wrapPolygon>
                </wp:wrapTight>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486F9FB4" w14:textId="16B58FEC" w:rsidR="00C15FC8" w:rsidRPr="00C17B2C" w:rsidRDefault="00C15FC8" w:rsidP="003D2859">
                            <w:pPr>
                              <w:rPr>
                                <w:sz w:val="32"/>
                                <w:szCs w:val="40"/>
                                <w:lang w:val="en-US"/>
                              </w:rPr>
                            </w:pPr>
                            <w:r>
                              <w:rPr>
                                <w:sz w:val="32"/>
                                <w:szCs w:val="40"/>
                                <w:lang w:val="en-US"/>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BC5E9" id="_x0000_s1044" type="#_x0000_t202" style="position:absolute;margin-left:23.75pt;margin-top:278.55pt;width:29.4pt;height:29.05pt;z-index:-251617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" strokecolor="white [3212]">
                <v:textbox style="mso-fit-shape-to-text:t">
                  <w:txbxContent>
                    <w:p w14:paraId="486F9FB4" w14:textId="16B58FEC" w:rsidR="00C15FC8" w:rsidRPr="00C17B2C" w:rsidRDefault="00C15FC8" w:rsidP="003D2859">
                      <w:pPr>
                        <w:rPr>
                          <w:sz w:val="32"/>
                          <w:szCs w:val="40"/>
                          <w:lang w:val="en-US"/>
                        </w:rPr>
                      </w:pPr>
                      <w:r>
                        <w:rPr>
                          <w:sz w:val="32"/>
                          <w:szCs w:val="40"/>
                          <w:lang w:val="en-US"/>
                        </w:rPr>
                        <w:t>c)</w:t>
                      </w:r>
                    </w:p>
                  </w:txbxContent>
                </v:textbox>
                <w10:wrap type="tight" anchorx="margin" anchory="page"/>
              </v:shape>
            </w:pict>
          </mc:Fallback>
        </mc:AlternateContent>
      </w:r>
      <w:r w:rsidR="00C17B2C" w:rsidRPr="00C17B2C">
        <w:rPr>
          <w:noProof/>
          <w:sz w:val="24"/>
          <w:szCs w:val="24"/>
          <w:lang w:val="en-US"/>
        </w:rPr>
        <mc:AlternateContent>
          <mc:Choice Requires="wps">
            <w:drawing>
              <wp:anchor distT="45720" distB="45720" distL="114300" distR="114300" simplePos="0" relativeHeight="251684864" behindDoc="1" locked="0" layoutInCell="1" allowOverlap="1" wp14:anchorId="6024D2F5" wp14:editId="7AFFFC0E">
                <wp:simplePos x="0" y="0"/>
                <wp:positionH relativeFrom="margin">
                  <wp:posOffset>-1121134</wp:posOffset>
                </wp:positionH>
                <wp:positionV relativeFrom="page">
                  <wp:posOffset>2043485</wp:posOffset>
                </wp:positionV>
                <wp:extent cx="2592705" cy="334645"/>
                <wp:effectExtent l="5080" t="0" r="22225" b="22225"/>
                <wp:wrapTight wrapText="bothSides">
                  <wp:wrapPolygon edited="0">
                    <wp:start x="21558" y="-328"/>
                    <wp:lineTo x="-26" y="-328"/>
                    <wp:lineTo x="-26" y="21805"/>
                    <wp:lineTo x="21558" y="21805"/>
                    <wp:lineTo x="21558" y="-328"/>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592705" cy="334645"/>
                        </a:xfrm>
                        <a:prstGeom prst="rect">
                          <a:avLst/>
                        </a:prstGeom>
                        <a:solidFill>
                          <a:srgbClr val="FFFFFF"/>
                        </a:solidFill>
                        <a:ln w="9525">
                          <a:solidFill>
                            <a:schemeClr val="bg1"/>
                          </a:solidFill>
                          <a:miter lim="800000"/>
                          <a:headEnd/>
                          <a:tailEnd/>
                        </a:ln>
                      </wps:spPr>
                      <wps:txbx>
                        <w:txbxContent>
                          <w:p w14:paraId="6E385EF5" w14:textId="581918D5" w:rsidR="00C15FC8" w:rsidRPr="00C17B2C" w:rsidRDefault="00C15FC8">
                            <w:pPr>
                              <w:rPr>
                                <w:sz w:val="28"/>
                                <w:lang w:val="de-DE"/>
                              </w:rPr>
                            </w:pPr>
                            <w:r w:rsidRPr="00C17B2C">
                              <w:rPr>
                                <w:sz w:val="28"/>
                              </w:rPr>
                              <w:t>Dissolved Organic Carbon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4D2F5" id="_x0000_s1045" type="#_x0000_t202" style="position:absolute;margin-left:-88.3pt;margin-top:160.9pt;width:204.15pt;height:26.35pt;rotation:-90;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" strokecolor="white [3212]">
                <v:textbox>
                  <w:txbxContent>
                    <w:p w14:paraId="6E385EF5" w14:textId="581918D5" w:rsidR="00C15FC8" w:rsidRPr="00C17B2C" w:rsidRDefault="00C15FC8">
                      <w:pPr>
                        <w:rPr>
                          <w:sz w:val="28"/>
                          <w:lang w:val="de-DE"/>
                        </w:rPr>
                      </w:pPr>
                      <w:r w:rsidRPr="00C17B2C">
                        <w:rPr>
                          <w:sz w:val="28"/>
                        </w:rPr>
                        <w:t>Dissolved Organic Carbon</w:t>
                      </w:r>
                    </w:p>
                  </w:txbxContent>
                </v:textbox>
                <w10:wrap type="tight" anchorx="margin" anchory="page"/>
              </v:shape>
            </w:pict>
          </mc:Fallback>
        </mc:AlternateContent>
      </w:r>
      <w:r w:rsidR="00C17B2C" w:rsidRPr="00C17B2C">
        <w:rPr>
          <w:noProof/>
          <w:sz w:val="24"/>
          <w:szCs w:val="24"/>
          <w:lang w:val="en-US"/>
        </w:rPr>
        <mc:AlternateContent>
          <mc:Choice Requires="wps">
            <w:drawing>
              <wp:anchor distT="45720" distB="45720" distL="114300" distR="114300" simplePos="0" relativeHeight="251693056" behindDoc="1" locked="0" layoutInCell="1" allowOverlap="1" wp14:anchorId="35470CF5" wp14:editId="7C3AD7B1">
                <wp:simplePos x="0" y="0"/>
                <wp:positionH relativeFrom="margin">
                  <wp:posOffset>-854766</wp:posOffset>
                </wp:positionH>
                <wp:positionV relativeFrom="page">
                  <wp:posOffset>4623684</wp:posOffset>
                </wp:positionV>
                <wp:extent cx="2047875" cy="335280"/>
                <wp:effectExtent l="0" t="952" r="27622" b="27623"/>
                <wp:wrapTight wrapText="bothSides">
                  <wp:wrapPolygon edited="0">
                    <wp:start x="21610" y="61"/>
                    <wp:lineTo x="-90" y="61"/>
                    <wp:lineTo x="-90" y="22152"/>
                    <wp:lineTo x="21610" y="22152"/>
                    <wp:lineTo x="21610" y="61"/>
                  </wp:wrapPolygon>
                </wp:wrapTight>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47875" cy="335280"/>
                        </a:xfrm>
                        <a:prstGeom prst="rect">
                          <a:avLst/>
                        </a:prstGeom>
                        <a:solidFill>
                          <a:srgbClr val="FFFFFF"/>
                        </a:solidFill>
                        <a:ln w="9525">
                          <a:solidFill>
                            <a:schemeClr val="bg1"/>
                          </a:solidFill>
                          <a:miter lim="800000"/>
                          <a:headEnd/>
                          <a:tailEnd/>
                        </a:ln>
                      </wps:spPr>
                      <wps:txbx>
                        <w:txbxContent>
                          <w:p w14:paraId="06D189AE" w14:textId="6B74C5C2" w:rsidR="00C15FC8" w:rsidRPr="00C17B2C" w:rsidRDefault="00C15FC8" w:rsidP="00C17B2C">
                            <w:pPr>
                              <w:rPr>
                                <w:sz w:val="28"/>
                                <w:lang w:val="en-US"/>
                              </w:rPr>
                            </w:pPr>
                            <w:r>
                              <w:rPr>
                                <w:sz w:val="28"/>
                                <w:lang w:val="en-US"/>
                              </w:rPr>
                              <w:t>Ammonium and Nitrate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470CF5" id="_x0000_s1046" type="#_x0000_t202" style="position:absolute;margin-left:-67.3pt;margin-top:364.05pt;width:161.25pt;height:26.4pt;rotation:-90;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" strokecolor="white [3212]">
                <v:textbox style="mso-fit-shape-to-text:t">
                  <w:txbxContent>
                    <w:p w14:paraId="06D189AE" w14:textId="6B74C5C2" w:rsidR="00C15FC8" w:rsidRPr="00C17B2C" w:rsidRDefault="00C15FC8" w:rsidP="00C17B2C">
                      <w:pPr>
                        <w:rPr>
                          <w:sz w:val="28"/>
                          <w:lang w:val="en-US"/>
                        </w:rPr>
                      </w:pPr>
                      <w:r>
                        <w:rPr>
                          <w:sz w:val="28"/>
                          <w:lang w:val="en-US"/>
                        </w:rPr>
                        <w:t>Ammonium and Nitrate</w:t>
                      </w:r>
                    </w:p>
                  </w:txbxContent>
                </v:textbox>
                <w10:wrap type="tight" anchorx="margin" anchory="page"/>
              </v:shape>
            </w:pict>
          </mc:Fallback>
        </mc:AlternateContent>
      </w:r>
      <w:r w:rsidR="00C17B2C">
        <w:rPr>
          <w:noProof/>
          <w:sz w:val="24"/>
          <w:szCs w:val="24"/>
          <w:lang w:val="en-US"/>
        </w:rPr>
        <w:drawing>
          <wp:anchor distT="0" distB="0" distL="114300" distR="114300" simplePos="0" relativeHeight="251691008" behindDoc="1" locked="0" layoutInCell="1" allowOverlap="1" wp14:anchorId="0C11B56F" wp14:editId="03BC5ED6">
            <wp:simplePos x="0" y="0"/>
            <wp:positionH relativeFrom="margin">
              <wp:posOffset>223493</wp:posOffset>
            </wp:positionH>
            <wp:positionV relativeFrom="page">
              <wp:posOffset>3576955</wp:posOffset>
            </wp:positionV>
            <wp:extent cx="2901315" cy="2414905"/>
            <wp:effectExtent l="0" t="0" r="0" b="4445"/>
            <wp:wrapTight wrapText="bothSides">
              <wp:wrapPolygon edited="0">
                <wp:start x="0" y="0"/>
                <wp:lineTo x="0" y="21469"/>
                <wp:lineTo x="21416" y="21469"/>
                <wp:lineTo x="21416"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w_nutrient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1315" cy="2414905"/>
                    </a:xfrm>
                    <a:prstGeom prst="rect">
                      <a:avLst/>
                    </a:prstGeom>
                  </pic:spPr>
                </pic:pic>
              </a:graphicData>
            </a:graphic>
            <wp14:sizeRelH relativeFrom="margin">
              <wp14:pctWidth>0</wp14:pctWidth>
            </wp14:sizeRelH>
            <wp14:sizeRelV relativeFrom="margin">
              <wp14:pctHeight>0</wp14:pctHeight>
            </wp14:sizeRelV>
          </wp:anchor>
        </w:drawing>
      </w:r>
      <w:r w:rsidR="003D2859">
        <w:rPr>
          <w:noProof/>
          <w:sz w:val="24"/>
          <w:szCs w:val="24"/>
          <w:lang w:val="en-US"/>
        </w:rPr>
        <w:drawing>
          <wp:anchor distT="0" distB="0" distL="114300" distR="114300" simplePos="0" relativeHeight="251689984" behindDoc="1" locked="0" layoutInCell="1" allowOverlap="1" wp14:anchorId="19BC6A3F" wp14:editId="4A765290">
            <wp:simplePos x="0" y="0"/>
            <wp:positionH relativeFrom="margin">
              <wp:posOffset>3045350</wp:posOffset>
            </wp:positionH>
            <wp:positionV relativeFrom="page">
              <wp:posOffset>3601941</wp:posOffset>
            </wp:positionV>
            <wp:extent cx="2886075" cy="2402205"/>
            <wp:effectExtent l="0" t="0" r="9525" b="0"/>
            <wp:wrapTight wrapText="bothSides">
              <wp:wrapPolygon edited="0">
                <wp:start x="0" y="0"/>
                <wp:lineTo x="0" y="21412"/>
                <wp:lineTo x="21529" y="21412"/>
                <wp:lineTo x="21529"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w_nutrient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6075" cy="2402205"/>
                    </a:xfrm>
                    <a:prstGeom prst="rect">
                      <a:avLst/>
                    </a:prstGeom>
                  </pic:spPr>
                </pic:pic>
              </a:graphicData>
            </a:graphic>
            <wp14:sizeRelH relativeFrom="margin">
              <wp14:pctWidth>0</wp14:pctWidth>
            </wp14:sizeRelH>
            <wp14:sizeRelV relativeFrom="margin">
              <wp14:pctHeight>0</wp14:pctHeight>
            </wp14:sizeRelV>
          </wp:anchor>
        </w:drawing>
      </w:r>
      <w:r w:rsidR="00C17B2C" w:rsidRPr="00C17B2C">
        <w:rPr>
          <w:noProof/>
          <w:sz w:val="24"/>
          <w:szCs w:val="24"/>
          <w:lang w:val="en-US"/>
        </w:rPr>
        <mc:AlternateContent>
          <mc:Choice Requires="wps">
            <w:drawing>
              <wp:anchor distT="45720" distB="45720" distL="114300" distR="114300" simplePos="0" relativeHeight="251686912" behindDoc="1" locked="0" layoutInCell="1" allowOverlap="1" wp14:anchorId="64BBE97E" wp14:editId="68902EFE">
                <wp:simplePos x="0" y="0"/>
                <wp:positionH relativeFrom="margin">
                  <wp:posOffset>310101</wp:posOffset>
                </wp:positionH>
                <wp:positionV relativeFrom="page">
                  <wp:posOffset>1272209</wp:posOffset>
                </wp:positionV>
                <wp:extent cx="373380" cy="368935"/>
                <wp:effectExtent l="0" t="0" r="26670" b="13970"/>
                <wp:wrapTight wrapText="bothSides">
                  <wp:wrapPolygon edited="0">
                    <wp:start x="0" y="0"/>
                    <wp:lineTo x="0" y="21595"/>
                    <wp:lineTo x="22041" y="21595"/>
                    <wp:lineTo x="22041" y="0"/>
                    <wp:lineTo x="0" y="0"/>
                  </wp:wrapPolygon>
                </wp:wrapTight>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0824A00B" w14:textId="3A304017" w:rsidR="00C15FC8" w:rsidRPr="00C17B2C" w:rsidRDefault="00C15FC8" w:rsidP="00C17B2C">
                            <w:pPr>
                              <w:rPr>
                                <w:sz w:val="32"/>
                                <w:szCs w:val="40"/>
                                <w:lang w:val="en-US"/>
                              </w:rPr>
                            </w:pPr>
                            <w:r>
                              <w:rPr>
                                <w:sz w:val="32"/>
                                <w:szCs w:val="40"/>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BE97E" id="_x0000_s1047" type="#_x0000_t202" style="position:absolute;margin-left:24.4pt;margin-top:100.15pt;width:29.4pt;height:29.05pt;z-index:-251629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" strokecolor="white [3212]">
                <v:textbox style="mso-fit-shape-to-text:t">
                  <w:txbxContent>
                    <w:p w14:paraId="0824A00B" w14:textId="3A304017" w:rsidR="00C15FC8" w:rsidRPr="00C17B2C" w:rsidRDefault="00C15FC8" w:rsidP="00C17B2C">
                      <w:pPr>
                        <w:rPr>
                          <w:sz w:val="32"/>
                          <w:szCs w:val="40"/>
                          <w:lang w:val="en-US"/>
                        </w:rPr>
                      </w:pPr>
                      <w:r>
                        <w:rPr>
                          <w:sz w:val="32"/>
                          <w:szCs w:val="40"/>
                          <w:lang w:val="en-US"/>
                        </w:rPr>
                        <w:t>a)</w:t>
                      </w:r>
                    </w:p>
                  </w:txbxContent>
                </v:textbox>
                <w10:wrap type="tight" anchorx="margin" anchory="page"/>
              </v:shape>
            </w:pict>
          </mc:Fallback>
        </mc:AlternateContent>
      </w:r>
      <w:r w:rsidR="00C17B2C" w:rsidRPr="00C17B2C">
        <w:rPr>
          <w:noProof/>
          <w:sz w:val="24"/>
          <w:szCs w:val="24"/>
          <w:lang w:val="en-US"/>
        </w:rPr>
        <mc:AlternateContent>
          <mc:Choice Requires="wps">
            <w:drawing>
              <wp:anchor distT="45720" distB="45720" distL="114300" distR="114300" simplePos="0" relativeHeight="251688960" behindDoc="1" locked="0" layoutInCell="1" allowOverlap="1" wp14:anchorId="10C8B303" wp14:editId="3E2B697A">
                <wp:simplePos x="0" y="0"/>
                <wp:positionH relativeFrom="margin">
                  <wp:posOffset>3124863</wp:posOffset>
                </wp:positionH>
                <wp:positionV relativeFrom="page">
                  <wp:posOffset>1240403</wp:posOffset>
                </wp:positionV>
                <wp:extent cx="373380" cy="368935"/>
                <wp:effectExtent l="0" t="0" r="26670" b="12065"/>
                <wp:wrapTight wrapText="bothSides">
                  <wp:wrapPolygon edited="0">
                    <wp:start x="0" y="0"/>
                    <wp:lineTo x="0" y="21191"/>
                    <wp:lineTo x="22041" y="21191"/>
                    <wp:lineTo x="22041" y="0"/>
                    <wp:lineTo x="0" y="0"/>
                  </wp:wrapPolygon>
                </wp:wrapTight>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51255DDD" w14:textId="689DBAD4" w:rsidR="00C15FC8" w:rsidRPr="00C17B2C" w:rsidRDefault="00C15FC8" w:rsidP="00C17B2C">
                            <w:pPr>
                              <w:rPr>
                                <w:sz w:val="32"/>
                                <w:szCs w:val="40"/>
                                <w:lang w:val="en-US"/>
                              </w:rPr>
                            </w:pPr>
                            <w:r>
                              <w:rPr>
                                <w:sz w:val="32"/>
                                <w:szCs w:val="40"/>
                                <w:lang w:val="en-U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8B303" id="_x0000_s1048" type="#_x0000_t202" style="position:absolute;margin-left:246.05pt;margin-top:97.65pt;width:29.4pt;height:29.05pt;z-index:-251627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" strokecolor="white [3212]">
                <v:textbox style="mso-fit-shape-to-text:t">
                  <w:txbxContent>
                    <w:p w14:paraId="51255DDD" w14:textId="689DBAD4" w:rsidR="00C15FC8" w:rsidRPr="00C17B2C" w:rsidRDefault="00C15FC8" w:rsidP="00C17B2C">
                      <w:pPr>
                        <w:rPr>
                          <w:sz w:val="32"/>
                          <w:szCs w:val="40"/>
                          <w:lang w:val="en-US"/>
                        </w:rPr>
                      </w:pPr>
                      <w:r>
                        <w:rPr>
                          <w:sz w:val="32"/>
                          <w:szCs w:val="40"/>
                          <w:lang w:val="en-US"/>
                        </w:rPr>
                        <w:t>b)</w:t>
                      </w:r>
                    </w:p>
                  </w:txbxContent>
                </v:textbox>
                <w10:wrap type="tight" anchorx="margin" anchory="page"/>
              </v:shape>
            </w:pict>
          </mc:Fallback>
        </mc:AlternateContent>
      </w:r>
      <w:r w:rsidR="00C17B2C">
        <w:rPr>
          <w:noProof/>
          <w:sz w:val="24"/>
          <w:szCs w:val="24"/>
          <w:lang w:val="en-US"/>
        </w:rPr>
        <w:drawing>
          <wp:anchor distT="0" distB="0" distL="114300" distR="114300" simplePos="0" relativeHeight="251677696" behindDoc="1" locked="0" layoutInCell="1" allowOverlap="1" wp14:anchorId="69A89A80" wp14:editId="2F86F35C">
            <wp:simplePos x="0" y="0"/>
            <wp:positionH relativeFrom="column">
              <wp:posOffset>405517</wp:posOffset>
            </wp:positionH>
            <wp:positionV relativeFrom="page">
              <wp:posOffset>1280160</wp:posOffset>
            </wp:positionV>
            <wp:extent cx="2710815" cy="2282190"/>
            <wp:effectExtent l="0" t="0" r="0" b="3810"/>
            <wp:wrapTight wrapText="bothSides">
              <wp:wrapPolygon edited="0">
                <wp:start x="0" y="0"/>
                <wp:lineTo x="0" y="21456"/>
                <wp:lineTo x="21403" y="21456"/>
                <wp:lineTo x="2140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W_DOC.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0815" cy="2282190"/>
                    </a:xfrm>
                    <a:prstGeom prst="rect">
                      <a:avLst/>
                    </a:prstGeom>
                  </pic:spPr>
                </pic:pic>
              </a:graphicData>
            </a:graphic>
            <wp14:sizeRelH relativeFrom="margin">
              <wp14:pctWidth>0</wp14:pctWidth>
            </wp14:sizeRelH>
            <wp14:sizeRelV relativeFrom="margin">
              <wp14:pctHeight>0</wp14:pctHeight>
            </wp14:sizeRelV>
          </wp:anchor>
        </w:drawing>
      </w:r>
      <w:r w:rsidR="00C17B2C">
        <w:rPr>
          <w:noProof/>
          <w:sz w:val="24"/>
          <w:szCs w:val="24"/>
          <w:lang w:val="en-US"/>
        </w:rPr>
        <w:drawing>
          <wp:anchor distT="0" distB="0" distL="114300" distR="114300" simplePos="0" relativeHeight="251680768" behindDoc="1" locked="0" layoutInCell="1" allowOverlap="1" wp14:anchorId="486A7DF0" wp14:editId="7C0F17B3">
            <wp:simplePos x="0" y="0"/>
            <wp:positionH relativeFrom="margin">
              <wp:posOffset>3260035</wp:posOffset>
            </wp:positionH>
            <wp:positionV relativeFrom="page">
              <wp:posOffset>1280160</wp:posOffset>
            </wp:positionV>
            <wp:extent cx="2680970" cy="2258060"/>
            <wp:effectExtent l="0" t="0" r="5080" b="8890"/>
            <wp:wrapTight wrapText="bothSides">
              <wp:wrapPolygon edited="0">
                <wp:start x="0" y="0"/>
                <wp:lineTo x="0" y="21503"/>
                <wp:lineTo x="21487" y="21503"/>
                <wp:lineTo x="2148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W_DOC.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0970" cy="2258060"/>
                    </a:xfrm>
                    <a:prstGeom prst="rect">
                      <a:avLst/>
                    </a:prstGeom>
                  </pic:spPr>
                </pic:pic>
              </a:graphicData>
            </a:graphic>
            <wp14:sizeRelH relativeFrom="margin">
              <wp14:pctWidth>0</wp14:pctWidth>
            </wp14:sizeRelH>
            <wp14:sizeRelV relativeFrom="margin">
              <wp14:pctHeight>0</wp14:pctHeight>
            </wp14:sizeRelV>
          </wp:anchor>
        </w:drawing>
      </w:r>
      <w:r w:rsidR="00C17B2C" w:rsidRPr="00C17B2C">
        <w:rPr>
          <w:noProof/>
          <w:sz w:val="24"/>
          <w:szCs w:val="24"/>
          <w:lang w:val="en-US"/>
        </w:rPr>
        <mc:AlternateContent>
          <mc:Choice Requires="wps">
            <w:drawing>
              <wp:anchor distT="45720" distB="45720" distL="114300" distR="114300" simplePos="0" relativeHeight="251682816" behindDoc="1" locked="0" layoutInCell="1" allowOverlap="1" wp14:anchorId="506A16C6" wp14:editId="2D209392">
                <wp:simplePos x="0" y="0"/>
                <wp:positionH relativeFrom="column">
                  <wp:posOffset>4357315</wp:posOffset>
                </wp:positionH>
                <wp:positionV relativeFrom="page">
                  <wp:posOffset>914400</wp:posOffset>
                </wp:positionV>
                <wp:extent cx="731520" cy="368935"/>
                <wp:effectExtent l="0" t="0" r="11430" b="12065"/>
                <wp:wrapTight wrapText="bothSides">
                  <wp:wrapPolygon edited="0">
                    <wp:start x="0" y="0"/>
                    <wp:lineTo x="0" y="21191"/>
                    <wp:lineTo x="21375" y="21191"/>
                    <wp:lineTo x="21375" y="0"/>
                    <wp:lineTo x="0" y="0"/>
                  </wp:wrapPolygon>
                </wp:wrapTight>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8935"/>
                        </a:xfrm>
                        <a:prstGeom prst="rect">
                          <a:avLst/>
                        </a:prstGeom>
                        <a:solidFill>
                          <a:srgbClr val="FFFFFF"/>
                        </a:solidFill>
                        <a:ln w="9525">
                          <a:solidFill>
                            <a:schemeClr val="bg1"/>
                          </a:solidFill>
                          <a:miter lim="800000"/>
                          <a:headEnd/>
                          <a:tailEnd/>
                        </a:ln>
                      </wps:spPr>
                      <wps:txbx>
                        <w:txbxContent>
                          <w:p w14:paraId="0F86E3E8" w14:textId="30051983" w:rsidR="00C15FC8" w:rsidRPr="00C17B2C" w:rsidRDefault="00C15FC8" w:rsidP="00C17B2C">
                            <w:pPr>
                              <w:rPr>
                                <w:sz w:val="32"/>
                                <w:szCs w:val="40"/>
                                <w:lang w:val="de-DE"/>
                              </w:rPr>
                            </w:pPr>
                            <w:r>
                              <w:rPr>
                                <w:sz w:val="32"/>
                                <w:szCs w:val="40"/>
                              </w:rPr>
                              <w:t>C</w:t>
                            </w:r>
                            <w:r w:rsidRPr="00C17B2C">
                              <w:rPr>
                                <w:sz w:val="32"/>
                                <w:szCs w:val="40"/>
                              </w:rPr>
                              <w:t>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A16C6" id="_x0000_s1049" type="#_x0000_t202" style="position:absolute;margin-left:343.1pt;margin-top:1in;width:57.6pt;height:29.05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" strokecolor="white [3212]">
                <v:textbox style="mso-fit-shape-to-text:t">
                  <w:txbxContent>
                    <w:p w14:paraId="0F86E3E8" w14:textId="30051983" w:rsidR="00C15FC8" w:rsidRPr="00C17B2C" w:rsidRDefault="00C15FC8" w:rsidP="00C17B2C">
                      <w:pPr>
                        <w:rPr>
                          <w:sz w:val="32"/>
                          <w:szCs w:val="40"/>
                          <w:lang w:val="de-DE"/>
                        </w:rPr>
                      </w:pPr>
                      <w:r>
                        <w:rPr>
                          <w:sz w:val="32"/>
                          <w:szCs w:val="40"/>
                        </w:rPr>
                        <w:t>C</w:t>
                      </w:r>
                      <w:r w:rsidRPr="00C17B2C">
                        <w:rPr>
                          <w:sz w:val="32"/>
                          <w:szCs w:val="40"/>
                        </w:rPr>
                        <w:t>W</w:t>
                      </w:r>
                    </w:p>
                  </w:txbxContent>
                </v:textbox>
                <w10:wrap type="tight" anchory="page"/>
              </v:shape>
            </w:pict>
          </mc:Fallback>
        </mc:AlternateContent>
      </w:r>
      <w:r w:rsidR="00C17B2C" w:rsidRPr="00C17B2C">
        <w:rPr>
          <w:noProof/>
          <w:sz w:val="24"/>
          <w:szCs w:val="24"/>
          <w:lang w:val="en-US"/>
        </w:rPr>
        <mc:AlternateContent>
          <mc:Choice Requires="wps">
            <w:drawing>
              <wp:anchor distT="45720" distB="45720" distL="114300" distR="114300" simplePos="0" relativeHeight="251679744" behindDoc="1" locked="0" layoutInCell="1" allowOverlap="1" wp14:anchorId="5C0C2AF4" wp14:editId="571088FB">
                <wp:simplePos x="0" y="0"/>
                <wp:positionH relativeFrom="column">
                  <wp:posOffset>1510223</wp:posOffset>
                </wp:positionH>
                <wp:positionV relativeFrom="paragraph">
                  <wp:posOffset>0</wp:posOffset>
                </wp:positionV>
                <wp:extent cx="731520" cy="1404620"/>
                <wp:effectExtent l="0" t="0" r="11430" b="20955"/>
                <wp:wrapTight wrapText="bothSides">
                  <wp:wrapPolygon edited="0">
                    <wp:start x="0" y="0"/>
                    <wp:lineTo x="0" y="21694"/>
                    <wp:lineTo x="21375" y="21694"/>
                    <wp:lineTo x="21375"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chemeClr val="bg1"/>
                          </a:solidFill>
                          <a:miter lim="800000"/>
                          <a:headEnd/>
                          <a:tailEnd/>
                        </a:ln>
                      </wps:spPr>
                      <wps:txbx>
                        <w:txbxContent>
                          <w:p w14:paraId="6D5D88B9" w14:textId="09805055" w:rsidR="00C15FC8" w:rsidRPr="00C17B2C" w:rsidRDefault="00C15FC8">
                            <w:pPr>
                              <w:rPr>
                                <w:sz w:val="32"/>
                                <w:szCs w:val="40"/>
                                <w:lang w:val="de-DE"/>
                              </w:rPr>
                            </w:pPr>
                            <w:r w:rsidRPr="00C17B2C">
                              <w:rPr>
                                <w:sz w:val="32"/>
                                <w:szCs w:val="40"/>
                              </w:rPr>
                              <w:t>PW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0C2AF4" id="_x0000_s1050" type="#_x0000_t202" style="position:absolute;margin-left:118.9pt;margin-top:0;width:57.6pt;height:110.6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" strokecolor="white [3212]">
                <v:textbox style="mso-fit-shape-to-text:t">
                  <w:txbxContent>
                    <w:p w14:paraId="6D5D88B9" w14:textId="09805055" w:rsidR="00C15FC8" w:rsidRPr="00C17B2C" w:rsidRDefault="00C15FC8">
                      <w:pPr>
                        <w:rPr>
                          <w:sz w:val="32"/>
                          <w:szCs w:val="40"/>
                          <w:lang w:val="de-DE"/>
                        </w:rPr>
                      </w:pPr>
                      <w:r w:rsidRPr="00C17B2C">
                        <w:rPr>
                          <w:sz w:val="32"/>
                          <w:szCs w:val="40"/>
                        </w:rPr>
                        <w:t>PW</w:t>
                      </w:r>
                    </w:p>
                  </w:txbxContent>
                </v:textbox>
                <w10:wrap type="tight"/>
              </v:shape>
            </w:pict>
          </mc:Fallback>
        </mc:AlternateContent>
      </w:r>
    </w:p>
    <w:p w14:paraId="625ED0ED" w14:textId="70116D78" w:rsidR="002A49EF" w:rsidRPr="002A49EF" w:rsidRDefault="00460AC8" w:rsidP="002A49EF">
      <w:pPr>
        <w:widowControl w:val="0"/>
        <w:spacing w:before="240" w:after="240" w:line="480" w:lineRule="auto"/>
        <w:rPr>
          <w:b/>
          <w:sz w:val="24"/>
          <w:szCs w:val="24"/>
        </w:rPr>
      </w:pPr>
      <w:r w:rsidRPr="002A49EF">
        <w:rPr>
          <w:b/>
          <w:sz w:val="24"/>
          <w:szCs w:val="24"/>
        </w:rPr>
        <w:t>3.</w:t>
      </w:r>
      <w:r w:rsidR="00CF5899" w:rsidRPr="002A49EF">
        <w:rPr>
          <w:b/>
          <w:sz w:val="24"/>
          <w:szCs w:val="24"/>
        </w:rPr>
        <w:t>3</w:t>
      </w:r>
      <w:r w:rsidRPr="002A49EF">
        <w:rPr>
          <w:b/>
          <w:sz w:val="24"/>
          <w:szCs w:val="24"/>
        </w:rPr>
        <w:t xml:space="preserve"> </w:t>
      </w:r>
      <w:r w:rsidR="000D4844">
        <w:rPr>
          <w:rFonts w:hint="eastAsia"/>
          <w:b/>
          <w:sz w:val="24"/>
          <w:szCs w:val="24"/>
          <w:lang w:eastAsia="zh-CN"/>
        </w:rPr>
        <w:t>Changes in nitrogen-cycling gene transcript abundances</w:t>
      </w:r>
      <w:r w:rsidRPr="002A49EF">
        <w:rPr>
          <w:b/>
          <w:sz w:val="24"/>
          <w:szCs w:val="24"/>
        </w:rPr>
        <w:t xml:space="preserve"> </w:t>
      </w:r>
      <w:bookmarkStart w:id="20" w:name="_94ilf3in5tsk" w:colFirst="0" w:colLast="0"/>
      <w:bookmarkEnd w:id="20"/>
    </w:p>
    <w:p w14:paraId="3B20870B" w14:textId="4CCA83CA" w:rsidR="004858A3" w:rsidRPr="002A49EF" w:rsidRDefault="00F40A1F" w:rsidP="009D334C">
      <w:pPr>
        <w:widowControl w:val="0"/>
        <w:spacing w:before="240" w:after="240" w:line="480" w:lineRule="auto"/>
        <w:rPr>
          <w:sz w:val="24"/>
          <w:szCs w:val="24"/>
        </w:rPr>
      </w:pPr>
      <w:r w:rsidRPr="003D2859">
        <w:rPr>
          <w:i/>
          <w:noProof/>
          <w:sz w:val="24"/>
          <w:szCs w:val="24"/>
          <w:lang w:val="en-US"/>
        </w:rPr>
        <w:lastRenderedPageBreak/>
        <mc:AlternateContent>
          <mc:Choice Requires="wps">
            <w:drawing>
              <wp:anchor distT="45720" distB="45720" distL="114300" distR="114300" simplePos="0" relativeHeight="251707392" behindDoc="1" locked="0" layoutInCell="1" allowOverlap="1" wp14:anchorId="23820D0F" wp14:editId="56AC41E7">
                <wp:simplePos x="0" y="0"/>
                <wp:positionH relativeFrom="margin">
                  <wp:posOffset>-16510</wp:posOffset>
                </wp:positionH>
                <wp:positionV relativeFrom="page">
                  <wp:posOffset>4389120</wp:posOffset>
                </wp:positionV>
                <wp:extent cx="5793105" cy="469900"/>
                <wp:effectExtent l="0" t="0" r="17145" b="19685"/>
                <wp:wrapTight wrapText="bothSides">
                  <wp:wrapPolygon edited="0">
                    <wp:start x="0" y="0"/>
                    <wp:lineTo x="0" y="21648"/>
                    <wp:lineTo x="21593" y="21648"/>
                    <wp:lineTo x="21593" y="0"/>
                    <wp:lineTo x="0" y="0"/>
                  </wp:wrapPolygon>
                </wp:wrapTight>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469900"/>
                        </a:xfrm>
                        <a:prstGeom prst="rect">
                          <a:avLst/>
                        </a:prstGeom>
                        <a:solidFill>
                          <a:srgbClr val="FFFFFF"/>
                        </a:solidFill>
                        <a:ln w="9525">
                          <a:solidFill>
                            <a:schemeClr val="bg1"/>
                          </a:solidFill>
                          <a:miter lim="800000"/>
                          <a:headEnd/>
                          <a:tailEnd/>
                        </a:ln>
                      </wps:spPr>
                      <wps:txbx>
                        <w:txbxContent>
                          <w:p w14:paraId="3AC06E62" w14:textId="1A939A87" w:rsidR="00C15FC8" w:rsidRPr="00CE3A43" w:rsidRDefault="00C15FC8" w:rsidP="00F40A1F">
                            <w:pPr>
                              <w:rPr>
                                <w:i/>
                                <w:lang w:val="en-US"/>
                              </w:rPr>
                            </w:pPr>
                            <w:r w:rsidRPr="00453AC3">
                              <w:rPr>
                                <w:i/>
                                <w:highlight w:val="yellow"/>
                              </w:rPr>
                              <w:t>Figure 4:</w:t>
                            </w:r>
                            <w:r>
                              <w:rPr>
                                <w: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20D0F" id="_x0000_s1051" type="#_x0000_t202" style="position:absolute;margin-left:-1.3pt;margin-top:345.6pt;width:456.15pt;height:37pt;z-index:-251609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" strokecolor="white [3212]">
                <v:textbox style="mso-fit-shape-to-text:t">
                  <w:txbxContent>
                    <w:p w14:paraId="3AC06E62" w14:textId="1A939A87" w:rsidR="00C15FC8" w:rsidRPr="00CE3A43" w:rsidRDefault="00C15FC8" w:rsidP="00F40A1F">
                      <w:pPr>
                        <w:rPr>
                          <w:i/>
                          <w:lang w:val="en-US"/>
                        </w:rPr>
                      </w:pPr>
                      <w:r w:rsidRPr="00453AC3">
                        <w:rPr>
                          <w:i/>
                          <w:highlight w:val="yellow"/>
                        </w:rPr>
                        <w:t>Figure 4:</w:t>
                      </w:r>
                      <w:r>
                        <w:rPr>
                          <w:i/>
                        </w:rPr>
                        <w:t xml:space="preserve"> </w:t>
                      </w:r>
                    </w:p>
                  </w:txbxContent>
                </v:textbox>
                <w10:wrap type="tight" anchorx="margin" anchory="page"/>
              </v:shape>
            </w:pict>
          </mc:Fallback>
        </mc:AlternateContent>
      </w:r>
      <w:r w:rsidRPr="002A49EF">
        <w:rPr>
          <w:noProof/>
          <w:sz w:val="24"/>
          <w:szCs w:val="24"/>
          <w:lang w:val="en-US"/>
        </w:rPr>
        <w:drawing>
          <wp:anchor distT="0" distB="0" distL="114300" distR="114300" simplePos="0" relativeHeight="251670528" behindDoc="1" locked="0" layoutInCell="1" allowOverlap="1" wp14:anchorId="0B8A16D2" wp14:editId="7F260EEA">
            <wp:simplePos x="0" y="0"/>
            <wp:positionH relativeFrom="margin">
              <wp:posOffset>-224790</wp:posOffset>
            </wp:positionH>
            <wp:positionV relativeFrom="margin">
              <wp:posOffset>-71589</wp:posOffset>
            </wp:positionV>
            <wp:extent cx="6346190" cy="3569970"/>
            <wp:effectExtent l="0" t="0" r="0" b="0"/>
            <wp:wrapTight wrapText="bothSides">
              <wp:wrapPolygon edited="0">
                <wp:start x="0" y="0"/>
                <wp:lineTo x="0" y="21439"/>
                <wp:lineTo x="21527" y="21439"/>
                <wp:lineTo x="2152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6346190" cy="3569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58A3" w:rsidRPr="002A49EF">
        <w:rPr>
          <w:sz w:val="24"/>
          <w:szCs w:val="24"/>
        </w:rPr>
        <w:t xml:space="preserve">There was significant fluctuations in gene </w:t>
      </w:r>
      <w:r w:rsidR="009D7E98">
        <w:rPr>
          <w:rFonts w:hint="eastAsia"/>
          <w:sz w:val="24"/>
          <w:szCs w:val="24"/>
          <w:lang w:eastAsia="zh-CN"/>
        </w:rPr>
        <w:t>transcript</w:t>
      </w:r>
      <w:r w:rsidR="009D7E98" w:rsidRPr="002A49EF">
        <w:rPr>
          <w:sz w:val="24"/>
          <w:szCs w:val="24"/>
        </w:rPr>
        <w:t xml:space="preserve"> </w:t>
      </w:r>
      <w:r w:rsidR="004858A3" w:rsidRPr="002A49EF">
        <w:rPr>
          <w:sz w:val="24"/>
          <w:szCs w:val="24"/>
        </w:rPr>
        <w:t>abundance over the drought period for nitrogen f</w:t>
      </w:r>
      <w:r w:rsidR="00D52033" w:rsidRPr="002A49EF">
        <w:rPr>
          <w:sz w:val="24"/>
          <w:szCs w:val="24"/>
        </w:rPr>
        <w:t xml:space="preserve">ixation, nitrogen assimilation </w:t>
      </w:r>
      <w:r w:rsidR="004858A3" w:rsidRPr="002A49EF">
        <w:rPr>
          <w:sz w:val="24"/>
          <w:szCs w:val="24"/>
        </w:rPr>
        <w:t xml:space="preserve">and ammonia oxidation in the PW site, as indicated by KEGG assignment </w:t>
      </w:r>
      <w:r w:rsidR="009D7E98">
        <w:rPr>
          <w:rFonts w:hint="eastAsia"/>
          <w:sz w:val="24"/>
          <w:szCs w:val="24"/>
          <w:lang w:eastAsia="zh-CN"/>
        </w:rPr>
        <w:t>based on</w:t>
      </w:r>
      <w:r w:rsidR="009D7E98" w:rsidRPr="002A49EF">
        <w:rPr>
          <w:sz w:val="24"/>
          <w:szCs w:val="24"/>
        </w:rPr>
        <w:t xml:space="preserve"> </w:t>
      </w:r>
      <w:r w:rsidR="004858A3" w:rsidRPr="002A49EF">
        <w:rPr>
          <w:sz w:val="24"/>
          <w:szCs w:val="24"/>
        </w:rPr>
        <w:t xml:space="preserve">the </w:t>
      </w:r>
      <w:proofErr w:type="spellStart"/>
      <w:r w:rsidR="004858A3" w:rsidRPr="002A49EF">
        <w:rPr>
          <w:sz w:val="24"/>
          <w:szCs w:val="24"/>
        </w:rPr>
        <w:t>metatranscriptomic</w:t>
      </w:r>
      <w:proofErr w:type="spellEnd"/>
      <w:r w:rsidR="004858A3" w:rsidRPr="002A49EF">
        <w:rPr>
          <w:sz w:val="24"/>
          <w:szCs w:val="24"/>
        </w:rPr>
        <w:t xml:space="preserve"> data. Nitrogen-assimilation indicator </w:t>
      </w:r>
      <w:proofErr w:type="spellStart"/>
      <w:r w:rsidR="009D7E98" w:rsidRPr="002A49EF">
        <w:rPr>
          <w:i/>
          <w:sz w:val="24"/>
          <w:szCs w:val="24"/>
        </w:rPr>
        <w:t>ni</w:t>
      </w:r>
      <w:r w:rsidR="00DF6D95">
        <w:rPr>
          <w:i/>
          <w:sz w:val="24"/>
          <w:szCs w:val="24"/>
          <w:lang w:eastAsia="zh-CN"/>
        </w:rPr>
        <w:t>rB</w:t>
      </w:r>
      <w:proofErr w:type="spellEnd"/>
      <w:r w:rsidR="009D7E98" w:rsidRPr="002A49EF">
        <w:rPr>
          <w:sz w:val="24"/>
          <w:szCs w:val="24"/>
        </w:rPr>
        <w:t xml:space="preserve"> </w:t>
      </w:r>
      <w:r w:rsidR="004858A3" w:rsidRPr="002A49EF">
        <w:rPr>
          <w:sz w:val="24"/>
          <w:szCs w:val="24"/>
        </w:rPr>
        <w:t xml:space="preserve">was variable over time with a significant peak in October as compared to April (ANOVA p = 0.046, Tukey p = 0.038). A similar trend was evident in the related </w:t>
      </w:r>
      <w:proofErr w:type="spellStart"/>
      <w:proofErr w:type="gramStart"/>
      <w:r w:rsidR="004858A3" w:rsidRPr="002A49EF">
        <w:rPr>
          <w:i/>
          <w:sz w:val="24"/>
          <w:szCs w:val="24"/>
        </w:rPr>
        <w:t>na</w:t>
      </w:r>
      <w:r w:rsidR="004858A3" w:rsidRPr="00560CD5">
        <w:rPr>
          <w:i/>
          <w:sz w:val="24"/>
          <w:szCs w:val="24"/>
        </w:rPr>
        <w:t>sA</w:t>
      </w:r>
      <w:proofErr w:type="spellEnd"/>
      <w:proofErr w:type="gramEnd"/>
      <w:r w:rsidR="004858A3" w:rsidRPr="002A49EF">
        <w:rPr>
          <w:sz w:val="24"/>
          <w:szCs w:val="24"/>
        </w:rPr>
        <w:t xml:space="preserve"> gene for assimilatory nitrate/nitrite reduction to ammonium (ANRA)</w:t>
      </w:r>
      <w:r w:rsidR="00D52033" w:rsidRPr="002A49EF">
        <w:rPr>
          <w:sz w:val="24"/>
          <w:szCs w:val="24"/>
        </w:rPr>
        <w:t xml:space="preserve"> (</w:t>
      </w:r>
      <w:proofErr w:type="spellStart"/>
      <w:r w:rsidR="00D52033" w:rsidRPr="002A49EF">
        <w:rPr>
          <w:sz w:val="24"/>
          <w:szCs w:val="24"/>
        </w:rPr>
        <w:t>Kruskal</w:t>
      </w:r>
      <w:proofErr w:type="spellEnd"/>
      <w:r w:rsidR="00D52033" w:rsidRPr="002A49EF">
        <w:rPr>
          <w:sz w:val="24"/>
          <w:szCs w:val="24"/>
        </w:rPr>
        <w:t xml:space="preserve">-Wallis p = 0.044, Dunn p = 0.040). </w:t>
      </w:r>
      <w:r w:rsidR="004858A3" w:rsidRPr="002A49EF">
        <w:rPr>
          <w:sz w:val="24"/>
          <w:szCs w:val="24"/>
        </w:rPr>
        <w:t xml:space="preserve">Both </w:t>
      </w:r>
      <w:proofErr w:type="spellStart"/>
      <w:r w:rsidR="004858A3" w:rsidRPr="002A49EF">
        <w:rPr>
          <w:i/>
          <w:sz w:val="24"/>
          <w:szCs w:val="24"/>
        </w:rPr>
        <w:t>nif</w:t>
      </w:r>
      <w:r w:rsidR="004858A3" w:rsidRPr="00560CD5">
        <w:rPr>
          <w:i/>
          <w:sz w:val="24"/>
          <w:szCs w:val="24"/>
        </w:rPr>
        <w:t>H</w:t>
      </w:r>
      <w:proofErr w:type="spellEnd"/>
      <w:r w:rsidR="004858A3" w:rsidRPr="002A49EF">
        <w:rPr>
          <w:sz w:val="24"/>
          <w:szCs w:val="24"/>
        </w:rPr>
        <w:t xml:space="preserve"> and </w:t>
      </w:r>
      <w:proofErr w:type="spellStart"/>
      <w:r w:rsidR="004858A3" w:rsidRPr="002A49EF">
        <w:rPr>
          <w:i/>
          <w:sz w:val="24"/>
          <w:szCs w:val="24"/>
        </w:rPr>
        <w:t>nif</w:t>
      </w:r>
      <w:r w:rsidR="004858A3" w:rsidRPr="00560CD5">
        <w:rPr>
          <w:i/>
          <w:sz w:val="24"/>
          <w:szCs w:val="24"/>
        </w:rPr>
        <w:t>K</w:t>
      </w:r>
      <w:proofErr w:type="spellEnd"/>
      <w:r w:rsidR="004858A3" w:rsidRPr="002A49EF">
        <w:rPr>
          <w:sz w:val="24"/>
          <w:szCs w:val="24"/>
        </w:rPr>
        <w:t xml:space="preserve"> nitrogen fixation marker genes were dynamic over the drought cycle (</w:t>
      </w:r>
      <w:proofErr w:type="spellStart"/>
      <w:r w:rsidR="004858A3" w:rsidRPr="002A49EF">
        <w:rPr>
          <w:sz w:val="24"/>
          <w:szCs w:val="24"/>
        </w:rPr>
        <w:t>Kruskal</w:t>
      </w:r>
      <w:proofErr w:type="spellEnd"/>
      <w:r w:rsidR="004858A3" w:rsidRPr="002A49EF">
        <w:rPr>
          <w:sz w:val="24"/>
          <w:szCs w:val="24"/>
        </w:rPr>
        <w:t xml:space="preserve">-Wallis, p = 0.002 and p =0.011), with a peak in April and decrease to a minimum in October. </w:t>
      </w:r>
      <w:r w:rsidR="00D52033" w:rsidRPr="002A49EF">
        <w:rPr>
          <w:sz w:val="24"/>
          <w:szCs w:val="24"/>
        </w:rPr>
        <w:t>Of the ammonia oxidation-indicator genes in the KEGG database (</w:t>
      </w:r>
      <w:proofErr w:type="spellStart"/>
      <w:r w:rsidR="00D52033" w:rsidRPr="002A49EF">
        <w:rPr>
          <w:i/>
          <w:sz w:val="24"/>
          <w:szCs w:val="24"/>
        </w:rPr>
        <w:t>amo</w:t>
      </w:r>
      <w:r w:rsidR="00D52033" w:rsidRPr="00560CD5">
        <w:rPr>
          <w:i/>
          <w:sz w:val="24"/>
          <w:szCs w:val="24"/>
        </w:rPr>
        <w:t>A</w:t>
      </w:r>
      <w:r w:rsidR="002A49EF" w:rsidRPr="00560CD5">
        <w:rPr>
          <w:i/>
          <w:sz w:val="24"/>
          <w:szCs w:val="24"/>
        </w:rPr>
        <w:t>BC</w:t>
      </w:r>
      <w:proofErr w:type="spellEnd"/>
      <w:r w:rsidR="00D52033" w:rsidRPr="002A49EF">
        <w:rPr>
          <w:sz w:val="24"/>
          <w:szCs w:val="24"/>
        </w:rPr>
        <w:t xml:space="preserve">), only </w:t>
      </w:r>
      <w:commentRangeStart w:id="21"/>
      <w:r w:rsidR="00D52033" w:rsidRPr="002A49EF">
        <w:rPr>
          <w:i/>
          <w:sz w:val="24"/>
          <w:szCs w:val="24"/>
        </w:rPr>
        <w:t>amo</w:t>
      </w:r>
      <w:r w:rsidR="00D52033" w:rsidRPr="00560CD5">
        <w:rPr>
          <w:i/>
          <w:sz w:val="24"/>
          <w:szCs w:val="24"/>
        </w:rPr>
        <w:t>A</w:t>
      </w:r>
      <w:r w:rsidR="00D52033" w:rsidRPr="002A49EF">
        <w:rPr>
          <w:sz w:val="24"/>
          <w:szCs w:val="24"/>
        </w:rPr>
        <w:t xml:space="preserve"> </w:t>
      </w:r>
      <w:commentRangeEnd w:id="21"/>
      <w:r w:rsidR="00E34086">
        <w:rPr>
          <w:rStyle w:val="Kommentarzeichen"/>
        </w:rPr>
        <w:commentReference w:id="21"/>
      </w:r>
      <w:r w:rsidR="00D52033" w:rsidRPr="002A49EF">
        <w:rPr>
          <w:sz w:val="24"/>
          <w:szCs w:val="24"/>
        </w:rPr>
        <w:t xml:space="preserve">was significantly dynamic (ANOVA, p = 0.0006) with a peak in June as compared to February (Tukey p = 0.042). No denitrification-indicator genes were significantly variable, though there was a slight </w:t>
      </w:r>
      <w:r w:rsidR="00D52033" w:rsidRPr="002A49EF">
        <w:rPr>
          <w:sz w:val="24"/>
          <w:szCs w:val="24"/>
        </w:rPr>
        <w:lastRenderedPageBreak/>
        <w:t xml:space="preserve">increase in </w:t>
      </w:r>
      <w:proofErr w:type="spellStart"/>
      <w:r w:rsidR="00D52033" w:rsidRPr="002A49EF">
        <w:rPr>
          <w:i/>
          <w:sz w:val="24"/>
          <w:szCs w:val="24"/>
        </w:rPr>
        <w:t>nar</w:t>
      </w:r>
      <w:r w:rsidR="002A49EF" w:rsidRPr="00560CD5">
        <w:rPr>
          <w:i/>
          <w:sz w:val="24"/>
          <w:szCs w:val="24"/>
        </w:rPr>
        <w:t>G</w:t>
      </w:r>
      <w:r w:rsidR="00D52033" w:rsidRPr="00560CD5">
        <w:rPr>
          <w:i/>
          <w:sz w:val="24"/>
          <w:szCs w:val="24"/>
        </w:rPr>
        <w:t>H</w:t>
      </w:r>
      <w:proofErr w:type="spellEnd"/>
      <w:r w:rsidR="00D52033" w:rsidRPr="002A49EF">
        <w:rPr>
          <w:sz w:val="24"/>
          <w:szCs w:val="24"/>
        </w:rPr>
        <w:t xml:space="preserve"> in the August samples. </w:t>
      </w:r>
    </w:p>
    <w:p w14:paraId="6D49D797" w14:textId="0B77BCC5" w:rsidR="00D52033" w:rsidRDefault="00D52033" w:rsidP="009D334C">
      <w:pPr>
        <w:widowControl w:val="0"/>
        <w:spacing w:before="240" w:after="240" w:line="480" w:lineRule="auto"/>
        <w:rPr>
          <w:sz w:val="24"/>
          <w:szCs w:val="24"/>
        </w:rPr>
      </w:pPr>
      <w:r w:rsidRPr="002A49EF">
        <w:rPr>
          <w:sz w:val="24"/>
          <w:szCs w:val="24"/>
        </w:rPr>
        <w:t>In comparison to PW, CW had lower abundances on the scale of an order of magnitude across all marker genes (</w:t>
      </w:r>
      <w:proofErr w:type="spellStart"/>
      <w:r w:rsidRPr="002A49EF">
        <w:rPr>
          <w:sz w:val="24"/>
          <w:szCs w:val="24"/>
        </w:rPr>
        <w:t>Kruskal</w:t>
      </w:r>
      <w:proofErr w:type="spellEnd"/>
      <w:r w:rsidRPr="002A49EF">
        <w:rPr>
          <w:sz w:val="24"/>
          <w:szCs w:val="24"/>
        </w:rPr>
        <w:t xml:space="preserve">-Wallis, p </w:t>
      </w:r>
      <w:r w:rsidR="00E30D01">
        <w:rPr>
          <w:sz w:val="24"/>
          <w:szCs w:val="24"/>
        </w:rPr>
        <w:t>≤ 0.01</w:t>
      </w:r>
      <w:r w:rsidRPr="002A49EF">
        <w:rPr>
          <w:sz w:val="24"/>
          <w:szCs w:val="24"/>
        </w:rPr>
        <w:t xml:space="preserve">). Denitrification activity was also higher in PW than CW (p &lt; 0.001), although the transcription rates were not dynamic in either site across the drought cycle. Of the analyzed marker genes, only the nitrogen-fixation associated </w:t>
      </w:r>
      <w:proofErr w:type="spellStart"/>
      <w:r w:rsidRPr="005051E6">
        <w:rPr>
          <w:i/>
          <w:sz w:val="24"/>
          <w:szCs w:val="24"/>
        </w:rPr>
        <w:t>nif</w:t>
      </w:r>
      <w:r w:rsidRPr="00560CD5">
        <w:rPr>
          <w:i/>
          <w:sz w:val="24"/>
          <w:szCs w:val="24"/>
        </w:rPr>
        <w:t>K</w:t>
      </w:r>
      <w:proofErr w:type="spellEnd"/>
      <w:r w:rsidRPr="002A49EF">
        <w:rPr>
          <w:sz w:val="24"/>
          <w:szCs w:val="24"/>
        </w:rPr>
        <w:t xml:space="preserve"> fluctuated meaningfully between April 2018 and February 2019 (p = 0.035), with evidence for a slight decrease in August. While </w:t>
      </w:r>
      <w:proofErr w:type="spellStart"/>
      <w:r w:rsidRPr="005051E6">
        <w:rPr>
          <w:i/>
          <w:sz w:val="24"/>
          <w:szCs w:val="24"/>
        </w:rPr>
        <w:t>nif</w:t>
      </w:r>
      <w:r w:rsidRPr="00560CD5">
        <w:rPr>
          <w:i/>
          <w:sz w:val="24"/>
          <w:szCs w:val="24"/>
        </w:rPr>
        <w:t>H</w:t>
      </w:r>
      <w:proofErr w:type="spellEnd"/>
      <w:r w:rsidRPr="002A49EF">
        <w:rPr>
          <w:sz w:val="24"/>
          <w:szCs w:val="24"/>
        </w:rPr>
        <w:t xml:space="preserve"> also </w:t>
      </w:r>
      <w:r w:rsidR="00697366">
        <w:rPr>
          <w:sz w:val="24"/>
          <w:szCs w:val="24"/>
        </w:rPr>
        <w:t>shows</w:t>
      </w:r>
      <w:r w:rsidRPr="002A49EF">
        <w:rPr>
          <w:sz w:val="24"/>
          <w:szCs w:val="24"/>
        </w:rPr>
        <w:t xml:space="preserve"> a slight decrease in August, none of the variation over time in this gene marker was significant. </w:t>
      </w:r>
    </w:p>
    <w:p w14:paraId="75029299" w14:textId="05235371" w:rsidR="000D4844" w:rsidRPr="002A49EF" w:rsidRDefault="000D4844" w:rsidP="009D334C">
      <w:pPr>
        <w:widowControl w:val="0"/>
        <w:spacing w:before="240" w:after="240" w:line="480" w:lineRule="auto"/>
        <w:rPr>
          <w:sz w:val="24"/>
          <w:szCs w:val="24"/>
          <w:lang w:eastAsia="zh-CN"/>
        </w:rPr>
      </w:pPr>
      <w:r w:rsidRPr="0083482E">
        <w:rPr>
          <w:rFonts w:hint="eastAsia"/>
          <w:b/>
          <w:sz w:val="24"/>
          <w:szCs w:val="24"/>
          <w:lang w:eastAsia="zh-CN"/>
        </w:rPr>
        <w:t>3.4</w:t>
      </w:r>
      <w:r>
        <w:rPr>
          <w:rFonts w:hint="eastAsia"/>
          <w:sz w:val="24"/>
          <w:szCs w:val="24"/>
          <w:lang w:eastAsia="zh-CN"/>
        </w:rPr>
        <w:t xml:space="preserve"> </w:t>
      </w:r>
      <w:r w:rsidRPr="002A49EF">
        <w:rPr>
          <w:b/>
          <w:sz w:val="24"/>
          <w:szCs w:val="24"/>
        </w:rPr>
        <w:t>AOA Phylogeny</w:t>
      </w:r>
    </w:p>
    <w:p w14:paraId="5C451AA9" w14:textId="77EA045B" w:rsidR="000B3B47" w:rsidRPr="000B3B47" w:rsidRDefault="000D4844" w:rsidP="000B3B47">
      <w:pPr>
        <w:widowControl w:val="0"/>
        <w:spacing w:before="240" w:after="240" w:line="480" w:lineRule="auto"/>
        <w:rPr>
          <w:sz w:val="24"/>
          <w:szCs w:val="24"/>
        </w:rPr>
      </w:pPr>
      <w:r>
        <w:rPr>
          <w:rFonts w:hint="eastAsia"/>
          <w:sz w:val="24"/>
          <w:szCs w:val="24"/>
          <w:lang w:eastAsia="zh-CN"/>
        </w:rPr>
        <w:t xml:space="preserve">Based on the phylogenetic congruency between 16S rRNA gene and amoA gene in archaeal genomes, we could assign amoA-defined clades to their corresponding 16S rRNA gene counterparts (Wang et al., 2021). The amoA-defined clades provide a better resolution on AOA classification and thus a better understanding on their functional diversity. </w:t>
      </w:r>
      <w:r w:rsidR="00BB3A18" w:rsidRPr="002A49EF">
        <w:rPr>
          <w:sz w:val="24"/>
          <w:szCs w:val="24"/>
        </w:rPr>
        <w:t>PW had a higher diversity in AOA clades than CW</w:t>
      </w:r>
      <w:r w:rsidR="00D12275" w:rsidRPr="002A49EF">
        <w:rPr>
          <w:sz w:val="24"/>
          <w:szCs w:val="24"/>
        </w:rPr>
        <w:t xml:space="preserve"> (Fig. </w:t>
      </w:r>
      <w:r w:rsidR="00697366">
        <w:rPr>
          <w:sz w:val="24"/>
          <w:szCs w:val="24"/>
        </w:rPr>
        <w:t>4</w:t>
      </w:r>
      <w:r w:rsidR="00D12275" w:rsidRPr="002A49EF">
        <w:rPr>
          <w:sz w:val="24"/>
          <w:szCs w:val="24"/>
        </w:rPr>
        <w:t>)</w:t>
      </w:r>
      <w:r w:rsidR="00BB3A18" w:rsidRPr="002A49EF">
        <w:rPr>
          <w:sz w:val="24"/>
          <w:szCs w:val="24"/>
        </w:rPr>
        <w:t xml:space="preserve">. </w:t>
      </w:r>
      <w:r w:rsidR="00D12275" w:rsidRPr="002A49EF">
        <w:rPr>
          <w:sz w:val="24"/>
          <w:szCs w:val="24"/>
        </w:rPr>
        <w:t xml:space="preserve">Clades were assigned based on affinity to phylogenetic tree regions based on known AOA clades in the </w:t>
      </w:r>
      <w:r w:rsidR="00D12275" w:rsidRPr="002A49EF">
        <w:rPr>
          <w:i/>
          <w:sz w:val="24"/>
          <w:szCs w:val="24"/>
        </w:rPr>
        <w:t>amo</w:t>
      </w:r>
      <w:r w:rsidR="00D12275" w:rsidRPr="00560CD5">
        <w:rPr>
          <w:i/>
          <w:sz w:val="24"/>
          <w:szCs w:val="24"/>
        </w:rPr>
        <w:t>A</w:t>
      </w:r>
      <w:r w:rsidR="00D12275" w:rsidRPr="002A49EF">
        <w:rPr>
          <w:sz w:val="24"/>
          <w:szCs w:val="24"/>
        </w:rPr>
        <w:t xml:space="preserve"> database (Supplement Fig.</w:t>
      </w:r>
      <w:r w:rsidR="007F0C9D">
        <w:rPr>
          <w:sz w:val="24"/>
          <w:szCs w:val="24"/>
        </w:rPr>
        <w:t xml:space="preserve"> </w:t>
      </w:r>
      <w:r w:rsidR="00D12275" w:rsidRPr="002A49EF">
        <w:rPr>
          <w:sz w:val="24"/>
          <w:szCs w:val="24"/>
        </w:rPr>
        <w:t xml:space="preserve">4) </w:t>
      </w:r>
      <w:r w:rsidR="00D12275" w:rsidRPr="002A49EF">
        <w:rPr>
          <w:sz w:val="24"/>
          <w:szCs w:val="24"/>
        </w:rPr>
        <w:fldChar w:fldCharType="begin"/>
      </w:r>
      <w:r w:rsidR="00D12275" w:rsidRPr="002A49EF">
        <w:rPr>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sidRPr="002A49EF">
        <w:rPr>
          <w:sz w:val="24"/>
          <w:szCs w:val="24"/>
        </w:rPr>
        <w:fldChar w:fldCharType="separate"/>
      </w:r>
      <w:r w:rsidR="00D12275" w:rsidRPr="002A49EF">
        <w:rPr>
          <w:sz w:val="24"/>
        </w:rPr>
        <w:t>[38]</w:t>
      </w:r>
      <w:r w:rsidR="00D12275" w:rsidRPr="002A49EF">
        <w:rPr>
          <w:sz w:val="24"/>
          <w:szCs w:val="24"/>
        </w:rPr>
        <w:fldChar w:fldCharType="end"/>
      </w:r>
      <w:r w:rsidR="00D12275" w:rsidRPr="002A49EF">
        <w:rPr>
          <w:sz w:val="24"/>
          <w:szCs w:val="24"/>
        </w:rPr>
        <w:t xml:space="preserve">. ASVs with ambiguous locations (i.e. between clades) </w:t>
      </w:r>
      <w:proofErr w:type="gramStart"/>
      <w:r w:rsidR="00D12275" w:rsidRPr="002A49EF">
        <w:rPr>
          <w:sz w:val="24"/>
          <w:szCs w:val="24"/>
        </w:rPr>
        <w:t>were labeled</w:t>
      </w:r>
      <w:proofErr w:type="gramEnd"/>
      <w:r w:rsidR="00D12275" w:rsidRPr="002A49EF">
        <w:rPr>
          <w:sz w:val="24"/>
          <w:szCs w:val="24"/>
        </w:rPr>
        <w:t xml:space="preserve"> as undefined</w:t>
      </w:r>
      <w:r w:rsidR="007F0C9D">
        <w:rPr>
          <w:sz w:val="24"/>
          <w:szCs w:val="24"/>
        </w:rPr>
        <w:t xml:space="preserve"> (UD)</w:t>
      </w:r>
      <w:r w:rsidR="00D12275" w:rsidRPr="002A49EF">
        <w:rPr>
          <w:sz w:val="24"/>
          <w:szCs w:val="24"/>
        </w:rPr>
        <w:t xml:space="preserve">. </w:t>
      </w:r>
      <w:r w:rsidR="007F0C9D">
        <w:rPr>
          <w:sz w:val="24"/>
          <w:szCs w:val="24"/>
        </w:rPr>
        <w:t xml:space="preserve">Hereafter, </w:t>
      </w:r>
      <w:r w:rsidR="007F0C9D">
        <w:rPr>
          <w:i/>
          <w:sz w:val="24"/>
          <w:szCs w:val="24"/>
        </w:rPr>
        <w:t xml:space="preserve">Ca. </w:t>
      </w:r>
      <w:proofErr w:type="spellStart"/>
      <w:r w:rsidR="007F0C9D">
        <w:rPr>
          <w:sz w:val="24"/>
          <w:szCs w:val="24"/>
        </w:rPr>
        <w:t>Nitrosotaleales</w:t>
      </w:r>
      <w:proofErr w:type="spellEnd"/>
      <w:r w:rsidR="007F0C9D">
        <w:rPr>
          <w:sz w:val="24"/>
          <w:szCs w:val="24"/>
        </w:rPr>
        <w:t xml:space="preserve"> is denoted as NT, </w:t>
      </w:r>
      <w:proofErr w:type="spellStart"/>
      <w:r w:rsidR="007F0C9D">
        <w:rPr>
          <w:i/>
          <w:sz w:val="24"/>
          <w:szCs w:val="24"/>
        </w:rPr>
        <w:t>Nitrosopumilales</w:t>
      </w:r>
      <w:proofErr w:type="spellEnd"/>
      <w:r w:rsidR="007F0C9D">
        <w:rPr>
          <w:i/>
          <w:sz w:val="24"/>
          <w:szCs w:val="24"/>
        </w:rPr>
        <w:t xml:space="preserve"> </w:t>
      </w:r>
      <w:r w:rsidR="007F0C9D">
        <w:rPr>
          <w:sz w:val="24"/>
          <w:szCs w:val="24"/>
        </w:rPr>
        <w:t xml:space="preserve">as NP, </w:t>
      </w:r>
      <w:proofErr w:type="gramStart"/>
      <w:r w:rsidR="007F0C9D">
        <w:rPr>
          <w:i/>
          <w:sz w:val="24"/>
          <w:szCs w:val="24"/>
        </w:rPr>
        <w:t>Ca</w:t>
      </w:r>
      <w:proofErr w:type="gramEnd"/>
      <w:r w:rsidR="007F0C9D">
        <w:rPr>
          <w:i/>
          <w:sz w:val="24"/>
          <w:szCs w:val="24"/>
        </w:rPr>
        <w:t xml:space="preserve">. </w:t>
      </w:r>
      <w:proofErr w:type="spellStart"/>
      <w:r w:rsidR="007F0C9D">
        <w:rPr>
          <w:sz w:val="24"/>
          <w:szCs w:val="24"/>
        </w:rPr>
        <w:t>Nitrosocaldales</w:t>
      </w:r>
      <w:proofErr w:type="spellEnd"/>
      <w:r w:rsidR="007F0C9D">
        <w:rPr>
          <w:sz w:val="24"/>
          <w:szCs w:val="24"/>
        </w:rPr>
        <w:t xml:space="preserve"> as NC and </w:t>
      </w:r>
      <w:proofErr w:type="spellStart"/>
      <w:r w:rsidR="007F0C9D">
        <w:rPr>
          <w:i/>
          <w:sz w:val="24"/>
          <w:szCs w:val="24"/>
        </w:rPr>
        <w:t>Nitrosophaerales</w:t>
      </w:r>
      <w:proofErr w:type="spellEnd"/>
      <w:r w:rsidR="007F0C9D">
        <w:rPr>
          <w:i/>
          <w:sz w:val="24"/>
          <w:szCs w:val="24"/>
        </w:rPr>
        <w:t xml:space="preserve"> </w:t>
      </w:r>
      <w:r w:rsidR="007F0C9D">
        <w:rPr>
          <w:sz w:val="24"/>
          <w:szCs w:val="24"/>
        </w:rPr>
        <w:t xml:space="preserve">as NS. </w:t>
      </w:r>
      <w:r w:rsidR="00BB3A18" w:rsidRPr="002A49EF">
        <w:rPr>
          <w:sz w:val="24"/>
          <w:szCs w:val="24"/>
        </w:rPr>
        <w:t>The CW metagenome contained only one clade at one time point (</w:t>
      </w:r>
      <w:r w:rsidR="007F0C9D" w:rsidRPr="007F0C9D">
        <w:rPr>
          <w:sz w:val="24"/>
          <w:szCs w:val="24"/>
        </w:rPr>
        <w:t>NT</w:t>
      </w:r>
      <w:r w:rsidR="007F0C9D">
        <w:rPr>
          <w:i/>
          <w:sz w:val="24"/>
          <w:szCs w:val="24"/>
        </w:rPr>
        <w:t>-</w:t>
      </w:r>
      <w:r w:rsidR="007F0C9D">
        <w:rPr>
          <w:sz w:val="24"/>
          <w:szCs w:val="24"/>
        </w:rPr>
        <w:t>α</w:t>
      </w:r>
      <w:r w:rsidR="00BB3A18" w:rsidRPr="002A49EF">
        <w:rPr>
          <w:sz w:val="24"/>
          <w:szCs w:val="24"/>
        </w:rPr>
        <w:t xml:space="preserve"> in December 2018). In contrast, the PW metagenome contained AOA-identified ASVs across all time points, including taxonomic units assigned to </w:t>
      </w:r>
      <w:r w:rsidR="007F0C9D" w:rsidRPr="007F0C9D">
        <w:rPr>
          <w:sz w:val="24"/>
          <w:szCs w:val="24"/>
        </w:rPr>
        <w:t>NP</w:t>
      </w:r>
      <w:r w:rsidR="00BB3A18" w:rsidRPr="002A49EF">
        <w:rPr>
          <w:sz w:val="24"/>
          <w:szCs w:val="24"/>
        </w:rPr>
        <w:t xml:space="preserve"> (</w:t>
      </w:r>
      <w:r w:rsidR="007F0C9D">
        <w:rPr>
          <w:sz w:val="24"/>
          <w:szCs w:val="24"/>
        </w:rPr>
        <w:t>NP-</w:t>
      </w:r>
      <w:r w:rsidR="00560CD5">
        <w:rPr>
          <w:sz w:val="24"/>
          <w:szCs w:val="24"/>
        </w:rPr>
        <w:t>η</w:t>
      </w:r>
      <w:r w:rsidR="00BB3A18" w:rsidRPr="002A49EF">
        <w:rPr>
          <w:sz w:val="24"/>
          <w:szCs w:val="24"/>
        </w:rPr>
        <w:t xml:space="preserve">) and </w:t>
      </w:r>
      <w:r w:rsidR="007F0C9D" w:rsidRPr="007F0C9D">
        <w:rPr>
          <w:sz w:val="24"/>
          <w:szCs w:val="24"/>
        </w:rPr>
        <w:t>NS</w:t>
      </w:r>
      <w:r w:rsidR="007F0C9D">
        <w:rPr>
          <w:i/>
          <w:sz w:val="24"/>
          <w:szCs w:val="24"/>
        </w:rPr>
        <w:t xml:space="preserve"> </w:t>
      </w:r>
      <w:r w:rsidR="00BB3A18" w:rsidRPr="002A49EF">
        <w:rPr>
          <w:sz w:val="24"/>
          <w:szCs w:val="24"/>
        </w:rPr>
        <w:t>(</w:t>
      </w:r>
      <w:r w:rsidR="007F0C9D">
        <w:rPr>
          <w:sz w:val="24"/>
          <w:szCs w:val="24"/>
        </w:rPr>
        <w:t>NS-</w:t>
      </w:r>
      <w:r w:rsidR="00560CD5">
        <w:rPr>
          <w:sz w:val="24"/>
          <w:szCs w:val="24"/>
        </w:rPr>
        <w:t xml:space="preserve">δ, </w:t>
      </w:r>
      <w:r w:rsidR="007F0C9D">
        <w:rPr>
          <w:sz w:val="24"/>
          <w:szCs w:val="24"/>
        </w:rPr>
        <w:t>NS-</w:t>
      </w:r>
      <w:r w:rsidR="00560CD5">
        <w:rPr>
          <w:sz w:val="24"/>
          <w:szCs w:val="24"/>
        </w:rPr>
        <w:t>γ</w:t>
      </w:r>
      <w:r w:rsidR="00BB3A18" w:rsidRPr="002A49EF">
        <w:rPr>
          <w:sz w:val="24"/>
          <w:szCs w:val="24"/>
        </w:rPr>
        <w:t xml:space="preserve">, </w:t>
      </w:r>
      <w:r w:rsidR="007F0C9D">
        <w:rPr>
          <w:sz w:val="24"/>
          <w:szCs w:val="24"/>
        </w:rPr>
        <w:t>NS-</w:t>
      </w:r>
      <w:r w:rsidR="00560CD5">
        <w:rPr>
          <w:sz w:val="24"/>
          <w:szCs w:val="24"/>
        </w:rPr>
        <w:t>ζ</w:t>
      </w:r>
      <w:r w:rsidR="00BB3A18" w:rsidRPr="002A49EF">
        <w:rPr>
          <w:sz w:val="24"/>
          <w:szCs w:val="24"/>
        </w:rPr>
        <w:t xml:space="preserve"> and </w:t>
      </w:r>
      <w:r w:rsidR="007F0C9D">
        <w:rPr>
          <w:sz w:val="24"/>
          <w:szCs w:val="24"/>
        </w:rPr>
        <w:t>NS-UD</w:t>
      </w:r>
      <w:r w:rsidR="00BB3A18" w:rsidRPr="002A49EF">
        <w:rPr>
          <w:sz w:val="24"/>
          <w:szCs w:val="24"/>
        </w:rPr>
        <w:t xml:space="preserve">), as well as additional unidentified AOA ASVs. </w:t>
      </w:r>
      <w:r w:rsidR="00BB3A18" w:rsidRPr="002A49EF">
        <w:rPr>
          <w:sz w:val="24"/>
          <w:szCs w:val="24"/>
        </w:rPr>
        <w:lastRenderedPageBreak/>
        <w:t xml:space="preserve">There were no ASVs assigned to </w:t>
      </w:r>
      <w:r w:rsidR="007F0C9D" w:rsidRPr="007F0C9D">
        <w:rPr>
          <w:sz w:val="24"/>
          <w:szCs w:val="24"/>
        </w:rPr>
        <w:t>NC</w:t>
      </w:r>
      <w:r w:rsidR="00BB3A18" w:rsidRPr="002A49EF">
        <w:rPr>
          <w:sz w:val="24"/>
          <w:szCs w:val="24"/>
        </w:rPr>
        <w:t xml:space="preserve"> in either site. </w:t>
      </w:r>
      <w:r w:rsidR="0009771A" w:rsidRPr="002A49EF">
        <w:rPr>
          <w:sz w:val="24"/>
          <w:szCs w:val="24"/>
        </w:rPr>
        <w:t>All AOA clade absolute abundances were stable over time (</w:t>
      </w:r>
      <w:proofErr w:type="spellStart"/>
      <w:r w:rsidR="0009771A" w:rsidRPr="002A49EF">
        <w:rPr>
          <w:sz w:val="24"/>
          <w:szCs w:val="24"/>
        </w:rPr>
        <w:t>Kruskal</w:t>
      </w:r>
      <w:proofErr w:type="spellEnd"/>
      <w:r w:rsidR="0009771A" w:rsidRPr="002A49EF">
        <w:rPr>
          <w:sz w:val="24"/>
          <w:szCs w:val="24"/>
        </w:rPr>
        <w:t xml:space="preserve">-Wallis), with the exception </w:t>
      </w:r>
      <w:r w:rsidR="0009771A" w:rsidRPr="007F0C9D">
        <w:rPr>
          <w:sz w:val="24"/>
          <w:szCs w:val="24"/>
        </w:rPr>
        <w:t xml:space="preserve">of </w:t>
      </w:r>
      <w:r w:rsidR="007F0C9D" w:rsidRPr="007F0C9D">
        <w:rPr>
          <w:sz w:val="24"/>
          <w:szCs w:val="24"/>
        </w:rPr>
        <w:t>NT-</w:t>
      </w:r>
      <w:r w:rsidR="00560CD5" w:rsidRPr="007F0C9D">
        <w:rPr>
          <w:sz w:val="24"/>
          <w:szCs w:val="24"/>
        </w:rPr>
        <w:t>α</w:t>
      </w:r>
      <w:r w:rsidR="007F0C9D">
        <w:rPr>
          <w:sz w:val="24"/>
          <w:szCs w:val="24"/>
        </w:rPr>
        <w:t xml:space="preserve"> (</w:t>
      </w:r>
      <w:r w:rsidR="0009771A" w:rsidRPr="002A49EF">
        <w:rPr>
          <w:sz w:val="24"/>
          <w:szCs w:val="24"/>
        </w:rPr>
        <w:t>only present in CW in December</w:t>
      </w:r>
      <w:r w:rsidR="007F0C9D">
        <w:rPr>
          <w:sz w:val="24"/>
          <w:szCs w:val="24"/>
        </w:rPr>
        <w:t>)</w:t>
      </w:r>
      <w:r w:rsidR="0009771A" w:rsidRPr="002A49EF">
        <w:rPr>
          <w:sz w:val="24"/>
          <w:szCs w:val="24"/>
        </w:rPr>
        <w:t xml:space="preserve"> and </w:t>
      </w:r>
      <w:r w:rsidR="007F0C9D" w:rsidRPr="007F0C9D">
        <w:rPr>
          <w:sz w:val="24"/>
          <w:szCs w:val="24"/>
        </w:rPr>
        <w:t>NP-</w:t>
      </w:r>
      <w:r w:rsidR="00560CD5" w:rsidRPr="007F0C9D">
        <w:rPr>
          <w:sz w:val="24"/>
          <w:szCs w:val="24"/>
        </w:rPr>
        <w:t>η</w:t>
      </w:r>
      <w:r w:rsidR="007F0C9D">
        <w:rPr>
          <w:sz w:val="24"/>
          <w:szCs w:val="24"/>
        </w:rPr>
        <w:t xml:space="preserve"> (</w:t>
      </w:r>
      <w:r w:rsidR="0009771A" w:rsidRPr="002A49EF">
        <w:rPr>
          <w:sz w:val="24"/>
          <w:szCs w:val="24"/>
        </w:rPr>
        <w:t>which first appeared in October</w:t>
      </w:r>
      <w:r w:rsidR="007F0C9D">
        <w:rPr>
          <w:sz w:val="24"/>
          <w:szCs w:val="24"/>
        </w:rPr>
        <w:t>)</w:t>
      </w:r>
      <w:r w:rsidR="0009771A" w:rsidRPr="002A49EF">
        <w:rPr>
          <w:sz w:val="24"/>
          <w:szCs w:val="24"/>
        </w:rPr>
        <w:t xml:space="preserve">. The most prominent clades identified in the PW site were </w:t>
      </w:r>
      <w:r w:rsidR="007F0C9D" w:rsidRPr="007F0C9D">
        <w:rPr>
          <w:sz w:val="24"/>
          <w:szCs w:val="24"/>
        </w:rPr>
        <w:t>NS-γ</w:t>
      </w:r>
      <w:r w:rsidR="0083482E">
        <w:rPr>
          <w:sz w:val="24"/>
          <w:szCs w:val="24"/>
        </w:rPr>
        <w:t>,</w:t>
      </w:r>
      <w:r w:rsidR="00D12275" w:rsidRPr="002A49EF">
        <w:rPr>
          <w:sz w:val="24"/>
          <w:szCs w:val="24"/>
        </w:rPr>
        <w:t xml:space="preserve"> </w:t>
      </w:r>
      <w:r w:rsidR="007D43AF">
        <w:rPr>
          <w:rFonts w:hint="eastAsia"/>
          <w:sz w:val="24"/>
          <w:szCs w:val="24"/>
          <w:lang w:eastAsia="zh-CN"/>
        </w:rPr>
        <w:t xml:space="preserve">which showed </w:t>
      </w:r>
      <w:r w:rsidR="0083482E">
        <w:rPr>
          <w:sz w:val="24"/>
          <w:szCs w:val="24"/>
          <w:lang w:eastAsia="zh-CN"/>
        </w:rPr>
        <w:t>a</w:t>
      </w:r>
      <w:r w:rsidR="007D43AF">
        <w:rPr>
          <w:rFonts w:hint="eastAsia"/>
          <w:sz w:val="24"/>
          <w:szCs w:val="24"/>
          <w:lang w:eastAsia="zh-CN"/>
        </w:rPr>
        <w:t xml:space="preserve"> slight increase during the drought </w:t>
      </w:r>
      <w:r w:rsidR="00E30D01" w:rsidRPr="002A49EF">
        <w:rPr>
          <w:noProof/>
          <w:lang w:val="en-US"/>
        </w:rPr>
        <w:drawing>
          <wp:anchor distT="0" distB="0" distL="114300" distR="114300" simplePos="0" relativeHeight="251673600" behindDoc="1" locked="0" layoutInCell="1" allowOverlap="1" wp14:anchorId="220A8D88" wp14:editId="79D88F39">
            <wp:simplePos x="0" y="0"/>
            <wp:positionH relativeFrom="column">
              <wp:posOffset>860535</wp:posOffset>
            </wp:positionH>
            <wp:positionV relativeFrom="paragraph">
              <wp:posOffset>2424265</wp:posOffset>
            </wp:positionV>
            <wp:extent cx="4072255" cy="3388995"/>
            <wp:effectExtent l="0" t="0" r="444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72255" cy="3388995"/>
                    </a:xfrm>
                    <a:prstGeom prst="rect">
                      <a:avLst/>
                    </a:prstGeom>
                  </pic:spPr>
                </pic:pic>
              </a:graphicData>
            </a:graphic>
          </wp:anchor>
        </w:drawing>
      </w:r>
      <w:r w:rsidR="007D43AF">
        <w:rPr>
          <w:rFonts w:hint="eastAsia"/>
          <w:sz w:val="24"/>
          <w:szCs w:val="24"/>
          <w:lang w:eastAsia="zh-CN"/>
        </w:rPr>
        <w:t>period</w:t>
      </w:r>
      <w:r w:rsidR="00D12275" w:rsidRPr="002A49EF">
        <w:rPr>
          <w:sz w:val="24"/>
          <w:szCs w:val="24"/>
        </w:rPr>
        <w:t>.</w:t>
      </w:r>
      <w:bookmarkStart w:id="22" w:name="_am0m3rlp6om6" w:colFirst="0" w:colLast="0"/>
      <w:bookmarkEnd w:id="22"/>
      <w:r w:rsidR="000B3B47" w:rsidRPr="000B3B47">
        <w:rPr>
          <w:noProof/>
          <w:lang w:val="en-US"/>
        </w:rPr>
        <w:t xml:space="preserve"> </w:t>
      </w:r>
    </w:p>
    <w:p w14:paraId="4FDAD8F5" w14:textId="4F2DDC2E" w:rsidR="000B3B47" w:rsidRPr="000B3B47" w:rsidRDefault="000B3B47" w:rsidP="000B3B47">
      <w:pPr>
        <w:spacing w:before="240" w:after="240" w:line="240" w:lineRule="auto"/>
        <w:rPr>
          <w:i/>
          <w:sz w:val="24"/>
          <w:szCs w:val="24"/>
        </w:rPr>
      </w:pPr>
      <w:commentRangeStart w:id="23"/>
      <w:r w:rsidRPr="002A49EF">
        <w:rPr>
          <w:i/>
          <w:sz w:val="24"/>
          <w:szCs w:val="24"/>
        </w:rPr>
        <w:t xml:space="preserve">Figure </w:t>
      </w:r>
      <w:r>
        <w:rPr>
          <w:i/>
          <w:sz w:val="24"/>
          <w:szCs w:val="24"/>
        </w:rPr>
        <w:t>4</w:t>
      </w:r>
      <w:r w:rsidRPr="002A49EF">
        <w:rPr>
          <w:i/>
          <w:sz w:val="24"/>
          <w:szCs w:val="24"/>
        </w:rPr>
        <w:t>.</w:t>
      </w:r>
      <w:commentRangeEnd w:id="23"/>
      <w:r w:rsidR="007D43AF">
        <w:rPr>
          <w:rStyle w:val="Kommentarzeichen"/>
        </w:rPr>
        <w:commentReference w:id="23"/>
      </w:r>
      <w:r w:rsidRPr="002A49EF">
        <w:rPr>
          <w:i/>
          <w:sz w:val="24"/>
          <w:szCs w:val="24"/>
        </w:rPr>
        <w:t xml:space="preserve"> Average absolute abundance of AOA clades at each location throughout the 2018 drought cycle. Absolute abundance of the respective clades for each site and time point is from 16S rRNA metagenome OTUs (i.e. relative abundance) multiplied by the total DNA copies per gram dry weight soil to calculate absolute abundance. Clade assignments are from the phylogenetic tree constructed with the amoA database described above (Fig. 5).</w:t>
      </w:r>
      <w:bookmarkStart w:id="24" w:name="_92e5ntbgke9p" w:colFirst="0" w:colLast="0"/>
      <w:bookmarkStart w:id="25" w:name="_x31rqw6spn5d" w:colFirst="0" w:colLast="0"/>
      <w:bookmarkEnd w:id="24"/>
      <w:bookmarkEnd w:id="25"/>
      <w:r w:rsidRPr="002A49EF">
        <w:rPr>
          <w:i/>
          <w:sz w:val="24"/>
          <w:szCs w:val="24"/>
        </w:rPr>
        <w:t xml:space="preserve"> UD indicates undetermined, NT is Ca. </w:t>
      </w:r>
      <w:proofErr w:type="spellStart"/>
      <w:r w:rsidRPr="002A49EF">
        <w:rPr>
          <w:i/>
          <w:sz w:val="24"/>
          <w:szCs w:val="24"/>
        </w:rPr>
        <w:t>Nitrosotaleales</w:t>
      </w:r>
      <w:proofErr w:type="spellEnd"/>
      <w:r w:rsidRPr="002A49EF">
        <w:rPr>
          <w:i/>
          <w:sz w:val="24"/>
          <w:szCs w:val="24"/>
        </w:rPr>
        <w:t xml:space="preserve">, NS is </w:t>
      </w:r>
      <w:proofErr w:type="spellStart"/>
      <w:r w:rsidRPr="002A49EF">
        <w:rPr>
          <w:i/>
          <w:sz w:val="24"/>
          <w:szCs w:val="24"/>
        </w:rPr>
        <w:t>Nitrososphaerales</w:t>
      </w:r>
      <w:proofErr w:type="spellEnd"/>
      <w:r w:rsidRPr="002A49EF">
        <w:rPr>
          <w:i/>
          <w:sz w:val="24"/>
          <w:szCs w:val="24"/>
        </w:rPr>
        <w:t xml:space="preserve"> and NP is </w:t>
      </w:r>
      <w:proofErr w:type="spellStart"/>
      <w:r w:rsidRPr="002A49EF">
        <w:rPr>
          <w:i/>
          <w:sz w:val="24"/>
          <w:szCs w:val="24"/>
        </w:rPr>
        <w:t>Nitrosopumilales</w:t>
      </w:r>
      <w:proofErr w:type="spellEnd"/>
      <w:r w:rsidRPr="002A49EF">
        <w:rPr>
          <w:i/>
          <w:sz w:val="24"/>
          <w:szCs w:val="24"/>
        </w:rPr>
        <w:t xml:space="preserve">. </w:t>
      </w:r>
    </w:p>
    <w:p w14:paraId="4BD2BB0F" w14:textId="024F8982" w:rsidR="00CF5899" w:rsidRPr="005051E6" w:rsidRDefault="003C33AE" w:rsidP="005051E6">
      <w:pPr>
        <w:pStyle w:val="Listenabsatz"/>
        <w:numPr>
          <w:ilvl w:val="0"/>
          <w:numId w:val="4"/>
        </w:numPr>
        <w:spacing w:before="240" w:after="240" w:line="480" w:lineRule="auto"/>
        <w:rPr>
          <w:b/>
          <w:sz w:val="24"/>
          <w:szCs w:val="24"/>
          <w:u w:val="single"/>
        </w:rPr>
      </w:pPr>
      <w:r w:rsidRPr="002A49EF">
        <w:rPr>
          <w:b/>
          <w:sz w:val="24"/>
          <w:szCs w:val="24"/>
          <w:u w:val="single"/>
        </w:rPr>
        <w:t>Discussion and Conclusion</w:t>
      </w:r>
    </w:p>
    <w:p w14:paraId="1633BE7A" w14:textId="6BD2964E" w:rsidR="00F50ACE" w:rsidRDefault="00A81E6B" w:rsidP="00967EE9">
      <w:pPr>
        <w:spacing w:before="240" w:after="240" w:line="480" w:lineRule="auto"/>
        <w:rPr>
          <w:sz w:val="24"/>
          <w:szCs w:val="24"/>
          <w:lang w:eastAsia="zh-CN"/>
        </w:rPr>
      </w:pPr>
      <w:commentRangeStart w:id="26"/>
      <w:ins w:id="27" w:author="Haitao Wang" w:date="2024-05-15T11:45:00Z">
        <w:r>
          <w:rPr>
            <w:rFonts w:hint="eastAsia"/>
            <w:sz w:val="24"/>
            <w:szCs w:val="24"/>
            <w:lang w:eastAsia="zh-CN"/>
          </w:rPr>
          <w:t xml:space="preserve">Our study </w:t>
        </w:r>
      </w:ins>
      <w:ins w:id="28" w:author="Haitao Wang" w:date="2024-05-15T11:52:00Z">
        <w:r>
          <w:rPr>
            <w:rFonts w:hint="eastAsia"/>
            <w:sz w:val="24"/>
            <w:szCs w:val="24"/>
            <w:lang w:eastAsia="zh-CN"/>
          </w:rPr>
          <w:t>focuses o</w:t>
        </w:r>
      </w:ins>
      <w:ins w:id="29" w:author="Haitao Wang" w:date="2024-05-15T11:53:00Z">
        <w:r>
          <w:rPr>
            <w:rFonts w:hint="eastAsia"/>
            <w:sz w:val="24"/>
            <w:szCs w:val="24"/>
            <w:lang w:eastAsia="zh-CN"/>
          </w:rPr>
          <w:t>n</w:t>
        </w:r>
      </w:ins>
      <w:ins w:id="30" w:author="Haitao Wang" w:date="2024-05-15T11:45:00Z">
        <w:r>
          <w:rPr>
            <w:rFonts w:hint="eastAsia"/>
            <w:sz w:val="24"/>
            <w:szCs w:val="24"/>
            <w:lang w:eastAsia="zh-CN"/>
          </w:rPr>
          <w:t xml:space="preserve"> the responses of </w:t>
        </w:r>
      </w:ins>
      <w:ins w:id="31" w:author="Haitao Wang" w:date="2024-05-15T11:58:00Z">
        <w:r w:rsidR="00853AED">
          <w:rPr>
            <w:rFonts w:hint="eastAsia"/>
            <w:sz w:val="24"/>
            <w:szCs w:val="24"/>
            <w:lang w:eastAsia="zh-CN"/>
          </w:rPr>
          <w:t xml:space="preserve">soil </w:t>
        </w:r>
      </w:ins>
      <w:ins w:id="32" w:author="Haitao Wang" w:date="2024-05-15T11:45:00Z">
        <w:r>
          <w:rPr>
            <w:rFonts w:hint="eastAsia"/>
            <w:sz w:val="24"/>
            <w:szCs w:val="24"/>
            <w:lang w:eastAsia="zh-CN"/>
          </w:rPr>
          <w:t>ammonia oxidizers, AOA and AOB, to a sever</w:t>
        </w:r>
      </w:ins>
      <w:ins w:id="33" w:author="Haitao Wang" w:date="2024-05-15T11:46:00Z">
        <w:r>
          <w:rPr>
            <w:rFonts w:hint="eastAsia"/>
            <w:sz w:val="24"/>
            <w:szCs w:val="24"/>
            <w:lang w:eastAsia="zh-CN"/>
          </w:rPr>
          <w:t>e</w:t>
        </w:r>
      </w:ins>
      <w:ins w:id="34" w:author="Haitao Wang" w:date="2024-05-15T11:45:00Z">
        <w:r>
          <w:rPr>
            <w:rFonts w:hint="eastAsia"/>
            <w:sz w:val="24"/>
            <w:szCs w:val="24"/>
            <w:lang w:eastAsia="zh-CN"/>
          </w:rPr>
          <w:t xml:space="preserve"> summer </w:t>
        </w:r>
      </w:ins>
      <w:ins w:id="35" w:author="Haitao Wang" w:date="2024-05-15T11:46:00Z">
        <w:r>
          <w:rPr>
            <w:sz w:val="24"/>
            <w:szCs w:val="24"/>
            <w:lang w:eastAsia="zh-CN"/>
          </w:rPr>
          <w:t>drought</w:t>
        </w:r>
        <w:r>
          <w:rPr>
            <w:rFonts w:hint="eastAsia"/>
            <w:sz w:val="24"/>
            <w:szCs w:val="24"/>
            <w:lang w:eastAsia="zh-CN"/>
          </w:rPr>
          <w:t xml:space="preserve"> event</w:t>
        </w:r>
      </w:ins>
      <w:ins w:id="36" w:author="Haitao Wang" w:date="2024-05-15T11:58:00Z">
        <w:r w:rsidR="00853AED">
          <w:rPr>
            <w:rFonts w:hint="eastAsia"/>
            <w:sz w:val="24"/>
            <w:szCs w:val="24"/>
            <w:lang w:eastAsia="zh-CN"/>
          </w:rPr>
          <w:t xml:space="preserve"> in rewetted fens</w:t>
        </w:r>
      </w:ins>
      <w:ins w:id="37" w:author="Haitao Wang" w:date="2024-05-15T11:46:00Z">
        <w:r>
          <w:rPr>
            <w:rFonts w:hint="eastAsia"/>
            <w:sz w:val="24"/>
            <w:szCs w:val="24"/>
            <w:lang w:eastAsia="zh-CN"/>
          </w:rPr>
          <w:t xml:space="preserve">. </w:t>
        </w:r>
      </w:ins>
      <w:ins w:id="38" w:author="Haitao Wang" w:date="2024-05-15T11:51:00Z">
        <w:r>
          <w:rPr>
            <w:rFonts w:hint="eastAsia"/>
            <w:sz w:val="24"/>
            <w:szCs w:val="24"/>
            <w:lang w:eastAsia="zh-CN"/>
          </w:rPr>
          <w:t>A</w:t>
        </w:r>
      </w:ins>
      <w:ins w:id="39" w:author="Haitao Wang" w:date="2024-05-15T11:52:00Z">
        <w:r>
          <w:rPr>
            <w:rFonts w:hint="eastAsia"/>
            <w:sz w:val="24"/>
            <w:szCs w:val="24"/>
            <w:lang w:eastAsia="zh-CN"/>
          </w:rPr>
          <w:t xml:space="preserve"> non-biased K-means </w:t>
        </w:r>
        <w:r>
          <w:rPr>
            <w:sz w:val="24"/>
            <w:szCs w:val="24"/>
            <w:lang w:eastAsia="zh-CN"/>
          </w:rPr>
          <w:t>approach</w:t>
        </w:r>
        <w:r>
          <w:rPr>
            <w:rFonts w:hint="eastAsia"/>
            <w:sz w:val="24"/>
            <w:szCs w:val="24"/>
            <w:lang w:eastAsia="zh-CN"/>
          </w:rPr>
          <w:t xml:space="preserve"> </w:t>
        </w:r>
        <w:proofErr w:type="gramStart"/>
        <w:r>
          <w:rPr>
            <w:rFonts w:hint="eastAsia"/>
            <w:sz w:val="24"/>
            <w:szCs w:val="24"/>
            <w:lang w:eastAsia="zh-CN"/>
          </w:rPr>
          <w:t>was deployed</w:t>
        </w:r>
        <w:proofErr w:type="gramEnd"/>
        <w:r>
          <w:rPr>
            <w:rFonts w:hint="eastAsia"/>
            <w:sz w:val="24"/>
            <w:szCs w:val="24"/>
            <w:lang w:eastAsia="zh-CN"/>
          </w:rPr>
          <w:t xml:space="preserve"> </w:t>
        </w:r>
      </w:ins>
      <w:ins w:id="40" w:author="Haitao Wang" w:date="2024-05-15T11:54:00Z">
        <w:r w:rsidR="000D5E69">
          <w:rPr>
            <w:rFonts w:hint="eastAsia"/>
            <w:sz w:val="24"/>
            <w:szCs w:val="24"/>
            <w:lang w:eastAsia="zh-CN"/>
          </w:rPr>
          <w:t xml:space="preserve">for a confident determination of drought and non-drought periods, using water </w:t>
        </w:r>
        <w:r w:rsidR="000D5E69">
          <w:rPr>
            <w:rFonts w:hint="eastAsia"/>
            <w:sz w:val="24"/>
            <w:szCs w:val="24"/>
            <w:lang w:eastAsia="zh-CN"/>
          </w:rPr>
          <w:lastRenderedPageBreak/>
          <w:t>level data over a co</w:t>
        </w:r>
      </w:ins>
      <w:ins w:id="41" w:author="Haitao Wang" w:date="2024-05-15T11:55:00Z">
        <w:r w:rsidR="000D5E69">
          <w:rPr>
            <w:rFonts w:hint="eastAsia"/>
            <w:sz w:val="24"/>
            <w:szCs w:val="24"/>
            <w:lang w:eastAsia="zh-CN"/>
          </w:rPr>
          <w:t>urse of 3 years. With this, we used d</w:t>
        </w:r>
      </w:ins>
      <w:ins w:id="42" w:author="Haitao Wang" w:date="2024-05-15T11:46:00Z">
        <w:r>
          <w:rPr>
            <w:rFonts w:hint="eastAsia"/>
            <w:sz w:val="24"/>
            <w:szCs w:val="24"/>
            <w:lang w:eastAsia="zh-CN"/>
          </w:rPr>
          <w:t xml:space="preserve">ifferent proxies, </w:t>
        </w:r>
      </w:ins>
      <w:ins w:id="43" w:author="Haitao Wang" w:date="2024-05-15T11:47:00Z">
        <w:r>
          <w:rPr>
            <w:rFonts w:hint="eastAsia"/>
            <w:sz w:val="24"/>
            <w:szCs w:val="24"/>
            <w:lang w:eastAsia="zh-CN"/>
          </w:rPr>
          <w:t xml:space="preserve">including both DNA- and RNA-based </w:t>
        </w:r>
      </w:ins>
      <w:ins w:id="44" w:author="Haitao Wang" w:date="2024-05-15T11:48:00Z">
        <w:r>
          <w:rPr>
            <w:rFonts w:hint="eastAsia"/>
            <w:sz w:val="24"/>
            <w:szCs w:val="24"/>
            <w:lang w:val="en-US" w:eastAsia="zh-CN"/>
          </w:rPr>
          <w:t>16S rRNA gene and amoA gene</w:t>
        </w:r>
      </w:ins>
      <w:ins w:id="45" w:author="Haitao Wang" w:date="2024-05-15T11:49:00Z">
        <w:r>
          <w:rPr>
            <w:rFonts w:hint="eastAsia"/>
            <w:sz w:val="24"/>
            <w:szCs w:val="24"/>
            <w:lang w:val="en-US" w:eastAsia="zh-CN"/>
          </w:rPr>
          <w:t xml:space="preserve">, </w:t>
        </w:r>
      </w:ins>
      <w:ins w:id="46" w:author="Haitao Wang" w:date="2024-05-15T11:55:00Z">
        <w:r w:rsidR="000D5E69">
          <w:rPr>
            <w:rFonts w:hint="eastAsia"/>
            <w:sz w:val="24"/>
            <w:szCs w:val="24"/>
            <w:lang w:val="en-US" w:eastAsia="zh-CN"/>
          </w:rPr>
          <w:t>to detect</w:t>
        </w:r>
      </w:ins>
      <w:ins w:id="47" w:author="Haitao Wang" w:date="2024-05-15T11:50:00Z">
        <w:r>
          <w:rPr>
            <w:rFonts w:hint="eastAsia"/>
            <w:sz w:val="24"/>
            <w:szCs w:val="24"/>
            <w:lang w:val="en-US" w:eastAsia="zh-CN"/>
          </w:rPr>
          <w:t xml:space="preserve"> abundance changes</w:t>
        </w:r>
      </w:ins>
      <w:ins w:id="48" w:author="Haitao Wang" w:date="2024-05-15T11:59:00Z">
        <w:r w:rsidR="00853AED">
          <w:rPr>
            <w:rFonts w:hint="eastAsia"/>
            <w:sz w:val="24"/>
            <w:szCs w:val="24"/>
            <w:lang w:val="en-US" w:eastAsia="zh-CN"/>
          </w:rPr>
          <w:t xml:space="preserve"> during the 2018 drought cycle</w:t>
        </w:r>
      </w:ins>
      <w:ins w:id="49" w:author="Haitao Wang" w:date="2024-05-15T11:50:00Z">
        <w:r>
          <w:rPr>
            <w:rFonts w:hint="eastAsia"/>
            <w:sz w:val="24"/>
            <w:szCs w:val="24"/>
            <w:lang w:val="en-US" w:eastAsia="zh-CN"/>
          </w:rPr>
          <w:t xml:space="preserve">. While different proxies showed different patterns, </w:t>
        </w:r>
      </w:ins>
      <w:ins w:id="50" w:author="Haitao Wang" w:date="2024-05-15T11:51:00Z">
        <w:r>
          <w:rPr>
            <w:rFonts w:hint="eastAsia"/>
            <w:sz w:val="24"/>
            <w:szCs w:val="24"/>
            <w:lang w:val="en-US" w:eastAsia="zh-CN"/>
          </w:rPr>
          <w:t>RT-qPCR</w:t>
        </w:r>
      </w:ins>
      <w:ins w:id="51" w:author="Haitao Wang" w:date="2024-05-15T11:56:00Z">
        <w:r w:rsidR="00853AED">
          <w:rPr>
            <w:rFonts w:hint="eastAsia"/>
            <w:sz w:val="24"/>
            <w:szCs w:val="24"/>
            <w:lang w:val="en-US" w:eastAsia="zh-CN"/>
          </w:rPr>
          <w:t xml:space="preserve"> </w:t>
        </w:r>
      </w:ins>
      <w:ins w:id="52" w:author="Haitao Wang" w:date="2024-05-15T11:57:00Z">
        <w:r w:rsidR="00853AED">
          <w:rPr>
            <w:rFonts w:hint="eastAsia"/>
            <w:sz w:val="24"/>
            <w:szCs w:val="24"/>
            <w:lang w:val="en-US" w:eastAsia="zh-CN"/>
          </w:rPr>
          <w:t xml:space="preserve">suggested a </w:t>
        </w:r>
      </w:ins>
      <w:ins w:id="53" w:author="Haitao Wang" w:date="2024-05-15T11:58:00Z">
        <w:r w:rsidR="00853AED">
          <w:rPr>
            <w:rFonts w:hint="eastAsia"/>
            <w:sz w:val="24"/>
            <w:szCs w:val="24"/>
            <w:lang w:val="en-US" w:eastAsia="zh-CN"/>
          </w:rPr>
          <w:t xml:space="preserve">strong increase of AOB </w:t>
        </w:r>
        <w:bookmarkStart w:id="54" w:name="OLE_LINK1"/>
        <w:r w:rsidR="00853AED">
          <w:rPr>
            <w:rFonts w:hint="eastAsia"/>
            <w:sz w:val="24"/>
            <w:szCs w:val="24"/>
            <w:lang w:val="en-US" w:eastAsia="zh-CN"/>
          </w:rPr>
          <w:t>abundances</w:t>
        </w:r>
        <w:bookmarkEnd w:id="54"/>
        <w:r w:rsidR="00853AED">
          <w:rPr>
            <w:rFonts w:hint="eastAsia"/>
            <w:sz w:val="24"/>
            <w:szCs w:val="24"/>
            <w:lang w:val="en-US" w:eastAsia="zh-CN"/>
          </w:rPr>
          <w:t xml:space="preserve"> in both sites</w:t>
        </w:r>
      </w:ins>
      <w:ins w:id="55" w:author="Haitao Wang" w:date="2024-05-15T12:00:00Z">
        <w:r w:rsidR="00B94297">
          <w:rPr>
            <w:rFonts w:hint="eastAsia"/>
            <w:sz w:val="24"/>
            <w:szCs w:val="24"/>
            <w:lang w:val="en-US" w:eastAsia="zh-CN"/>
          </w:rPr>
          <w:t xml:space="preserve">, </w:t>
        </w:r>
        <w:r w:rsidR="00B94297">
          <w:rPr>
            <w:sz w:val="24"/>
            <w:szCs w:val="24"/>
            <w:lang w:val="en-US" w:eastAsia="zh-CN"/>
          </w:rPr>
          <w:t>and</w:t>
        </w:r>
        <w:r w:rsidR="00B94297">
          <w:rPr>
            <w:rFonts w:hint="eastAsia"/>
            <w:sz w:val="24"/>
            <w:szCs w:val="24"/>
            <w:lang w:val="en-US" w:eastAsia="zh-CN"/>
          </w:rPr>
          <w:t xml:space="preserve"> a </w:t>
        </w:r>
      </w:ins>
      <w:ins w:id="56" w:author="Haitao Wang" w:date="2024-05-15T12:01:00Z">
        <w:r w:rsidR="00B94297">
          <w:rPr>
            <w:rFonts w:hint="eastAsia"/>
            <w:sz w:val="24"/>
            <w:szCs w:val="24"/>
            <w:lang w:val="en-US" w:eastAsia="zh-CN"/>
          </w:rPr>
          <w:t xml:space="preserve">significant increase of </w:t>
        </w:r>
      </w:ins>
      <w:ins w:id="57" w:author="Haitao Wang" w:date="2024-05-15T12:00:00Z">
        <w:r w:rsidR="00B94297">
          <w:rPr>
            <w:rFonts w:hint="eastAsia"/>
            <w:sz w:val="24"/>
            <w:szCs w:val="24"/>
            <w:lang w:val="en-US" w:eastAsia="zh-CN"/>
          </w:rPr>
          <w:t xml:space="preserve">AOA </w:t>
        </w:r>
      </w:ins>
      <w:ins w:id="58" w:author="Haitao Wang" w:date="2024-05-15T12:01:00Z">
        <w:r w:rsidR="00B94297">
          <w:rPr>
            <w:rFonts w:hint="eastAsia"/>
            <w:sz w:val="24"/>
            <w:szCs w:val="24"/>
            <w:lang w:val="en-US" w:eastAsia="zh-CN"/>
          </w:rPr>
          <w:t xml:space="preserve">abundances </w:t>
        </w:r>
      </w:ins>
      <w:ins w:id="59" w:author="Haitao Wang" w:date="2024-05-15T12:00:00Z">
        <w:r w:rsidR="00B94297">
          <w:rPr>
            <w:rFonts w:hint="eastAsia"/>
            <w:sz w:val="24"/>
            <w:szCs w:val="24"/>
            <w:lang w:val="en-US" w:eastAsia="zh-CN"/>
          </w:rPr>
          <w:t>in one site</w:t>
        </w:r>
      </w:ins>
      <w:ins w:id="60" w:author="Haitao Wang" w:date="2024-05-15T12:01:00Z">
        <w:r w:rsidR="00B94297">
          <w:rPr>
            <w:rFonts w:hint="eastAsia"/>
            <w:sz w:val="24"/>
            <w:szCs w:val="24"/>
            <w:lang w:val="en-US" w:eastAsia="zh-CN"/>
          </w:rPr>
          <w:t xml:space="preserve">. </w:t>
        </w:r>
      </w:ins>
      <w:ins w:id="61" w:author="Haitao Wang" w:date="2024-05-15T12:12:00Z">
        <w:r w:rsidR="00F50ACE">
          <w:rPr>
            <w:rFonts w:hint="eastAsia"/>
            <w:sz w:val="24"/>
            <w:szCs w:val="24"/>
            <w:lang w:val="en-US" w:eastAsia="zh-CN"/>
          </w:rPr>
          <w:t xml:space="preserve">This is in line with our hypothesis that </w:t>
        </w:r>
      </w:ins>
      <w:ins w:id="62" w:author="Haitao Wang" w:date="2024-05-15T12:13:00Z">
        <w:r w:rsidR="00F50ACE">
          <w:rPr>
            <w:rFonts w:hint="eastAsia"/>
            <w:sz w:val="24"/>
            <w:szCs w:val="24"/>
            <w:lang w:val="en-US" w:eastAsia="zh-CN"/>
          </w:rPr>
          <w:t>aer</w:t>
        </w:r>
      </w:ins>
      <w:ins w:id="63" w:author="Haitao Wang" w:date="2024-05-15T12:14:00Z">
        <w:r w:rsidR="00F50ACE">
          <w:rPr>
            <w:rFonts w:hint="eastAsia"/>
            <w:sz w:val="24"/>
            <w:szCs w:val="24"/>
            <w:lang w:val="en-US" w:eastAsia="zh-CN"/>
          </w:rPr>
          <w:t>ation after water level lowers facilitate</w:t>
        </w:r>
      </w:ins>
      <w:ins w:id="64" w:author="Haitao Wang" w:date="2024-05-15T12:16:00Z">
        <w:r w:rsidR="00F50ACE">
          <w:rPr>
            <w:rFonts w:hint="eastAsia"/>
            <w:sz w:val="24"/>
            <w:szCs w:val="24"/>
            <w:lang w:val="en-US" w:eastAsia="zh-CN"/>
          </w:rPr>
          <w:t>s</w:t>
        </w:r>
      </w:ins>
      <w:ins w:id="65" w:author="Haitao Wang" w:date="2024-05-15T12:14:00Z">
        <w:r w:rsidR="00F50ACE">
          <w:rPr>
            <w:rFonts w:hint="eastAsia"/>
            <w:sz w:val="24"/>
            <w:szCs w:val="24"/>
            <w:lang w:val="en-US" w:eastAsia="zh-CN"/>
          </w:rPr>
          <w:t xml:space="preserve"> the aerobic ammonia oxidizing microbes</w:t>
        </w:r>
      </w:ins>
      <w:ins w:id="66" w:author="Haitao Wang" w:date="2024-05-15T12:15:00Z">
        <w:r w:rsidR="00F50ACE">
          <w:rPr>
            <w:rFonts w:hint="eastAsia"/>
            <w:sz w:val="24"/>
            <w:szCs w:val="24"/>
            <w:lang w:val="en-US" w:eastAsia="zh-CN"/>
          </w:rPr>
          <w:t>. However, AOA showed much weaker changes than AOB, which contrasts our oth</w:t>
        </w:r>
      </w:ins>
      <w:ins w:id="67" w:author="Haitao Wang" w:date="2024-05-15T12:16:00Z">
        <w:r w:rsidR="00F50ACE">
          <w:rPr>
            <w:rFonts w:hint="eastAsia"/>
            <w:sz w:val="24"/>
            <w:szCs w:val="24"/>
            <w:lang w:val="en-US" w:eastAsia="zh-CN"/>
          </w:rPr>
          <w:t xml:space="preserve">er hypothesis that </w:t>
        </w:r>
        <w:r w:rsidR="00F50ACE" w:rsidRPr="00CD4B01">
          <w:rPr>
            <w:sz w:val="24"/>
            <w:szCs w:val="24"/>
          </w:rPr>
          <w:t>higher substrate affinity</w:t>
        </w:r>
        <w:r w:rsidR="00F50ACE">
          <w:rPr>
            <w:rFonts w:hint="eastAsia"/>
            <w:sz w:val="24"/>
            <w:szCs w:val="24"/>
            <w:lang w:eastAsia="zh-CN"/>
          </w:rPr>
          <w:t xml:space="preserve"> of AOA over AOB </w:t>
        </w:r>
      </w:ins>
      <w:ins w:id="68" w:author="Haitao Wang" w:date="2024-05-15T12:17:00Z">
        <w:r w:rsidR="00F50ACE">
          <w:rPr>
            <w:rFonts w:hint="eastAsia"/>
            <w:sz w:val="24"/>
            <w:szCs w:val="24"/>
            <w:lang w:eastAsia="zh-CN"/>
          </w:rPr>
          <w:t xml:space="preserve">leads to stronger responses. </w:t>
        </w:r>
      </w:ins>
      <w:commentRangeEnd w:id="26"/>
      <w:ins w:id="69" w:author="Haitao Wang" w:date="2024-05-15T12:20:00Z">
        <w:r w:rsidR="002913C9">
          <w:rPr>
            <w:rStyle w:val="Kommentarzeichen"/>
          </w:rPr>
          <w:commentReference w:id="26"/>
        </w:r>
      </w:ins>
    </w:p>
    <w:p w14:paraId="08DD1537" w14:textId="5CF1CC3F" w:rsidR="00F7690F" w:rsidRDefault="00F7690F" w:rsidP="00967EE9">
      <w:pPr>
        <w:spacing w:before="240" w:after="240" w:line="480" w:lineRule="auto"/>
        <w:rPr>
          <w:sz w:val="24"/>
          <w:szCs w:val="24"/>
          <w:lang w:eastAsia="zh-CN"/>
        </w:rPr>
      </w:pPr>
      <w:r w:rsidRPr="00F7690F">
        <w:rPr>
          <w:sz w:val="24"/>
          <w:szCs w:val="24"/>
          <w:highlight w:val="yellow"/>
          <w:lang w:eastAsia="zh-CN"/>
        </w:rPr>
        <w:t>Clustering method:</w:t>
      </w:r>
    </w:p>
    <w:p w14:paraId="37367722" w14:textId="77777777" w:rsidR="00F7690F" w:rsidRPr="002A49EF" w:rsidRDefault="00F7690F" w:rsidP="00F7690F">
      <w:pPr>
        <w:spacing w:before="240" w:after="240" w:line="480" w:lineRule="auto"/>
        <w:rPr>
          <w:sz w:val="24"/>
          <w:szCs w:val="24"/>
        </w:rPr>
      </w:pPr>
      <w:r w:rsidRPr="002A49EF">
        <w:rPr>
          <w:sz w:val="24"/>
          <w:szCs w:val="24"/>
        </w:rPr>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Analysis of water table depth values via k-mean clustering facilitates such long-term research because it is cost-effective and requires only measurement of the water table depth. </w:t>
      </w:r>
    </w:p>
    <w:p w14:paraId="11494686" w14:textId="26B8A63C" w:rsidR="00F7690F" w:rsidRPr="00F7690F" w:rsidRDefault="00F7690F" w:rsidP="00F7690F">
      <w:pPr>
        <w:widowControl w:val="0"/>
        <w:spacing w:before="240" w:after="240" w:line="480" w:lineRule="auto"/>
        <w:rPr>
          <w:ins w:id="70" w:author="Haitao Wang" w:date="2024-05-15T12:14:00Z"/>
          <w:sz w:val="24"/>
          <w:szCs w:val="24"/>
        </w:rPr>
      </w:pPr>
      <w:r w:rsidRPr="002A49EF">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w:t>
      </w:r>
      <w:r w:rsidRPr="002A49EF">
        <w:rPr>
          <w:sz w:val="24"/>
          <w:szCs w:val="24"/>
        </w:rPr>
        <w:lastRenderedPageBreak/>
        <w:t xml:space="preserve">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Pr>
          <w:sz w:val="24"/>
          <w:szCs w:val="24"/>
        </w:rPr>
        <w:instrText xml:space="preserve"> ADDIN ZOTERO_ITEM CSL_CITATION {"citationID":"fuXaK89l","properties":{"formattedCitation":"[94]","plainCitation":"[94]","noteIndex":0},"citationItems":[{"id":142,"uris":["http://zotero.org/users/local/lzRxkMmx/items/PJULRUYB"],"itemData":{"id":142,"type":"article-journal","abstract":"Summary\n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w:instrText>
      </w:r>
      <w:r>
        <w:rPr>
          <w:rFonts w:hint="eastAsia"/>
          <w:sz w:val="24"/>
          <w:szCs w:val="24"/>
        </w:rPr>
        <w:instrText>simple, spatially explicit model that assumes predominantly lateral water flow through an acrotelm that is draped over a dome</w:instrText>
      </w:r>
      <w:r>
        <w:rPr>
          <w:rFonts w:hint="eastAsia"/>
          <w:sz w:val="24"/>
          <w:szCs w:val="24"/>
        </w:rPr>
        <w:instrText>‐</w:instrText>
      </w:r>
      <w:r>
        <w:rPr>
          <w:rFonts w:hint="eastAsia"/>
          <w:sz w:val="24"/>
          <w:szCs w:val="24"/>
        </w:rPr>
        <w:instrText>shaped catotelm. The model distinguishes two types of surface elements: hummocks with low transmissivity growing under dry condit</w:instrText>
      </w:r>
      <w:r>
        <w:rPr>
          <w:sz w:val="24"/>
          <w:szCs w:val="24"/>
        </w:rPr>
        <w:instrTex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w:instrText>
      </w:r>
      <w:r>
        <w:rPr>
          <w:rFonts w:hint="eastAsia"/>
          <w:sz w:val="24"/>
          <w:szCs w:val="24"/>
        </w:rPr>
        <w:instrText>ecting the variety observed in natural systems.\n                \n                \n                  Our simple simulation model shows how small</w:instrText>
      </w:r>
      <w:r>
        <w:rPr>
          <w:rFonts w:hint="eastAsia"/>
          <w:sz w:val="24"/>
          <w:szCs w:val="24"/>
        </w:rPr>
        <w:instrText>‐</w:instrText>
      </w:r>
      <w:r>
        <w:rPr>
          <w:rFonts w:hint="eastAsia"/>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Pr>
          <w:rFonts w:hint="eastAsia"/>
          <w:sz w:val="24"/>
          <w:szCs w:val="24"/>
        </w:rPr>
        <w:instrText>‐</w:instrText>
      </w:r>
      <w:r>
        <w:rPr>
          <w:rFonts w:hint="eastAsia"/>
          <w:sz w:val="24"/>
          <w:szCs w:val="24"/>
        </w:rPr>
        <w:instrText>poor peatland ecosystems.","container-title":"Journal of Ecology","DOI":"10.1111/j.1365-2745.2005.01035.x","ISSN":"0022-0477, 1365-2745","issue":"6","journalAbbreviation":"Journal of Ecology","language":"en","page":"1238-1248","source":"DOI.org (Crossref)","title":"Self</w:instrText>
      </w:r>
      <w:r>
        <w:rPr>
          <w:rFonts w:hint="eastAsia"/>
          <w:sz w:val="24"/>
          <w:szCs w:val="24"/>
        </w:rPr>
        <w:instrText>‐</w:instrText>
      </w:r>
      <w:r>
        <w:rPr>
          <w:rFonts w:hint="eastAsia"/>
          <w:sz w:val="24"/>
          <w:szCs w:val="24"/>
        </w:rPr>
        <w:instrText>organization in raised bog patterning: the origin of microtope zonation and mesotope diversity","title-short":"Self</w:instrText>
      </w:r>
      <w:r>
        <w:rPr>
          <w:rFonts w:hint="eastAsia"/>
          <w:sz w:val="24"/>
          <w:szCs w:val="24"/>
        </w:rPr>
        <w:instrText>‐</w:instrText>
      </w:r>
      <w:r>
        <w:rPr>
          <w:rFonts w:hint="eastAsia"/>
          <w:sz w:val="24"/>
          <w:szCs w:val="24"/>
        </w:rPr>
        <w:instrText>organization in raised bog patterning","volume":"93","author":[{"family":"Couwenberg","given":"John"},{"family":"Joosten","given":"Hans"}],"issued":{"date-parts":[["2005",12]]}}}],"schema":"https://github.com/citation-s</w:instrText>
      </w:r>
      <w:r>
        <w:rPr>
          <w:sz w:val="24"/>
          <w:szCs w:val="24"/>
        </w:rPr>
        <w:instrText xml:space="preserve">tyle-language/schema/raw/master/csl-citation.json"} </w:instrText>
      </w:r>
      <w:r w:rsidRPr="002A49EF">
        <w:rPr>
          <w:sz w:val="24"/>
          <w:szCs w:val="24"/>
        </w:rPr>
        <w:fldChar w:fldCharType="separate"/>
      </w:r>
      <w:r w:rsidRPr="00650CEC">
        <w:rPr>
          <w:sz w:val="24"/>
        </w:rPr>
        <w:t>[94]</w:t>
      </w:r>
      <w:r w:rsidRPr="002A49EF">
        <w:rPr>
          <w:sz w:val="24"/>
          <w:szCs w:val="24"/>
        </w:rPr>
        <w:fldChar w:fldCharType="end"/>
      </w:r>
      <w:r w:rsidRPr="002A49EF">
        <w:rPr>
          <w:sz w:val="24"/>
          <w:szCs w:val="24"/>
        </w:rPr>
        <w:t xml:space="preserve">. In comparison, CW does not show significant differences in water table depth during either drought or normal conditions in spite of the dike removal 30 years prior. This could suggest that the restoration measures undertaken in the CW site were insufficient to restore hydrological resilience. As in this example, k-means defined drought thresholds </w:t>
      </w:r>
      <w:proofErr w:type="gramStart"/>
      <w:r w:rsidRPr="002A49EF">
        <w:rPr>
          <w:sz w:val="24"/>
          <w:szCs w:val="24"/>
        </w:rPr>
        <w:t>could be used</w:t>
      </w:r>
      <w:proofErr w:type="gramEnd"/>
      <w:r w:rsidRPr="002A49EF">
        <w:rPr>
          <w:sz w:val="24"/>
          <w:szCs w:val="24"/>
        </w:rPr>
        <w:t xml:space="preserve"> as a comparative metric of hydrological stability for fens under similar climatic conditions. Finally, the identification of a drought threshold over multiple drought periods provides the opportunity for identifying future droughts, testing the model based on future observations with the potential </w:t>
      </w:r>
      <w:proofErr w:type="gramStart"/>
      <w:r w:rsidRPr="002A49EF">
        <w:rPr>
          <w:sz w:val="24"/>
          <w:szCs w:val="24"/>
        </w:rPr>
        <w:t>to better understand</w:t>
      </w:r>
      <w:proofErr w:type="gramEnd"/>
      <w:r w:rsidRPr="002A49EF">
        <w:rPr>
          <w:sz w:val="24"/>
          <w:szCs w:val="24"/>
        </w:rPr>
        <w:t xml:space="preserve"> temporal hydrological responses to various climate factors that drive drought conditions.</w:t>
      </w:r>
    </w:p>
    <w:p w14:paraId="7066AC1A" w14:textId="408D8668" w:rsidR="00F10D67" w:rsidRDefault="00F10D67" w:rsidP="00967EE9">
      <w:pPr>
        <w:spacing w:before="240" w:after="240" w:line="480" w:lineRule="auto"/>
        <w:rPr>
          <w:sz w:val="24"/>
          <w:szCs w:val="24"/>
          <w:lang w:eastAsia="zh-CN"/>
        </w:rPr>
      </w:pPr>
      <w:ins w:id="71" w:author="Haitao Wang" w:date="2024-05-14T17:57:00Z">
        <w:r w:rsidRPr="00F7690F">
          <w:rPr>
            <w:rFonts w:hint="eastAsia"/>
            <w:sz w:val="24"/>
            <w:szCs w:val="24"/>
            <w:highlight w:val="yellow"/>
            <w:lang w:eastAsia="zh-CN"/>
          </w:rPr>
          <w:t>Compare the methodology</w:t>
        </w:r>
      </w:ins>
      <w:ins w:id="72" w:author="Haitao Wang" w:date="2024-05-15T12:18:00Z">
        <w:r w:rsidR="00652D06" w:rsidRPr="00F7690F">
          <w:rPr>
            <w:rFonts w:hint="eastAsia"/>
            <w:sz w:val="24"/>
            <w:szCs w:val="24"/>
            <w:highlight w:val="yellow"/>
            <w:lang w:eastAsia="zh-CN"/>
          </w:rPr>
          <w:t>, why different, which one is better, more accurate</w:t>
        </w:r>
      </w:ins>
    </w:p>
    <w:p w14:paraId="5D66D68C" w14:textId="77777777" w:rsidR="00F7690F" w:rsidRDefault="00F7690F" w:rsidP="00F7690F">
      <w:pPr>
        <w:spacing w:before="240" w:after="240" w:line="480" w:lineRule="auto"/>
        <w:rPr>
          <w:sz w:val="24"/>
          <w:szCs w:val="24"/>
        </w:rPr>
      </w:pPr>
      <w:commentRangeStart w:id="73"/>
      <w:commentRangeStart w:id="74"/>
      <w:r w:rsidRPr="002A49EF">
        <w:rPr>
          <w:sz w:val="24"/>
          <w:szCs w:val="24"/>
        </w:rPr>
        <w:t xml:space="preserve">The decrease in microbial </w:t>
      </w:r>
      <w:proofErr w:type="spellStart"/>
      <w:r w:rsidRPr="002A49EF">
        <w:rPr>
          <w:sz w:val="24"/>
          <w:szCs w:val="24"/>
        </w:rPr>
        <w:t>necromass</w:t>
      </w:r>
      <w:proofErr w:type="spellEnd"/>
      <w:r w:rsidRPr="002A49EF">
        <w:rPr>
          <w:sz w:val="24"/>
          <w:szCs w:val="24"/>
        </w:rPr>
        <w:t xml:space="preserve"> after drought onset could also explain the discrepancies in bacterial </w:t>
      </w:r>
      <w:r w:rsidRPr="004B7CF6">
        <w:rPr>
          <w:i/>
          <w:sz w:val="24"/>
          <w:szCs w:val="24"/>
        </w:rPr>
        <w:t>amo</w:t>
      </w:r>
      <w:r w:rsidRPr="007F0C9D">
        <w:rPr>
          <w:i/>
          <w:sz w:val="24"/>
          <w:szCs w:val="24"/>
        </w:rPr>
        <w:t>A</w:t>
      </w:r>
      <w:r w:rsidRPr="002A49EF">
        <w:rPr>
          <w:sz w:val="24"/>
          <w:szCs w:val="24"/>
        </w:rPr>
        <w:t xml:space="preserve"> abundance trends between DNA- and RNA-based quantitative methods. While B-</w:t>
      </w:r>
      <w:r w:rsidRPr="004B7CF6">
        <w:rPr>
          <w:i/>
          <w:sz w:val="24"/>
          <w:szCs w:val="24"/>
        </w:rPr>
        <w:t>amo</w:t>
      </w:r>
      <w:r w:rsidRPr="007F0C9D">
        <w:rPr>
          <w:i/>
          <w:sz w:val="24"/>
          <w:szCs w:val="24"/>
        </w:rPr>
        <w:t>A</w:t>
      </w:r>
      <w:r w:rsidRPr="002A49EF">
        <w:rPr>
          <w:sz w:val="24"/>
          <w:szCs w:val="24"/>
        </w:rPr>
        <w:t xml:space="preserve"> copies significantly decrease in the DNA-based method, they increase in the RNA-based method. This could be due to the degradation of bacterial </w:t>
      </w:r>
      <w:proofErr w:type="spellStart"/>
      <w:r w:rsidRPr="002A49EF">
        <w:rPr>
          <w:sz w:val="24"/>
          <w:szCs w:val="24"/>
        </w:rPr>
        <w:t>necromass</w:t>
      </w:r>
      <w:proofErr w:type="spellEnd"/>
      <w:r w:rsidRPr="002A49EF">
        <w:rPr>
          <w:sz w:val="24"/>
          <w:szCs w:val="24"/>
        </w:rPr>
        <w:t xml:space="preserve"> due to drought-forced soil oxidation leaving fewer ‘ghost’ DNA copies that </w:t>
      </w:r>
      <w:proofErr w:type="gramStart"/>
      <w:r w:rsidRPr="002A49EF">
        <w:rPr>
          <w:sz w:val="24"/>
          <w:szCs w:val="24"/>
        </w:rPr>
        <w:t>are then identified</w:t>
      </w:r>
      <w:proofErr w:type="gramEnd"/>
      <w:r w:rsidRPr="002A49EF">
        <w:rPr>
          <w:sz w:val="24"/>
          <w:szCs w:val="24"/>
        </w:rPr>
        <w:t xml:space="preserve"> by DNA-based methods. In contrast, the short lifecycle of RNA-based methods leaves fewer remnant copies, and in this case provides a more logical reflection of actual microbial trends. This suggests that RNA-based methods could be preferable to study shifts in hydrological states, because transcription activity </w:t>
      </w:r>
      <w:proofErr w:type="gramStart"/>
      <w:r w:rsidRPr="002A49EF">
        <w:rPr>
          <w:sz w:val="24"/>
          <w:szCs w:val="24"/>
        </w:rPr>
        <w:t>is not biased</w:t>
      </w:r>
      <w:proofErr w:type="gramEnd"/>
      <w:r w:rsidRPr="002A49EF">
        <w:rPr>
          <w:sz w:val="24"/>
          <w:szCs w:val="24"/>
        </w:rPr>
        <w:t xml:space="preserve"> by drought-driven degradation of remnant DNA copies. </w:t>
      </w:r>
      <w:commentRangeEnd w:id="73"/>
      <w:r>
        <w:rPr>
          <w:rStyle w:val="Kommentarzeichen"/>
        </w:rPr>
        <w:commentReference w:id="73"/>
      </w:r>
      <w:commentRangeEnd w:id="74"/>
    </w:p>
    <w:p w14:paraId="106A0D5D" w14:textId="520600AC" w:rsidR="00F7690F" w:rsidRDefault="00F7690F" w:rsidP="00967EE9">
      <w:pPr>
        <w:spacing w:before="240" w:after="240" w:line="480" w:lineRule="auto"/>
        <w:rPr>
          <w:ins w:id="75" w:author="Haitao Wang" w:date="2024-05-14T17:57:00Z"/>
          <w:sz w:val="24"/>
          <w:szCs w:val="24"/>
        </w:rPr>
      </w:pPr>
      <w:r>
        <w:rPr>
          <w:rStyle w:val="Kommentarzeichen"/>
        </w:rPr>
        <w:lastRenderedPageBreak/>
        <w:commentReference w:id="74"/>
      </w:r>
      <w:r w:rsidRPr="00F7690F">
        <w:rPr>
          <w:sz w:val="24"/>
          <w:szCs w:val="24"/>
        </w:rPr>
        <w:t xml:space="preserve"> </w:t>
      </w:r>
      <w:commentRangeStart w:id="76"/>
      <w:r w:rsidRPr="002A49EF">
        <w:rPr>
          <w:sz w:val="24"/>
          <w:szCs w:val="24"/>
        </w:rPr>
        <w:t xml:space="preserve">The lack of </w:t>
      </w:r>
      <w:proofErr w:type="spellStart"/>
      <w:r w:rsidRPr="002A49EF">
        <w:rPr>
          <w:sz w:val="24"/>
          <w:szCs w:val="24"/>
        </w:rPr>
        <w:t>dynamicism</w:t>
      </w:r>
      <w:proofErr w:type="spellEnd"/>
      <w:r w:rsidRPr="002A49EF">
        <w:rPr>
          <w:sz w:val="24"/>
          <w:szCs w:val="24"/>
        </w:rPr>
        <w:t xml:space="preserve"> of </w:t>
      </w:r>
      <w:proofErr w:type="spellStart"/>
      <w:r w:rsidRPr="004B7CF6">
        <w:rPr>
          <w:i/>
          <w:sz w:val="24"/>
          <w:szCs w:val="24"/>
        </w:rPr>
        <w:t>amo</w:t>
      </w:r>
      <w:r w:rsidRPr="00A50513">
        <w:rPr>
          <w:i/>
          <w:sz w:val="24"/>
          <w:szCs w:val="24"/>
        </w:rPr>
        <w:t>ABC</w:t>
      </w:r>
      <w:proofErr w:type="spellEnd"/>
      <w:r w:rsidRPr="002A49EF">
        <w:rPr>
          <w:sz w:val="24"/>
          <w:szCs w:val="24"/>
        </w:rPr>
        <w:t xml:space="preserve"> in the </w:t>
      </w:r>
      <w:proofErr w:type="spellStart"/>
      <w:r w:rsidRPr="002A49EF">
        <w:rPr>
          <w:sz w:val="24"/>
          <w:szCs w:val="24"/>
        </w:rPr>
        <w:t>metatranscriptomic</w:t>
      </w:r>
      <w:proofErr w:type="spellEnd"/>
      <w:r w:rsidRPr="002A49EF">
        <w:rPr>
          <w:sz w:val="24"/>
          <w:szCs w:val="24"/>
        </w:rPr>
        <w:t xml:space="preserve"> dataset compared</w:t>
      </w:r>
      <w:r>
        <w:rPr>
          <w:sz w:val="24"/>
          <w:szCs w:val="24"/>
        </w:rPr>
        <w:t xml:space="preserve"> to the results of </w:t>
      </w:r>
      <w:proofErr w:type="spellStart"/>
      <w:r>
        <w:rPr>
          <w:sz w:val="24"/>
          <w:szCs w:val="24"/>
        </w:rPr>
        <w:t>quantiative</w:t>
      </w:r>
      <w:proofErr w:type="spellEnd"/>
      <w:r>
        <w:rPr>
          <w:sz w:val="24"/>
          <w:szCs w:val="24"/>
        </w:rPr>
        <w:t xml:space="preserve"> </w:t>
      </w:r>
      <w:r w:rsidRPr="002A49EF">
        <w:rPr>
          <w:sz w:val="24"/>
          <w:szCs w:val="24"/>
        </w:rPr>
        <w:t xml:space="preserve">PCR </w:t>
      </w:r>
      <w:proofErr w:type="gramStart"/>
      <w:r w:rsidRPr="002A49EF">
        <w:rPr>
          <w:sz w:val="24"/>
          <w:szCs w:val="24"/>
        </w:rPr>
        <w:t>could be attributed</w:t>
      </w:r>
      <w:proofErr w:type="gramEnd"/>
      <w:r w:rsidRPr="002A49EF">
        <w:rPr>
          <w:sz w:val="24"/>
          <w:szCs w:val="24"/>
        </w:rPr>
        <w:t xml:space="preserve"> to characteristics of the </w:t>
      </w:r>
      <w:r>
        <w:rPr>
          <w:sz w:val="24"/>
          <w:szCs w:val="24"/>
        </w:rPr>
        <w:t>KEGG</w:t>
      </w:r>
      <w:r w:rsidRPr="002A49EF">
        <w:rPr>
          <w:sz w:val="24"/>
          <w:szCs w:val="24"/>
        </w:rPr>
        <w:t xml:space="preserve"> database that was used for taxonomic assignment. The qPCR of the RNA products indicated higher abundances of bacterial </w:t>
      </w:r>
      <w:r w:rsidRPr="004B7CF6">
        <w:rPr>
          <w:i/>
          <w:sz w:val="24"/>
          <w:szCs w:val="24"/>
        </w:rPr>
        <w:t>amo</w:t>
      </w:r>
      <w:r w:rsidRPr="00A50513">
        <w:rPr>
          <w:i/>
          <w:sz w:val="24"/>
          <w:szCs w:val="24"/>
        </w:rPr>
        <w:t>A</w:t>
      </w:r>
      <w:r w:rsidRPr="002A49EF">
        <w:rPr>
          <w:sz w:val="24"/>
          <w:szCs w:val="24"/>
        </w:rPr>
        <w:t xml:space="preserve"> gene copies as compared to archaeal copies on the scale of an order of magnitude (10⁷ vs. 10⁸) throughout the entire study period. In contrast, the </w:t>
      </w:r>
      <w:proofErr w:type="spellStart"/>
      <w:r w:rsidRPr="002A49EF">
        <w:rPr>
          <w:sz w:val="24"/>
          <w:szCs w:val="24"/>
        </w:rPr>
        <w:t>metatranscriptomic</w:t>
      </w:r>
      <w:proofErr w:type="spellEnd"/>
      <w:r w:rsidRPr="002A49EF">
        <w:rPr>
          <w:sz w:val="24"/>
          <w:szCs w:val="24"/>
        </w:rPr>
        <w:t xml:space="preserve"> dataset had no presence of AOB-assigned SSU RNA in either site for the months of June and August (Supplementary Fig. 5). This suggests that the resolution of the </w:t>
      </w:r>
      <w:r>
        <w:rPr>
          <w:sz w:val="24"/>
          <w:szCs w:val="24"/>
        </w:rPr>
        <w:t xml:space="preserve">KEGG </w:t>
      </w:r>
      <w:r w:rsidRPr="002A49EF">
        <w:rPr>
          <w:sz w:val="24"/>
          <w:szCs w:val="24"/>
        </w:rPr>
        <w:t xml:space="preserve">database is too low to identify bacterial </w:t>
      </w:r>
      <w:proofErr w:type="spellStart"/>
      <w:r w:rsidRPr="004B7CF6">
        <w:rPr>
          <w:i/>
          <w:sz w:val="24"/>
          <w:szCs w:val="24"/>
        </w:rPr>
        <w:t>amo</w:t>
      </w:r>
      <w:r w:rsidRPr="00A50513">
        <w:rPr>
          <w:i/>
          <w:sz w:val="24"/>
          <w:szCs w:val="24"/>
        </w:rPr>
        <w:t>ABC</w:t>
      </w:r>
      <w:proofErr w:type="spellEnd"/>
      <w:r w:rsidRPr="00A50513">
        <w:rPr>
          <w:i/>
          <w:sz w:val="24"/>
          <w:szCs w:val="24"/>
        </w:rPr>
        <w:t xml:space="preserve"> </w:t>
      </w:r>
      <w:r w:rsidRPr="002A49EF">
        <w:rPr>
          <w:sz w:val="24"/>
          <w:szCs w:val="24"/>
        </w:rPr>
        <w:t xml:space="preserve">copies, likely due to their sequence similarity and taxonomic proximity to </w:t>
      </w:r>
      <w:proofErr w:type="spellStart"/>
      <w:r w:rsidRPr="002A49EF">
        <w:rPr>
          <w:sz w:val="24"/>
          <w:szCs w:val="24"/>
        </w:rPr>
        <w:t>methanotrophic</w:t>
      </w:r>
      <w:proofErr w:type="spellEnd"/>
      <w:r w:rsidRPr="002A49EF">
        <w:rPr>
          <w:sz w:val="24"/>
          <w:szCs w:val="24"/>
        </w:rPr>
        <w:t xml:space="preserve"> </w:t>
      </w:r>
      <w:proofErr w:type="spellStart"/>
      <w:r w:rsidRPr="004B7CF6">
        <w:rPr>
          <w:i/>
          <w:sz w:val="24"/>
          <w:szCs w:val="24"/>
        </w:rPr>
        <w:t>pmo</w:t>
      </w:r>
      <w:r w:rsidRPr="00A50513">
        <w:rPr>
          <w:i/>
          <w:sz w:val="24"/>
          <w:szCs w:val="24"/>
        </w:rPr>
        <w:t>AB</w:t>
      </w:r>
      <w:proofErr w:type="spellEnd"/>
      <w:r w:rsidRPr="002A49EF">
        <w:rPr>
          <w:sz w:val="24"/>
          <w:szCs w:val="24"/>
        </w:rPr>
        <w:t xml:space="preserve"> genes </w:t>
      </w:r>
      <w:r w:rsidRPr="002A49EF">
        <w:rPr>
          <w:sz w:val="24"/>
          <w:szCs w:val="24"/>
        </w:rPr>
        <w:fldChar w:fldCharType="begin"/>
      </w:r>
      <w:r>
        <w:rPr>
          <w:sz w:val="24"/>
          <w:szCs w:val="24"/>
        </w:rPr>
        <w:instrText xml:space="preserve"> ADDIN ZOTERO_ITEM CSL_CITATION {"citationID":"u4UgWdyo","properties":{"formattedCitation":"[86]","plainCitation":"[86]","noteIndex":0},"citationItems":[{"id":182,"uris":["http://zotero.org/users/local/lzRxkMmx/items/4KITFFYX"],"itemData":{"id":182,"type":"article-journal","container-title":"Journal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Pr="002A49EF">
        <w:rPr>
          <w:sz w:val="24"/>
          <w:szCs w:val="24"/>
        </w:rPr>
        <w:fldChar w:fldCharType="separate"/>
      </w:r>
      <w:r w:rsidRPr="00650CEC">
        <w:rPr>
          <w:sz w:val="24"/>
        </w:rPr>
        <w:t>[86]</w:t>
      </w:r>
      <w:r w:rsidRPr="002A49EF">
        <w:rPr>
          <w:sz w:val="24"/>
          <w:szCs w:val="24"/>
        </w:rPr>
        <w:fldChar w:fldCharType="end"/>
      </w:r>
      <w:r w:rsidRPr="002A49EF">
        <w:rPr>
          <w:sz w:val="24"/>
          <w:szCs w:val="24"/>
        </w:rPr>
        <w:t xml:space="preserve">. Although RT-qPCR copies of archaeal </w:t>
      </w:r>
      <w:r w:rsidRPr="004B7CF6">
        <w:rPr>
          <w:i/>
          <w:sz w:val="24"/>
          <w:szCs w:val="24"/>
        </w:rPr>
        <w:t>amo</w:t>
      </w:r>
      <w:r w:rsidRPr="00A50513">
        <w:rPr>
          <w:i/>
          <w:sz w:val="24"/>
          <w:szCs w:val="24"/>
        </w:rPr>
        <w:t>A</w:t>
      </w:r>
      <w:r w:rsidRPr="002A49EF">
        <w:rPr>
          <w:sz w:val="24"/>
          <w:szCs w:val="24"/>
        </w:rPr>
        <w:t xml:space="preserve"> still significantly increased during the drought period in the PW site, the shift was much less drastic than in the more-abundance bacterial </w:t>
      </w:r>
      <w:r w:rsidRPr="004B7CF6">
        <w:rPr>
          <w:i/>
          <w:sz w:val="24"/>
          <w:szCs w:val="24"/>
        </w:rPr>
        <w:t>amo</w:t>
      </w:r>
      <w:r w:rsidRPr="00A50513">
        <w:rPr>
          <w:i/>
          <w:sz w:val="24"/>
          <w:szCs w:val="24"/>
        </w:rPr>
        <w:t>A</w:t>
      </w:r>
      <w:r w:rsidRPr="002A49EF">
        <w:rPr>
          <w:sz w:val="24"/>
          <w:szCs w:val="24"/>
        </w:rPr>
        <w:t xml:space="preserve">. Therefore, it is likely that the inability to identify AOB SSUs in both the June and August subsequently decreased the resolution of </w:t>
      </w:r>
      <w:proofErr w:type="spellStart"/>
      <w:r w:rsidRPr="002A49EF">
        <w:rPr>
          <w:sz w:val="24"/>
          <w:szCs w:val="24"/>
        </w:rPr>
        <w:t>metatranscriptomic</w:t>
      </w:r>
      <w:proofErr w:type="spellEnd"/>
      <w:r w:rsidRPr="002A49EF">
        <w:rPr>
          <w:sz w:val="24"/>
          <w:szCs w:val="24"/>
        </w:rPr>
        <w:t xml:space="preserve"> </w:t>
      </w:r>
      <w:proofErr w:type="spellStart"/>
      <w:r w:rsidRPr="004B7CF6">
        <w:rPr>
          <w:i/>
          <w:sz w:val="24"/>
          <w:szCs w:val="24"/>
        </w:rPr>
        <w:t>amo</w:t>
      </w:r>
      <w:r w:rsidRPr="00A50513">
        <w:rPr>
          <w:i/>
          <w:sz w:val="24"/>
          <w:szCs w:val="24"/>
        </w:rPr>
        <w:t>ABC</w:t>
      </w:r>
      <w:proofErr w:type="spellEnd"/>
      <w:r w:rsidRPr="002A49EF">
        <w:rPr>
          <w:sz w:val="24"/>
          <w:szCs w:val="24"/>
        </w:rPr>
        <w:t xml:space="preserve"> analysis. Further improvement of database </w:t>
      </w:r>
      <w:r>
        <w:rPr>
          <w:sz w:val="24"/>
          <w:szCs w:val="24"/>
        </w:rPr>
        <w:t>specificity</w:t>
      </w:r>
      <w:r w:rsidRPr="002A49EF">
        <w:rPr>
          <w:sz w:val="24"/>
          <w:szCs w:val="24"/>
        </w:rPr>
        <w:t xml:space="preserve"> to differentiate between bacterial </w:t>
      </w:r>
      <w:proofErr w:type="spellStart"/>
      <w:r w:rsidRPr="004B7CF6">
        <w:rPr>
          <w:i/>
          <w:sz w:val="24"/>
          <w:szCs w:val="24"/>
        </w:rPr>
        <w:t>amo</w:t>
      </w:r>
      <w:proofErr w:type="spellEnd"/>
      <w:r w:rsidRPr="002A49EF">
        <w:rPr>
          <w:sz w:val="24"/>
          <w:szCs w:val="24"/>
        </w:rPr>
        <w:t xml:space="preserve"> and </w:t>
      </w:r>
      <w:proofErr w:type="spellStart"/>
      <w:r w:rsidRPr="004B7CF6">
        <w:rPr>
          <w:i/>
          <w:sz w:val="24"/>
          <w:szCs w:val="24"/>
        </w:rPr>
        <w:t>pmo</w:t>
      </w:r>
      <w:proofErr w:type="spellEnd"/>
      <w:r w:rsidRPr="002A49EF">
        <w:rPr>
          <w:sz w:val="24"/>
          <w:szCs w:val="24"/>
        </w:rPr>
        <w:t xml:space="preserve"> could decrease the discrepancies between </w:t>
      </w:r>
      <w:proofErr w:type="spellStart"/>
      <w:r w:rsidRPr="002A49EF">
        <w:rPr>
          <w:sz w:val="24"/>
          <w:szCs w:val="24"/>
        </w:rPr>
        <w:t>quantiative</w:t>
      </w:r>
      <w:proofErr w:type="spellEnd"/>
      <w:r w:rsidRPr="002A49EF">
        <w:rPr>
          <w:sz w:val="24"/>
          <w:szCs w:val="24"/>
        </w:rPr>
        <w:t xml:space="preserve"> and </w:t>
      </w:r>
      <w:proofErr w:type="spellStart"/>
      <w:r w:rsidRPr="002A49EF">
        <w:rPr>
          <w:sz w:val="24"/>
          <w:szCs w:val="24"/>
        </w:rPr>
        <w:t>metatranscriptomic</w:t>
      </w:r>
      <w:proofErr w:type="spellEnd"/>
      <w:r w:rsidRPr="002A49EF">
        <w:rPr>
          <w:sz w:val="24"/>
          <w:szCs w:val="24"/>
        </w:rPr>
        <w:t xml:space="preserve"> methods in analyzing </w:t>
      </w:r>
      <w:proofErr w:type="spellStart"/>
      <w:r w:rsidRPr="004B7CF6">
        <w:rPr>
          <w:i/>
          <w:sz w:val="24"/>
          <w:szCs w:val="24"/>
        </w:rPr>
        <w:t>amo</w:t>
      </w:r>
      <w:proofErr w:type="spellEnd"/>
      <w:r w:rsidRPr="002A49EF">
        <w:rPr>
          <w:sz w:val="24"/>
          <w:szCs w:val="24"/>
        </w:rPr>
        <w:t xml:space="preserve"> fluxes.</w:t>
      </w:r>
      <w:commentRangeEnd w:id="76"/>
      <w:r>
        <w:rPr>
          <w:rStyle w:val="Kommentarzeichen"/>
        </w:rPr>
        <w:commentReference w:id="76"/>
      </w:r>
    </w:p>
    <w:p w14:paraId="47F2DBDF" w14:textId="5319994D" w:rsidR="00F10D67" w:rsidRDefault="009A3504" w:rsidP="00967EE9">
      <w:pPr>
        <w:spacing w:before="240" w:after="240" w:line="480" w:lineRule="auto"/>
        <w:rPr>
          <w:ins w:id="77" w:author="Haitao Wang" w:date="2024-05-14T17:57:00Z"/>
          <w:sz w:val="24"/>
          <w:szCs w:val="24"/>
          <w:lang w:eastAsia="zh-CN"/>
        </w:rPr>
      </w:pPr>
      <w:ins w:id="78" w:author="Haitao Wang" w:date="2024-05-14T17:56:00Z">
        <w:r w:rsidRPr="00F7690F">
          <w:rPr>
            <w:rFonts w:hint="eastAsia"/>
            <w:sz w:val="24"/>
            <w:szCs w:val="24"/>
            <w:highlight w:val="yellow"/>
            <w:lang w:eastAsia="zh-CN"/>
          </w:rPr>
          <w:t>Expla</w:t>
        </w:r>
        <w:r w:rsidR="00F10D67" w:rsidRPr="00F7690F">
          <w:rPr>
            <w:rFonts w:hint="eastAsia"/>
            <w:sz w:val="24"/>
            <w:szCs w:val="24"/>
            <w:highlight w:val="yellow"/>
            <w:lang w:eastAsia="zh-CN"/>
          </w:rPr>
          <w:t>in the found</w:t>
        </w:r>
      </w:ins>
      <w:ins w:id="79" w:author="Haitao Wang" w:date="2024-05-14T17:57:00Z">
        <w:r w:rsidR="00F10D67" w:rsidRPr="00F7690F">
          <w:rPr>
            <w:rFonts w:hint="eastAsia"/>
            <w:sz w:val="24"/>
            <w:szCs w:val="24"/>
            <w:highlight w:val="yellow"/>
            <w:lang w:eastAsia="zh-CN"/>
          </w:rPr>
          <w:t xml:space="preserve"> pattern</w:t>
        </w:r>
      </w:ins>
      <w:ins w:id="80" w:author="Haitao Wang" w:date="2024-05-15T12:18:00Z">
        <w:r w:rsidR="00652D06" w:rsidRPr="00F7690F">
          <w:rPr>
            <w:rFonts w:hint="eastAsia"/>
            <w:sz w:val="24"/>
            <w:szCs w:val="24"/>
            <w:highlight w:val="yellow"/>
            <w:lang w:eastAsia="zh-CN"/>
          </w:rPr>
          <w:t xml:space="preserve"> (RT-qPCR)</w:t>
        </w:r>
      </w:ins>
      <w:ins w:id="81" w:author="Haitao Wang" w:date="2024-05-14T17:57:00Z">
        <w:r w:rsidR="00F10D67" w:rsidRPr="00F7690F">
          <w:rPr>
            <w:rFonts w:hint="eastAsia"/>
            <w:sz w:val="24"/>
            <w:szCs w:val="24"/>
            <w:highlight w:val="yellow"/>
            <w:lang w:eastAsia="zh-CN"/>
          </w:rPr>
          <w:t>.</w:t>
        </w:r>
        <w:r w:rsidR="00F10D67">
          <w:rPr>
            <w:rFonts w:hint="eastAsia"/>
            <w:sz w:val="24"/>
            <w:szCs w:val="24"/>
            <w:lang w:eastAsia="zh-CN"/>
          </w:rPr>
          <w:t xml:space="preserve"> </w:t>
        </w:r>
      </w:ins>
    </w:p>
    <w:p w14:paraId="324B2FE7" w14:textId="4AF57A4E" w:rsidR="009A3504" w:rsidRPr="00F7690F" w:rsidRDefault="00F10D67" w:rsidP="00F7690F">
      <w:pPr>
        <w:pStyle w:val="Listenabsatz"/>
        <w:numPr>
          <w:ilvl w:val="0"/>
          <w:numId w:val="11"/>
        </w:numPr>
        <w:spacing w:before="240" w:after="240" w:line="480" w:lineRule="auto"/>
        <w:rPr>
          <w:sz w:val="24"/>
          <w:szCs w:val="24"/>
          <w:highlight w:val="yellow"/>
          <w:lang w:eastAsia="zh-CN"/>
        </w:rPr>
      </w:pPr>
      <w:proofErr w:type="gramStart"/>
      <w:ins w:id="82" w:author="Haitao Wang" w:date="2024-05-14T17:57:00Z">
        <w:r w:rsidRPr="00F7690F">
          <w:rPr>
            <w:rFonts w:hint="eastAsia"/>
            <w:sz w:val="24"/>
            <w:szCs w:val="24"/>
            <w:highlight w:val="yellow"/>
            <w:lang w:eastAsia="zh-CN"/>
          </w:rPr>
          <w:t>biomass</w:t>
        </w:r>
        <w:proofErr w:type="gramEnd"/>
        <w:r w:rsidRPr="00F7690F">
          <w:rPr>
            <w:rFonts w:hint="eastAsia"/>
            <w:sz w:val="24"/>
            <w:szCs w:val="24"/>
            <w:highlight w:val="yellow"/>
            <w:lang w:eastAsia="zh-CN"/>
          </w:rPr>
          <w:t xml:space="preserve">, </w:t>
        </w:r>
        <w:proofErr w:type="spellStart"/>
        <w:r w:rsidRPr="00F7690F">
          <w:rPr>
            <w:rFonts w:hint="eastAsia"/>
            <w:sz w:val="24"/>
            <w:szCs w:val="24"/>
            <w:highlight w:val="yellow"/>
            <w:lang w:eastAsia="zh-CN"/>
          </w:rPr>
          <w:t>necromass</w:t>
        </w:r>
        <w:proofErr w:type="spellEnd"/>
        <w:r w:rsidRPr="00F7690F">
          <w:rPr>
            <w:rFonts w:hint="eastAsia"/>
            <w:sz w:val="24"/>
            <w:szCs w:val="24"/>
            <w:highlight w:val="yellow"/>
            <w:lang w:eastAsia="zh-CN"/>
          </w:rPr>
          <w:t>, degradation, include DOC data.</w:t>
        </w:r>
      </w:ins>
    </w:p>
    <w:p w14:paraId="1C4C2511" w14:textId="3B0AAE45" w:rsidR="00F7690F" w:rsidRDefault="00F7690F" w:rsidP="00F7690F">
      <w:pPr>
        <w:pStyle w:val="Listenabsatz"/>
        <w:spacing w:before="240" w:after="240" w:line="480" w:lineRule="auto"/>
        <w:rPr>
          <w:sz w:val="24"/>
          <w:szCs w:val="24"/>
        </w:rPr>
      </w:pPr>
      <w:commentRangeStart w:id="83"/>
      <w:r w:rsidRPr="00F7690F">
        <w:rPr>
          <w:sz w:val="24"/>
          <w:szCs w:val="24"/>
        </w:rPr>
        <w:t xml:space="preserve">Another potential explanation for the increase in </w:t>
      </w:r>
      <w:proofErr w:type="spellStart"/>
      <w:r w:rsidRPr="00F7690F">
        <w:rPr>
          <w:i/>
          <w:sz w:val="24"/>
          <w:szCs w:val="24"/>
        </w:rPr>
        <w:t>amo</w:t>
      </w:r>
      <w:proofErr w:type="spellEnd"/>
      <w:r w:rsidRPr="00F7690F">
        <w:rPr>
          <w:sz w:val="24"/>
          <w:szCs w:val="24"/>
        </w:rPr>
        <w:t xml:space="preserve"> transcripts in the PW site is the introduction of novel ammonia sources due to the water table depression and corresponding state change from anoxic to </w:t>
      </w:r>
      <w:proofErr w:type="spellStart"/>
      <w:r w:rsidRPr="00F7690F">
        <w:rPr>
          <w:sz w:val="24"/>
          <w:szCs w:val="24"/>
        </w:rPr>
        <w:t>oxic</w:t>
      </w:r>
      <w:proofErr w:type="spellEnd"/>
      <w:r w:rsidRPr="00F7690F">
        <w:rPr>
          <w:sz w:val="24"/>
          <w:szCs w:val="24"/>
        </w:rPr>
        <w:t xml:space="preserve"> sediments. Beyond the increase in microbial biomass, there is also evidence for a decrease in microbial </w:t>
      </w:r>
      <w:proofErr w:type="spellStart"/>
      <w:r w:rsidRPr="00F7690F">
        <w:rPr>
          <w:sz w:val="24"/>
          <w:szCs w:val="24"/>
        </w:rPr>
        <w:lastRenderedPageBreak/>
        <w:t>necromass</w:t>
      </w:r>
      <w:proofErr w:type="spellEnd"/>
      <w:r w:rsidRPr="00F7690F">
        <w:rPr>
          <w:sz w:val="24"/>
          <w:szCs w:val="24"/>
        </w:rPr>
        <w:t xml:space="preserve">, as evidenced by the significant decrease in bacterial </w:t>
      </w:r>
      <w:r w:rsidRPr="00F7690F">
        <w:rPr>
          <w:i/>
          <w:sz w:val="24"/>
          <w:szCs w:val="24"/>
        </w:rPr>
        <w:t>amoA</w:t>
      </w:r>
      <w:r w:rsidRPr="00F7690F">
        <w:rPr>
          <w:sz w:val="24"/>
          <w:szCs w:val="24"/>
        </w:rPr>
        <w:t xml:space="preserve"> DNA copies from April to October (despite the increase in transcription activity from B-</w:t>
      </w:r>
      <w:r w:rsidRPr="00F7690F">
        <w:rPr>
          <w:i/>
          <w:sz w:val="24"/>
          <w:szCs w:val="24"/>
        </w:rPr>
        <w:t>amoA</w:t>
      </w:r>
      <w:r w:rsidRPr="00F7690F">
        <w:rPr>
          <w:sz w:val="24"/>
          <w:szCs w:val="24"/>
        </w:rPr>
        <w:t xml:space="preserve"> within the same time period). Bacterial </w:t>
      </w:r>
      <w:proofErr w:type="spellStart"/>
      <w:r w:rsidRPr="00F7690F">
        <w:rPr>
          <w:sz w:val="24"/>
          <w:szCs w:val="24"/>
        </w:rPr>
        <w:t>necromass</w:t>
      </w:r>
      <w:proofErr w:type="spellEnd"/>
      <w:r w:rsidRPr="00F7690F">
        <w:rPr>
          <w:sz w:val="24"/>
          <w:szCs w:val="24"/>
        </w:rPr>
        <w:t xml:space="preserve"> has been found to constitute 11-27% of soil nitrogen, primarily within the </w:t>
      </w:r>
      <w:proofErr w:type="spellStart"/>
      <w:r w:rsidRPr="00F7690F">
        <w:rPr>
          <w:sz w:val="24"/>
          <w:szCs w:val="24"/>
        </w:rPr>
        <w:t>muramic</w:t>
      </w:r>
      <w:proofErr w:type="spellEnd"/>
      <w:r w:rsidRPr="00F7690F">
        <w:rPr>
          <w:sz w:val="24"/>
          <w:szCs w:val="24"/>
        </w:rPr>
        <w:t xml:space="preserve"> acids of peptidoglycan cell walls </w:t>
      </w:r>
      <w:r w:rsidRPr="00F7690F">
        <w:rPr>
          <w:sz w:val="24"/>
          <w:szCs w:val="24"/>
        </w:rPr>
        <w:fldChar w:fldCharType="begin"/>
      </w:r>
      <w:r w:rsidRPr="00F7690F">
        <w:rPr>
          <w:sz w:val="24"/>
          <w:szCs w:val="24"/>
        </w:rPr>
        <w:instrText xml:space="preserve"> ADDIN ZOTERO_ITEM CSL_CITATION {"citationID":"dTzwKsCJ","properties":{"formattedCitation":"[79]","plainCitation":"[79]","noteIndex":0},"citationItems":[{"id":164,"uris":["http://zotero.org/users/local/lzRxkMmx/items/TGTNPG3W"],"itemData":{"id":164,"type":"article-journal","abstract":"Abstract\n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w:instrText>
      </w:r>
      <w:r w:rsidRPr="00F7690F">
        <w:rPr>
          <w:rFonts w:hint="eastAsia"/>
          <w:sz w:val="24"/>
          <w:szCs w:val="24"/>
        </w:rPr>
        <w:instrText>scaling, to demonstrate a suit of strategies for quantitating the contribution of microbe</w:instrText>
      </w:r>
      <w:r w:rsidRPr="00F7690F">
        <w:rPr>
          <w:rFonts w:hint="eastAsia"/>
          <w:sz w:val="24"/>
          <w:szCs w:val="24"/>
        </w:rPr>
        <w:instrText>‐</w:instrText>
      </w:r>
      <w:r w:rsidRPr="00F7690F">
        <w:rPr>
          <w:rFonts w:hint="eastAsia"/>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Pr="00F7690F">
        <w:rPr>
          <w:rFonts w:hint="eastAsia"/>
          <w:sz w:val="24"/>
          <w:szCs w:val="24"/>
        </w:rPr>
        <w:instrText>‐</w:instrText>
      </w:r>
      <w:r w:rsidRPr="00F7690F">
        <w:rPr>
          <w:rFonts w:hint="eastAsia"/>
          <w:sz w:val="24"/>
          <w:szCs w:val="24"/>
        </w:rPr>
        <w:instrText>generation field management requires promoting microbial biomass formation and necromass preservation to maintain healthy soils, ecosystems, and climate. Our analyses have important imp</w:instrText>
      </w:r>
      <w:r w:rsidRPr="00F7690F">
        <w:rPr>
          <w:sz w:val="24"/>
          <w:szCs w:val="24"/>
        </w:rPr>
        <w:instrText xml:space="preserve">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Pr="00F7690F">
        <w:rPr>
          <w:sz w:val="24"/>
          <w:szCs w:val="24"/>
        </w:rPr>
        <w:fldChar w:fldCharType="separate"/>
      </w:r>
      <w:r w:rsidRPr="00F7690F">
        <w:rPr>
          <w:sz w:val="24"/>
        </w:rPr>
        <w:t>[79]</w:t>
      </w:r>
      <w:r w:rsidRPr="00F7690F">
        <w:rPr>
          <w:sz w:val="24"/>
          <w:szCs w:val="24"/>
        </w:rPr>
        <w:fldChar w:fldCharType="end"/>
      </w:r>
      <w:r w:rsidRPr="00F7690F">
        <w:rPr>
          <w:sz w:val="24"/>
          <w:szCs w:val="24"/>
        </w:rPr>
        <w:t xml:space="preserve">. While there is evidence that decomposition of these proteins contributes between 65 and 95% of soil organic nitrogen fluxes, preliminary studies in </w:t>
      </w:r>
      <w:proofErr w:type="spellStart"/>
      <w:r w:rsidRPr="00F7690F">
        <w:rPr>
          <w:sz w:val="24"/>
          <w:szCs w:val="24"/>
        </w:rPr>
        <w:t>meso-oxic</w:t>
      </w:r>
      <w:proofErr w:type="spellEnd"/>
      <w:r w:rsidRPr="00F7690F">
        <w:rPr>
          <w:sz w:val="24"/>
          <w:szCs w:val="24"/>
        </w:rPr>
        <w:t xml:space="preserve"> soils indicate that drought is not a significant factor in </w:t>
      </w:r>
      <w:proofErr w:type="spellStart"/>
      <w:r w:rsidRPr="00F7690F">
        <w:rPr>
          <w:sz w:val="24"/>
          <w:szCs w:val="24"/>
        </w:rPr>
        <w:t>muramic</w:t>
      </w:r>
      <w:proofErr w:type="spellEnd"/>
      <w:r w:rsidRPr="00F7690F">
        <w:rPr>
          <w:sz w:val="24"/>
          <w:szCs w:val="24"/>
        </w:rPr>
        <w:t xml:space="preserve"> nitrogen decomposition; however, high temperatures do correspond to significant increases in </w:t>
      </w:r>
      <w:proofErr w:type="spellStart"/>
      <w:r w:rsidRPr="00F7690F">
        <w:rPr>
          <w:sz w:val="24"/>
          <w:szCs w:val="24"/>
        </w:rPr>
        <w:t>necromass</w:t>
      </w:r>
      <w:proofErr w:type="spellEnd"/>
      <w:r w:rsidRPr="00F7690F">
        <w:rPr>
          <w:sz w:val="24"/>
          <w:szCs w:val="24"/>
        </w:rPr>
        <w:t xml:space="preserve"> nitrogen mineralization </w:t>
      </w:r>
      <w:r w:rsidRPr="00F7690F">
        <w:rPr>
          <w:sz w:val="24"/>
          <w:szCs w:val="24"/>
        </w:rPr>
        <w:fldChar w:fldCharType="begin"/>
      </w:r>
      <w:r w:rsidRPr="00F7690F">
        <w:rPr>
          <w:sz w:val="24"/>
          <w:szCs w:val="24"/>
        </w:rPr>
        <w:instrText xml:space="preserve"> ADDIN ZOTERO_ITEM CSL_CITATION {"citationID":"Yi7dZ8Pj","properties":{"formattedCitation":"[80\\uc0\\u8211{}82]","plainCitation":"[80–82]","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w:instrText>
      </w:r>
      <w:r w:rsidRPr="00F7690F">
        <w:rPr>
          <w:rFonts w:hint="eastAsia"/>
          <w:sz w:val="24"/>
          <w:szCs w:val="24"/>
        </w:rPr>
        <w:instrText>on microbial necromass are poorly understood despite their critical role in the cycling and sequestration of soil carbon (C) and nutrients. Here, we conducted a meta</w:instrText>
      </w:r>
      <w:r w:rsidRPr="00F7690F">
        <w:rPr>
          <w:rFonts w:hint="eastAsia"/>
          <w:sz w:val="24"/>
          <w:szCs w:val="24"/>
        </w:rPr>
        <w:instrText>‐</w:instrText>
      </w:r>
      <w:r w:rsidRPr="00F7690F">
        <w:rPr>
          <w:rFonts w:hint="eastAsia"/>
          <w:sz w:val="24"/>
          <w:szCs w:val="24"/>
        </w:rPr>
        <w:instrText xml:space="preserve">analysis to reveal general patterns of the effects of nutrient addition, warming, eCO\n  </w:instrText>
      </w:r>
      <w:r w:rsidRPr="00F7690F">
        <w:rPr>
          <w:sz w:val="24"/>
          <w:szCs w:val="24"/>
        </w:rPr>
        <w:instrText xml:space="preserve">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w:instrText>
      </w:r>
      <w:r w:rsidRPr="00F7690F">
        <w:rPr>
          <w:rFonts w:hint="eastAsia"/>
          <w:sz w:val="24"/>
          <w:szCs w:val="24"/>
        </w:rPr>
        <w:instrText>:"Abstract\n            \n              Microbial</w:instrText>
      </w:r>
      <w:r w:rsidRPr="00F7690F">
        <w:rPr>
          <w:rFonts w:hint="eastAsia"/>
          <w:sz w:val="24"/>
          <w:szCs w:val="24"/>
        </w:rPr>
        <w:instrText>‐</w:instrText>
      </w:r>
      <w:r w:rsidRPr="00F7690F">
        <w:rPr>
          <w:rFonts w:hint="eastAsia"/>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Pr="00F7690F">
        <w:rPr>
          <w:rFonts w:hint="eastAsia"/>
          <w:sz w:val="24"/>
          <w:szCs w:val="24"/>
        </w:rPr>
        <w:instrText>‐</w:instrText>
      </w:r>
      <w:r w:rsidRPr="00F7690F">
        <w:rPr>
          <w:rFonts w:hint="eastAsia"/>
          <w:sz w:val="24"/>
          <w:szCs w:val="24"/>
        </w:rPr>
        <w:instrText>labeled bacterial and fungal necromass under optimum moisture con</w:instrText>
      </w:r>
      <w:r w:rsidRPr="00F7690F">
        <w:rPr>
          <w:sz w:val="24"/>
          <w:szCs w:val="24"/>
        </w:rPr>
        <w:instrText>ditions at 10°C, 15°C, and 25°C. We developed a new\n              15\n              N tracing model to calculate the production and mineralization rates of necromass N. Our results showed that bacterial and fungal necromass N had similar mineralization r</w:instrText>
      </w:r>
      <w:r w:rsidRPr="00F7690F">
        <w:rPr>
          <w:rFonts w:hint="eastAsia"/>
          <w:sz w:val="24"/>
          <w:szCs w:val="24"/>
        </w:rPr>
        <w:instrText>ates, despite their contrasting chemistry. Most bacterial and fungal necromass\n              15\n              N was recovered in the mineral</w:instrText>
      </w:r>
      <w:r w:rsidRPr="00F7690F">
        <w:rPr>
          <w:rFonts w:hint="eastAsia"/>
          <w:sz w:val="24"/>
          <w:szCs w:val="24"/>
        </w:rPr>
        <w:instrText>‐</w:instrText>
      </w:r>
      <w:r w:rsidRPr="00F7690F">
        <w:rPr>
          <w:rFonts w:hint="eastAsia"/>
          <w:sz w:val="24"/>
          <w:szCs w:val="24"/>
        </w:rPr>
        <w:instrText>associated organic matter fraction through microbial anabolism, suggesting that mineral association plays an imp</w:instrText>
      </w:r>
      <w:r w:rsidRPr="00F7690F">
        <w:rPr>
          <w:sz w:val="24"/>
          <w:szCs w:val="24"/>
        </w:rPr>
        <w:instrText xml:space="preserve">ortant role in stabilizing necromass N in soil, independently of necromass chemistry. Elevated temperature significantly increased the accumulation of necromass N in soil, due to the relatively higher microbial turnover and production of necromass N with </w:instrText>
      </w:r>
      <w:r w:rsidRPr="00F7690F">
        <w:rPr>
          <w:rFonts w:hint="eastAsia"/>
          <w:sz w:val="24"/>
          <w:szCs w:val="24"/>
        </w:rPr>
        <w:instrText>increasing temperature than the increases in microbial necromass N mineralization. In conclusion, we found elevated temperature may increase the contribution of microbial necromass N to mineral</w:instrText>
      </w:r>
      <w:r w:rsidRPr="00F7690F">
        <w:rPr>
          <w:rFonts w:hint="eastAsia"/>
          <w:sz w:val="24"/>
          <w:szCs w:val="24"/>
        </w:rPr>
        <w:instrText>‐</w:instrText>
      </w:r>
      <w:r w:rsidRPr="00F7690F">
        <w:rPr>
          <w:rFonts w:hint="eastAsia"/>
          <w:sz w:val="24"/>
          <w:szCs w:val="24"/>
        </w:rPr>
        <w:instrText xml:space="preserve">stabilized soil organic N.","container-title":"Global Change </w:instrText>
      </w:r>
      <w:r w:rsidRPr="00F7690F">
        <w:rPr>
          <w:sz w:val="24"/>
          <w:szCs w:val="24"/>
        </w:rPr>
        <w:instrText xml:space="preserve">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Pr="00F7690F">
        <w:rPr>
          <w:sz w:val="24"/>
          <w:szCs w:val="24"/>
        </w:rPr>
        <w:fldChar w:fldCharType="separate"/>
      </w:r>
      <w:r w:rsidRPr="00F7690F">
        <w:rPr>
          <w:sz w:val="24"/>
          <w:szCs w:val="24"/>
        </w:rPr>
        <w:t>[80–82]</w:t>
      </w:r>
      <w:r w:rsidRPr="00F7690F">
        <w:rPr>
          <w:sz w:val="24"/>
          <w:szCs w:val="24"/>
        </w:rPr>
        <w:fldChar w:fldCharType="end"/>
      </w:r>
      <w:r w:rsidRPr="00F7690F">
        <w:rPr>
          <w:sz w:val="24"/>
          <w:szCs w:val="24"/>
        </w:rPr>
        <w:t xml:space="preserve">. It could be the case that in anoxic soils, the shift to an </w:t>
      </w:r>
      <w:proofErr w:type="spellStart"/>
      <w:r w:rsidRPr="00F7690F">
        <w:rPr>
          <w:sz w:val="24"/>
          <w:szCs w:val="24"/>
        </w:rPr>
        <w:t>oxic</w:t>
      </w:r>
      <w:proofErr w:type="spellEnd"/>
      <w:r w:rsidRPr="00F7690F">
        <w:rPr>
          <w:sz w:val="24"/>
          <w:szCs w:val="24"/>
        </w:rPr>
        <w:t xml:space="preserve"> state due to drought is enough of a destabilization to trigger </w:t>
      </w:r>
      <w:proofErr w:type="spellStart"/>
      <w:r w:rsidRPr="00F7690F">
        <w:rPr>
          <w:sz w:val="24"/>
          <w:szCs w:val="24"/>
        </w:rPr>
        <w:t>muramic</w:t>
      </w:r>
      <w:proofErr w:type="spellEnd"/>
      <w:r w:rsidRPr="00F7690F">
        <w:rPr>
          <w:sz w:val="24"/>
          <w:szCs w:val="24"/>
        </w:rPr>
        <w:t xml:space="preserve"> nitrogen decomposition. The evidence for microbial </w:t>
      </w:r>
      <w:proofErr w:type="spellStart"/>
      <w:r w:rsidRPr="00F7690F">
        <w:rPr>
          <w:sz w:val="24"/>
          <w:szCs w:val="24"/>
        </w:rPr>
        <w:t>necromass</w:t>
      </w:r>
      <w:proofErr w:type="spellEnd"/>
      <w:r w:rsidRPr="00F7690F">
        <w:rPr>
          <w:sz w:val="24"/>
          <w:szCs w:val="24"/>
        </w:rPr>
        <w:t xml:space="preserve"> decomposition after the shift in hydrological state from anoxic to </w:t>
      </w:r>
      <w:proofErr w:type="spellStart"/>
      <w:r w:rsidRPr="00F7690F">
        <w:rPr>
          <w:sz w:val="24"/>
          <w:szCs w:val="24"/>
        </w:rPr>
        <w:t>oxic</w:t>
      </w:r>
      <w:proofErr w:type="spellEnd"/>
      <w:r w:rsidRPr="00F7690F">
        <w:rPr>
          <w:sz w:val="24"/>
          <w:szCs w:val="24"/>
        </w:rPr>
        <w:t>, combined with the decrease in activity from nitrogen fixation genes and increase in A-</w:t>
      </w:r>
      <w:r w:rsidRPr="00F7690F">
        <w:rPr>
          <w:i/>
          <w:sz w:val="24"/>
          <w:szCs w:val="24"/>
        </w:rPr>
        <w:t>amoA</w:t>
      </w:r>
      <w:r w:rsidRPr="00F7690F">
        <w:rPr>
          <w:sz w:val="24"/>
          <w:szCs w:val="24"/>
        </w:rPr>
        <w:t xml:space="preserve"> and B-</w:t>
      </w:r>
      <w:r w:rsidRPr="00F7690F">
        <w:rPr>
          <w:i/>
          <w:sz w:val="24"/>
          <w:szCs w:val="24"/>
        </w:rPr>
        <w:t>amoA</w:t>
      </w:r>
      <w:r w:rsidRPr="00F7690F">
        <w:rPr>
          <w:sz w:val="24"/>
          <w:szCs w:val="24"/>
        </w:rPr>
        <w:t xml:space="preserve"> copy numbers, indicates the possibility that the ammonia oxidizers are utilizing novel nitrogen sources in their newly oxygen-rich environment.</w:t>
      </w:r>
      <w:commentRangeEnd w:id="83"/>
      <w:r>
        <w:rPr>
          <w:rStyle w:val="Kommentarzeichen"/>
        </w:rPr>
        <w:commentReference w:id="83"/>
      </w:r>
    </w:p>
    <w:p w14:paraId="0E5A4782" w14:textId="77777777" w:rsidR="00F7690F" w:rsidRPr="002A49EF" w:rsidRDefault="00F7690F" w:rsidP="00F7690F">
      <w:pPr>
        <w:spacing w:before="240" w:after="240" w:line="480" w:lineRule="auto"/>
        <w:rPr>
          <w:sz w:val="24"/>
          <w:szCs w:val="24"/>
        </w:rPr>
      </w:pPr>
      <w:r w:rsidRPr="002A49EF">
        <w:rPr>
          <w:sz w:val="24"/>
          <w:szCs w:val="24"/>
        </w:rPr>
        <w:t>In comparison to the April pre-drought system, by the middle of the drought in August there was a significant increase in both AOB and AOA transcription in the PW site, as evidenced by the results of the RT-qPCR. However, transcribed B-</w:t>
      </w:r>
      <w:r w:rsidRPr="005051E6">
        <w:rPr>
          <w:i/>
          <w:sz w:val="24"/>
          <w:szCs w:val="24"/>
        </w:rPr>
        <w:t>amo</w:t>
      </w:r>
      <w:r w:rsidRPr="007F0C9D">
        <w:rPr>
          <w:i/>
          <w:sz w:val="24"/>
          <w:szCs w:val="24"/>
        </w:rPr>
        <w:t>A</w:t>
      </w:r>
      <w:r w:rsidRPr="002A49EF">
        <w:rPr>
          <w:sz w:val="24"/>
          <w:szCs w:val="24"/>
        </w:rPr>
        <w:t xml:space="preserve"> was more abundant than A-</w:t>
      </w:r>
      <w:r w:rsidRPr="005051E6">
        <w:rPr>
          <w:i/>
          <w:sz w:val="24"/>
          <w:szCs w:val="24"/>
        </w:rPr>
        <w:t>amo</w:t>
      </w:r>
      <w:r w:rsidRPr="007F0C9D">
        <w:rPr>
          <w:i/>
          <w:sz w:val="24"/>
          <w:szCs w:val="24"/>
        </w:rPr>
        <w:t>A</w:t>
      </w:r>
      <w:r w:rsidRPr="002A49EF">
        <w:rPr>
          <w:sz w:val="24"/>
          <w:szCs w:val="24"/>
        </w:rPr>
        <w:t xml:space="preserve"> on the scale of an order of magnitude. It is likely that both AOB and AOA responded positively to the influx of o</w:t>
      </w:r>
      <w:r>
        <w:rPr>
          <w:sz w:val="24"/>
          <w:szCs w:val="24"/>
        </w:rPr>
        <w:t>xygen into the peatland topsoil</w:t>
      </w:r>
      <w:r w:rsidRPr="002A49EF">
        <w:rPr>
          <w:sz w:val="24"/>
          <w:szCs w:val="24"/>
        </w:rPr>
        <w:t xml:space="preserve"> as the water table fell, as both groups are obligate aerobes. </w:t>
      </w:r>
      <w:commentRangeStart w:id="84"/>
      <w:r w:rsidRPr="002A49EF">
        <w:rPr>
          <w:sz w:val="24"/>
          <w:szCs w:val="24"/>
        </w:rPr>
        <w:t>Further, active microbial biomass (</w:t>
      </w:r>
      <w:proofErr w:type="spellStart"/>
      <w:r w:rsidRPr="002A49EF">
        <w:rPr>
          <w:sz w:val="24"/>
          <w:szCs w:val="24"/>
        </w:rPr>
        <w:t>proxied</w:t>
      </w:r>
      <w:proofErr w:type="spellEnd"/>
      <w:r w:rsidRPr="002A49EF">
        <w:rPr>
          <w:sz w:val="24"/>
          <w:szCs w:val="24"/>
        </w:rPr>
        <w:t xml:space="preserve"> by RNA content) was at its maximum in August, suggesting that the increase in </w:t>
      </w:r>
      <w:r w:rsidRPr="002A49EF">
        <w:rPr>
          <w:sz w:val="24"/>
          <w:szCs w:val="24"/>
        </w:rPr>
        <w:lastRenderedPageBreak/>
        <w:t xml:space="preserve">AOA and AOB activity could be in response to the greater overall microbial abundance, although RNA content in the soil was not significantly dynamic in either site. </w:t>
      </w:r>
      <w:commentRangeEnd w:id="84"/>
      <w:r>
        <w:rPr>
          <w:rStyle w:val="Kommentarzeichen"/>
        </w:rPr>
        <w:commentReference w:id="84"/>
      </w:r>
    </w:p>
    <w:p w14:paraId="23CC6243" w14:textId="77777777" w:rsidR="00F7690F" w:rsidRPr="00F7690F" w:rsidRDefault="00F7690F" w:rsidP="00F7690F">
      <w:pPr>
        <w:pStyle w:val="Listenabsatz"/>
        <w:spacing w:before="240" w:after="240" w:line="480" w:lineRule="auto"/>
        <w:rPr>
          <w:sz w:val="24"/>
          <w:szCs w:val="24"/>
        </w:rPr>
      </w:pPr>
    </w:p>
    <w:p w14:paraId="1CA8EE9C" w14:textId="77777777" w:rsidR="00F7690F" w:rsidRPr="00F7690F" w:rsidRDefault="00F7690F" w:rsidP="00F7690F">
      <w:pPr>
        <w:pStyle w:val="Listenabsatz"/>
        <w:spacing w:before="240" w:after="240" w:line="480" w:lineRule="auto"/>
        <w:rPr>
          <w:ins w:id="85" w:author="Haitao Wang" w:date="2024-05-14T17:58:00Z"/>
          <w:sz w:val="24"/>
          <w:szCs w:val="24"/>
          <w:lang w:eastAsia="zh-CN"/>
        </w:rPr>
      </w:pPr>
    </w:p>
    <w:p w14:paraId="2325DD2F" w14:textId="146ED423" w:rsidR="00F10D67" w:rsidRPr="00F7690F" w:rsidRDefault="00F10D67" w:rsidP="00F7690F">
      <w:pPr>
        <w:pStyle w:val="Listenabsatz"/>
        <w:numPr>
          <w:ilvl w:val="0"/>
          <w:numId w:val="11"/>
        </w:numPr>
        <w:spacing w:before="240" w:after="240" w:line="480" w:lineRule="auto"/>
        <w:rPr>
          <w:sz w:val="24"/>
          <w:szCs w:val="24"/>
          <w:highlight w:val="yellow"/>
          <w:lang w:eastAsia="zh-CN"/>
        </w:rPr>
      </w:pPr>
      <w:ins w:id="86" w:author="Haitao Wang" w:date="2024-05-14T17:58:00Z">
        <w:r w:rsidRPr="00F7690F">
          <w:rPr>
            <w:rFonts w:hint="eastAsia"/>
            <w:sz w:val="24"/>
            <w:szCs w:val="24"/>
            <w:highlight w:val="yellow"/>
            <w:lang w:eastAsia="zh-CN"/>
          </w:rPr>
          <w:t>Other associated nitrogen-cycling microbes</w:t>
        </w:r>
      </w:ins>
    </w:p>
    <w:p w14:paraId="7D99F00B" w14:textId="77777777" w:rsidR="00F7690F" w:rsidRPr="00F7690F" w:rsidRDefault="00F7690F" w:rsidP="00F7690F">
      <w:pPr>
        <w:spacing w:before="240" w:after="240" w:line="480" w:lineRule="auto"/>
        <w:ind w:left="360"/>
        <w:rPr>
          <w:sz w:val="24"/>
          <w:szCs w:val="24"/>
        </w:rPr>
      </w:pPr>
      <w:r w:rsidRPr="00F7690F">
        <w:rPr>
          <w:sz w:val="24"/>
          <w:szCs w:val="24"/>
        </w:rPr>
        <w:t xml:space="preserve">In April, before the onset of the 2018 drought, there was a peak in nitrogen fixation genes </w:t>
      </w:r>
      <w:proofErr w:type="spellStart"/>
      <w:r w:rsidRPr="00F7690F">
        <w:rPr>
          <w:i/>
          <w:sz w:val="24"/>
          <w:szCs w:val="24"/>
        </w:rPr>
        <w:t>nifK</w:t>
      </w:r>
      <w:proofErr w:type="spellEnd"/>
      <w:r w:rsidRPr="00F7690F">
        <w:rPr>
          <w:sz w:val="24"/>
          <w:szCs w:val="24"/>
        </w:rPr>
        <w:t xml:space="preserve"> and </w:t>
      </w:r>
      <w:proofErr w:type="spellStart"/>
      <w:r w:rsidRPr="00F7690F">
        <w:rPr>
          <w:i/>
          <w:sz w:val="24"/>
          <w:szCs w:val="24"/>
        </w:rPr>
        <w:t>nifH</w:t>
      </w:r>
      <w:proofErr w:type="spellEnd"/>
      <w:r w:rsidRPr="00F7690F">
        <w:rPr>
          <w:sz w:val="24"/>
          <w:szCs w:val="24"/>
        </w:rPr>
        <w:t xml:space="preserve"> in the PW site. Previous studies of nitrifying microbes in alpine fens of the </w:t>
      </w:r>
      <w:proofErr w:type="spellStart"/>
      <w:r w:rsidRPr="00F7690F">
        <w:rPr>
          <w:sz w:val="24"/>
          <w:szCs w:val="24"/>
        </w:rPr>
        <w:t>Zoige</w:t>
      </w:r>
      <w:proofErr w:type="spellEnd"/>
      <w:r w:rsidRPr="00F7690F">
        <w:rPr>
          <w:sz w:val="24"/>
          <w:szCs w:val="24"/>
        </w:rPr>
        <w:t xml:space="preserve"> Plateau found that </w:t>
      </w:r>
      <w:proofErr w:type="spellStart"/>
      <w:r w:rsidRPr="00F7690F">
        <w:rPr>
          <w:i/>
          <w:sz w:val="24"/>
          <w:szCs w:val="24"/>
        </w:rPr>
        <w:t>nifH</w:t>
      </w:r>
      <w:proofErr w:type="spellEnd"/>
      <w:r w:rsidRPr="00F7690F">
        <w:rPr>
          <w:sz w:val="24"/>
          <w:szCs w:val="24"/>
        </w:rPr>
        <w:t xml:space="preserve"> gene copies were positively correlated with soil water content, and that </w:t>
      </w:r>
      <w:proofErr w:type="spellStart"/>
      <w:r w:rsidRPr="00F7690F">
        <w:rPr>
          <w:i/>
          <w:sz w:val="24"/>
          <w:szCs w:val="24"/>
        </w:rPr>
        <w:t>nifD</w:t>
      </w:r>
      <w:proofErr w:type="spellEnd"/>
      <w:r w:rsidRPr="00F7690F">
        <w:rPr>
          <w:sz w:val="24"/>
          <w:szCs w:val="24"/>
        </w:rPr>
        <w:t xml:space="preserve"> gene copies decreased by 25% after the onset of an extreme drought </w:t>
      </w:r>
      <w:r w:rsidRPr="00F7690F">
        <w:rPr>
          <w:sz w:val="24"/>
          <w:szCs w:val="24"/>
        </w:rPr>
        <w:fldChar w:fldCharType="begin"/>
      </w:r>
      <w:r w:rsidRPr="00F7690F">
        <w:rPr>
          <w:sz w:val="24"/>
          <w:szCs w:val="24"/>
        </w:rPr>
        <w:instrText xml:space="preserve"> ADDIN ZOTERO_ITEM CSL_CITATION {"citationID":"KBIjgKUN","properties":{"formattedCitation":"[35, 78]","plainCitation":"[35, 78]","noteIndex":0},"citationItems":[{"id":31,"uris":["http://zotero.org/users/local/lzRxkMmx/items/TCJKHK58"],"itemData":{"id":31,"type":"article-journal","container-title":"Front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Pr="00F7690F">
        <w:rPr>
          <w:sz w:val="24"/>
          <w:szCs w:val="24"/>
        </w:rPr>
        <w:fldChar w:fldCharType="separate"/>
      </w:r>
      <w:r w:rsidRPr="00F7690F">
        <w:rPr>
          <w:sz w:val="24"/>
        </w:rPr>
        <w:t>[35, 78]</w:t>
      </w:r>
      <w:r w:rsidRPr="00F7690F">
        <w:rPr>
          <w:sz w:val="24"/>
          <w:szCs w:val="24"/>
        </w:rPr>
        <w:fldChar w:fldCharType="end"/>
      </w:r>
      <w:r w:rsidRPr="00F7690F">
        <w:rPr>
          <w:sz w:val="24"/>
          <w:szCs w:val="24"/>
        </w:rPr>
        <w:t xml:space="preserve">. The evidence for higher nitrogen fixation rates under PW’s typical hydrological condition supports these previous findings, with the subsequent decrease in both </w:t>
      </w:r>
      <w:proofErr w:type="spellStart"/>
      <w:r w:rsidRPr="00F7690F">
        <w:rPr>
          <w:i/>
          <w:sz w:val="24"/>
          <w:szCs w:val="24"/>
        </w:rPr>
        <w:t>nifK</w:t>
      </w:r>
      <w:proofErr w:type="spellEnd"/>
      <w:r w:rsidRPr="00F7690F">
        <w:rPr>
          <w:sz w:val="24"/>
          <w:szCs w:val="24"/>
        </w:rPr>
        <w:t xml:space="preserve"> and </w:t>
      </w:r>
      <w:proofErr w:type="spellStart"/>
      <w:r w:rsidRPr="00F7690F">
        <w:rPr>
          <w:i/>
          <w:sz w:val="24"/>
          <w:szCs w:val="24"/>
        </w:rPr>
        <w:t>nifH</w:t>
      </w:r>
      <w:proofErr w:type="spellEnd"/>
      <w:r w:rsidRPr="00F7690F">
        <w:rPr>
          <w:sz w:val="24"/>
          <w:szCs w:val="24"/>
        </w:rPr>
        <w:t xml:space="preserve"> genes after water table depression confirming the expected drought response of nitrogen fixing microbes to drought.</w:t>
      </w:r>
    </w:p>
    <w:p w14:paraId="50580BCE" w14:textId="77777777" w:rsidR="00F7690F" w:rsidRPr="002A49EF" w:rsidRDefault="00F7690F" w:rsidP="00F7690F">
      <w:pPr>
        <w:spacing w:before="240" w:after="240" w:line="480" w:lineRule="auto"/>
        <w:rPr>
          <w:sz w:val="24"/>
          <w:szCs w:val="24"/>
        </w:rPr>
      </w:pPr>
      <w:r w:rsidRPr="002A49EF">
        <w:rPr>
          <w:sz w:val="24"/>
          <w:szCs w:val="24"/>
        </w:rPr>
        <w:t xml:space="preserve">In October, the </w:t>
      </w:r>
      <w:proofErr w:type="spellStart"/>
      <w:r w:rsidRPr="002A49EF">
        <w:rPr>
          <w:sz w:val="24"/>
          <w:szCs w:val="24"/>
        </w:rPr>
        <w:t>metatranscriptomic</w:t>
      </w:r>
      <w:proofErr w:type="spellEnd"/>
      <w:r w:rsidRPr="002A49EF">
        <w:rPr>
          <w:sz w:val="24"/>
          <w:szCs w:val="24"/>
        </w:rPr>
        <w:t xml:space="preserve"> data displayed a significant increase in the </w:t>
      </w:r>
      <w:proofErr w:type="spellStart"/>
      <w:r w:rsidRPr="004B7CF6">
        <w:rPr>
          <w:i/>
          <w:sz w:val="24"/>
          <w:szCs w:val="24"/>
        </w:rPr>
        <w:t>nir</w:t>
      </w:r>
      <w:r w:rsidRPr="00A50513">
        <w:rPr>
          <w:i/>
          <w:sz w:val="24"/>
          <w:szCs w:val="24"/>
        </w:rPr>
        <w:t>B</w:t>
      </w:r>
      <w:proofErr w:type="spellEnd"/>
      <w:r w:rsidRPr="002A49EF">
        <w:rPr>
          <w:sz w:val="24"/>
          <w:szCs w:val="24"/>
        </w:rPr>
        <w:t xml:space="preserve"> and </w:t>
      </w:r>
      <w:proofErr w:type="spellStart"/>
      <w:proofErr w:type="gramStart"/>
      <w:r w:rsidRPr="004B7CF6">
        <w:rPr>
          <w:i/>
          <w:sz w:val="24"/>
          <w:szCs w:val="24"/>
        </w:rPr>
        <w:t>nas</w:t>
      </w:r>
      <w:r w:rsidRPr="00A50513">
        <w:rPr>
          <w:i/>
          <w:sz w:val="24"/>
          <w:szCs w:val="24"/>
        </w:rPr>
        <w:t>A</w:t>
      </w:r>
      <w:proofErr w:type="spellEnd"/>
      <w:proofErr w:type="gramEnd"/>
      <w:r w:rsidRPr="002A49EF">
        <w:rPr>
          <w:sz w:val="24"/>
          <w:szCs w:val="24"/>
        </w:rPr>
        <w:t xml:space="preserve"> genes. While the </w:t>
      </w:r>
      <w:proofErr w:type="spellStart"/>
      <w:r w:rsidRPr="004B7CF6">
        <w:rPr>
          <w:i/>
          <w:sz w:val="24"/>
          <w:szCs w:val="24"/>
        </w:rPr>
        <w:t>nas</w:t>
      </w:r>
      <w:r w:rsidRPr="00A50513">
        <w:rPr>
          <w:i/>
          <w:sz w:val="24"/>
          <w:szCs w:val="24"/>
        </w:rPr>
        <w:t>A</w:t>
      </w:r>
      <w:proofErr w:type="spellEnd"/>
      <w:r w:rsidRPr="002A49EF">
        <w:rPr>
          <w:sz w:val="24"/>
          <w:szCs w:val="24"/>
        </w:rPr>
        <w:t xml:space="preserve"> gene is obligatory for nitrate assimilation </w:t>
      </w:r>
      <w:r w:rsidRPr="002A49EF">
        <w:rPr>
          <w:sz w:val="24"/>
          <w:szCs w:val="24"/>
        </w:rPr>
        <w:fldChar w:fldCharType="begin"/>
      </w:r>
      <w:r>
        <w:rPr>
          <w:sz w:val="24"/>
          <w:szCs w:val="24"/>
        </w:rPr>
        <w:instrText xml:space="preserve"> ADDIN ZOTERO_ITEM CSL_CITATION {"citationID":"CdbhduEr","properties":{"formattedCitation":"[87]","plainCitation":"[87]","noteIndex":0},"citationItems":[{"id":173,"uris":["http://zotero.org/users/local/lzRxkMmx/items/PRR4XYLL"],"itemData":{"id":173,"type":"article-journal","container-title":"J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Pr="002A49EF">
        <w:rPr>
          <w:sz w:val="24"/>
          <w:szCs w:val="24"/>
        </w:rPr>
        <w:fldChar w:fldCharType="separate"/>
      </w:r>
      <w:r w:rsidRPr="00650CEC">
        <w:rPr>
          <w:sz w:val="24"/>
        </w:rPr>
        <w:t>[87]</w:t>
      </w:r>
      <w:r w:rsidRPr="002A49EF">
        <w:rPr>
          <w:sz w:val="24"/>
          <w:szCs w:val="24"/>
        </w:rPr>
        <w:fldChar w:fldCharType="end"/>
      </w:r>
      <w:r w:rsidRPr="002A49EF">
        <w:rPr>
          <w:sz w:val="24"/>
          <w:szCs w:val="24"/>
        </w:rPr>
        <w:t xml:space="preserve">, </w:t>
      </w:r>
      <w:proofErr w:type="spellStart"/>
      <w:r w:rsidRPr="004B7CF6">
        <w:rPr>
          <w:i/>
          <w:sz w:val="24"/>
          <w:szCs w:val="24"/>
        </w:rPr>
        <w:t>nir</w:t>
      </w:r>
      <w:r w:rsidRPr="00A50513">
        <w:rPr>
          <w:i/>
          <w:sz w:val="24"/>
          <w:szCs w:val="24"/>
        </w:rPr>
        <w:t>B</w:t>
      </w:r>
      <w:proofErr w:type="spellEnd"/>
      <w:r w:rsidRPr="002A49EF">
        <w:rPr>
          <w:sz w:val="24"/>
          <w:szCs w:val="24"/>
        </w:rPr>
        <w:t xml:space="preserve"> codes for both dissimilatory and assimilatory nitrate/nitrite reduction </w:t>
      </w:r>
      <w:r w:rsidRPr="002A49EF">
        <w:rPr>
          <w:sz w:val="24"/>
          <w:szCs w:val="24"/>
        </w:rPr>
        <w:fldChar w:fldCharType="begin"/>
      </w:r>
      <w:r>
        <w:rPr>
          <w:sz w:val="24"/>
          <w:szCs w:val="24"/>
        </w:rPr>
        <w:instrText xml:space="preserve"> ADDIN ZOTERO_ITEM CSL_CITATION {"citationID":"p5Kodws2","properties":{"formattedCitation":"[88]","plainCitation":"[88]","noteIndex":0},"citationItems":[{"id":174,"uris":["http://zotero.org/users/local/lzRxkMmx/items/58LR6PNN"],"itemData":{"id":174,"type":"article-journal","container-title":"Science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Pr="002A49EF">
        <w:rPr>
          <w:sz w:val="24"/>
          <w:szCs w:val="24"/>
        </w:rPr>
        <w:fldChar w:fldCharType="separate"/>
      </w:r>
      <w:r w:rsidRPr="00650CEC">
        <w:rPr>
          <w:sz w:val="24"/>
        </w:rPr>
        <w:t>[88]</w:t>
      </w:r>
      <w:r w:rsidRPr="002A49EF">
        <w:rPr>
          <w:sz w:val="24"/>
          <w:szCs w:val="24"/>
        </w:rPr>
        <w:fldChar w:fldCharType="end"/>
      </w:r>
      <w:r w:rsidRPr="002A49EF">
        <w:rPr>
          <w:sz w:val="24"/>
          <w:szCs w:val="24"/>
        </w:rPr>
        <w:t xml:space="preserve">. However, due to the lack of shifts in other DNRA markers (particularly the DNRA-exclusive </w:t>
      </w:r>
      <w:proofErr w:type="spellStart"/>
      <w:r w:rsidRPr="004B7CF6">
        <w:rPr>
          <w:i/>
          <w:sz w:val="24"/>
          <w:szCs w:val="24"/>
        </w:rPr>
        <w:t>nrf</w:t>
      </w:r>
      <w:r w:rsidRPr="00A50513">
        <w:rPr>
          <w:i/>
          <w:sz w:val="24"/>
          <w:szCs w:val="24"/>
        </w:rPr>
        <w:t>A</w:t>
      </w:r>
      <w:proofErr w:type="spellEnd"/>
      <w:r w:rsidRPr="002A49EF">
        <w:rPr>
          <w:sz w:val="24"/>
          <w:szCs w:val="24"/>
        </w:rPr>
        <w:t xml:space="preserve"> gene), it is likely that the observed increase in </w:t>
      </w:r>
      <w:proofErr w:type="spellStart"/>
      <w:r w:rsidRPr="004B7CF6">
        <w:rPr>
          <w:i/>
          <w:sz w:val="24"/>
          <w:szCs w:val="24"/>
        </w:rPr>
        <w:t>ni</w:t>
      </w:r>
      <w:r w:rsidRPr="00A50513">
        <w:rPr>
          <w:i/>
          <w:sz w:val="24"/>
          <w:szCs w:val="24"/>
        </w:rPr>
        <w:t>rB</w:t>
      </w:r>
      <w:proofErr w:type="spellEnd"/>
      <w:r w:rsidRPr="002A49EF">
        <w:rPr>
          <w:sz w:val="24"/>
          <w:szCs w:val="24"/>
        </w:rPr>
        <w:t xml:space="preserve"> corresponds to an uptick in ANRA rather than DNRA. Both </w:t>
      </w:r>
      <w:proofErr w:type="spellStart"/>
      <w:r w:rsidRPr="004B7CF6">
        <w:rPr>
          <w:i/>
          <w:sz w:val="24"/>
          <w:szCs w:val="24"/>
        </w:rPr>
        <w:t>nir</w:t>
      </w:r>
      <w:r w:rsidRPr="00A50513">
        <w:rPr>
          <w:i/>
          <w:sz w:val="24"/>
          <w:szCs w:val="24"/>
        </w:rPr>
        <w:t>B</w:t>
      </w:r>
      <w:proofErr w:type="spellEnd"/>
      <w:r w:rsidRPr="002A49EF">
        <w:rPr>
          <w:sz w:val="24"/>
          <w:szCs w:val="24"/>
        </w:rPr>
        <w:t xml:space="preserve"> and </w:t>
      </w:r>
      <w:proofErr w:type="spellStart"/>
      <w:r w:rsidRPr="004B7CF6">
        <w:rPr>
          <w:i/>
          <w:sz w:val="24"/>
          <w:szCs w:val="24"/>
        </w:rPr>
        <w:t>nas</w:t>
      </w:r>
      <w:r w:rsidRPr="00A50513">
        <w:rPr>
          <w:i/>
          <w:sz w:val="24"/>
          <w:szCs w:val="24"/>
        </w:rPr>
        <w:t>A</w:t>
      </w:r>
      <w:proofErr w:type="spellEnd"/>
      <w:r w:rsidRPr="002A49EF">
        <w:rPr>
          <w:sz w:val="24"/>
          <w:szCs w:val="24"/>
        </w:rPr>
        <w:t xml:space="preserve"> facilitate cytoplasmic nitrite and nitrate reduction (respectively) requiring the synthesis of a [4Fe-4S] cluster </w:t>
      </w:r>
      <w:r w:rsidRPr="002A49EF">
        <w:rPr>
          <w:sz w:val="24"/>
          <w:szCs w:val="24"/>
        </w:rPr>
        <w:fldChar w:fldCharType="begin"/>
      </w:r>
      <w:r>
        <w:rPr>
          <w:sz w:val="24"/>
          <w:szCs w:val="24"/>
        </w:rPr>
        <w:instrText xml:space="preserve"> ADDIN ZOTERO_ITEM CSL_CITATION {"citationID":"b0CKNGgW","properties":{"formattedCitation":"[89]","plainCitation":"[89]","noteIndex":0},"citationItems":[{"id":175,"uris":["http://zotero.org/users/local/lzRxkMmx/items/EBY3ULH2"],"itemData":{"id":175,"type":"chapter","container-title":"Biology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Pr="002A49EF">
        <w:rPr>
          <w:sz w:val="24"/>
          <w:szCs w:val="24"/>
        </w:rPr>
        <w:fldChar w:fldCharType="separate"/>
      </w:r>
      <w:r w:rsidRPr="00650CEC">
        <w:rPr>
          <w:sz w:val="24"/>
        </w:rPr>
        <w:t>[89]</w:t>
      </w:r>
      <w:r w:rsidRPr="002A49EF">
        <w:rPr>
          <w:sz w:val="24"/>
          <w:szCs w:val="24"/>
        </w:rPr>
        <w:fldChar w:fldCharType="end"/>
      </w:r>
      <w:r w:rsidRPr="002A49EF">
        <w:rPr>
          <w:sz w:val="24"/>
          <w:szCs w:val="24"/>
        </w:rPr>
        <w:t xml:space="preserve">. Drained fens that had been subject to soil desiccation often have large pools of iron upon rewetting; fluctuating water tables in these ecosystems facilitates iron-redox which has the potential to </w:t>
      </w:r>
      <w:r w:rsidRPr="002A49EF">
        <w:rPr>
          <w:sz w:val="24"/>
          <w:szCs w:val="24"/>
        </w:rPr>
        <w:lastRenderedPageBreak/>
        <w:t xml:space="preserve">mineralize organic matter </w:t>
      </w:r>
      <w:r w:rsidRPr="002A49EF">
        <w:rPr>
          <w:sz w:val="24"/>
          <w:szCs w:val="24"/>
        </w:rPr>
        <w:fldChar w:fldCharType="begin"/>
      </w:r>
      <w:r>
        <w:rPr>
          <w:sz w:val="24"/>
          <w:szCs w:val="24"/>
        </w:rPr>
        <w:instrText xml:space="preserve"> ADDIN ZOTERO_ITEM CSL_CITATION {"citationID":"K7EyOr68","properties":{"formattedCitation":"[90]","plainCitation":"[90]","noteIndex":0},"citationItems":[{"id":176,"uris":["http://zotero.org/users/local/lzRxkMmx/items/IHRMBTIC"],"itemData":{"id":176,"type":"article-journal","container-title":"PLOS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Pr="002A49EF">
        <w:rPr>
          <w:sz w:val="24"/>
          <w:szCs w:val="24"/>
        </w:rPr>
        <w:fldChar w:fldCharType="separate"/>
      </w:r>
      <w:r w:rsidRPr="00650CEC">
        <w:rPr>
          <w:sz w:val="24"/>
        </w:rPr>
        <w:t>[90]</w:t>
      </w:r>
      <w:r w:rsidRPr="002A49EF">
        <w:rPr>
          <w:sz w:val="24"/>
          <w:szCs w:val="24"/>
        </w:rPr>
        <w:fldChar w:fldCharType="end"/>
      </w:r>
      <w:r w:rsidRPr="002A49EF">
        <w:rPr>
          <w:sz w:val="24"/>
          <w:szCs w:val="24"/>
        </w:rPr>
        <w:t xml:space="preserve">. The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Pr="002A49EF">
        <w:rPr>
          <w:sz w:val="24"/>
          <w:szCs w:val="24"/>
        </w:rPr>
        <w:fldChar w:fldCharType="begin"/>
      </w:r>
      <w:r>
        <w:rPr>
          <w:sz w:val="24"/>
          <w:szCs w:val="24"/>
        </w:rPr>
        <w:instrText xml:space="preserve"> ADDIN ZOTERO_ITEM CSL_CITATION {"citationID":"Nh6tz82q","properties":{"formattedCitation":"[91, 92]","plainCitation":"[91, 92]","noteIndex":0},"citationItems":[{"id":178,"uris":["http://zotero.org/users/local/lzRxkMmx/items/D4BA2NUB"],"itemData":{"id":178,"type":"article-journal","container-title":"Journal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Pr="002A49EF">
        <w:rPr>
          <w:sz w:val="24"/>
          <w:szCs w:val="24"/>
        </w:rPr>
        <w:fldChar w:fldCharType="separate"/>
      </w:r>
      <w:r w:rsidRPr="00650CEC">
        <w:rPr>
          <w:sz w:val="24"/>
        </w:rPr>
        <w:t>[91, 92]</w:t>
      </w:r>
      <w:r w:rsidRPr="002A49EF">
        <w:rPr>
          <w:sz w:val="24"/>
          <w:szCs w:val="24"/>
        </w:rPr>
        <w:fldChar w:fldCharType="end"/>
      </w:r>
      <w:r w:rsidRPr="002A49EF">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It is unclear why bacterial and archaeal </w:t>
      </w:r>
      <w:r w:rsidRPr="004B7CF6">
        <w:rPr>
          <w:i/>
          <w:sz w:val="24"/>
          <w:szCs w:val="24"/>
        </w:rPr>
        <w:t>amo</w:t>
      </w:r>
      <w:r w:rsidRPr="00A50513">
        <w:rPr>
          <w:i/>
          <w:sz w:val="24"/>
          <w:szCs w:val="24"/>
        </w:rPr>
        <w:t>A</w:t>
      </w:r>
      <w:r w:rsidRPr="002A49EF">
        <w:rPr>
          <w:sz w:val="24"/>
          <w:szCs w:val="24"/>
        </w:rPr>
        <w:t xml:space="preserve"> transcription decreased during October from their August peak, given the positive flux of available </w:t>
      </w:r>
      <w:r w:rsidRPr="00A50513">
        <w:rPr>
          <w:sz w:val="24"/>
          <w:szCs w:val="24"/>
        </w:rPr>
        <w:t>NH</w:t>
      </w:r>
      <w:r w:rsidRPr="00A50513">
        <w:rPr>
          <w:rFonts w:ascii="Cambria Math" w:hAnsi="Cambria Math" w:cs="Cambria Math"/>
          <w:sz w:val="24"/>
          <w:szCs w:val="24"/>
        </w:rPr>
        <w:t>₄⁺</w:t>
      </w:r>
      <w:r>
        <w:rPr>
          <w:rFonts w:ascii="Cambria Math" w:hAnsi="Cambria Math" w:cs="Cambria Math"/>
          <w:sz w:val="24"/>
          <w:szCs w:val="24"/>
        </w:rPr>
        <w:t xml:space="preserve"> </w:t>
      </w:r>
      <w:r w:rsidRPr="002A49EF">
        <w:rPr>
          <w:sz w:val="24"/>
          <w:szCs w:val="24"/>
        </w:rPr>
        <w:t xml:space="preserve">substrate in the soil. Perhaps this decrease in activity was also in response to the precipitation on the day of sampling temporarily reducing the oxygen content in the top soil, hemming ammonia oxidation activity. It is also possible that nitrate concentrations in the fen soil was high enough that </w:t>
      </w:r>
      <w:proofErr w:type="spellStart"/>
      <w:r w:rsidRPr="004B7CF6">
        <w:rPr>
          <w:i/>
          <w:sz w:val="24"/>
          <w:szCs w:val="24"/>
        </w:rPr>
        <w:t>nir</w:t>
      </w:r>
      <w:r w:rsidRPr="00A50513">
        <w:rPr>
          <w:i/>
          <w:sz w:val="24"/>
          <w:szCs w:val="24"/>
        </w:rPr>
        <w:t>B</w:t>
      </w:r>
      <w:proofErr w:type="spellEnd"/>
      <w:r w:rsidRPr="002A49EF">
        <w:rPr>
          <w:sz w:val="24"/>
          <w:szCs w:val="24"/>
        </w:rPr>
        <w:t xml:space="preserve"> activity contributed only to biomass synthesis, rather than producing ammonia that is available for further oxidation </w:t>
      </w:r>
      <w:r w:rsidRPr="002A49EF">
        <w:rPr>
          <w:sz w:val="24"/>
          <w:szCs w:val="24"/>
        </w:rPr>
        <w:fldChar w:fldCharType="begin"/>
      </w:r>
      <w:r>
        <w:rPr>
          <w:sz w:val="24"/>
          <w:szCs w:val="24"/>
        </w:rPr>
        <w:instrText xml:space="preserve"> ADDIN ZOTERO_ITEM CSL_CITATION {"citationID":"aecR1cMJ","properties":{"formattedCitation":"[93]","plainCitation":"[93]","noteIndex":0},"citationItems":[{"id":180,"uris":["http://zotero.org/users/local/lzRxkMmx/items/UGGJ8U48"],"itemData":{"id":180,"type":"article-journal","container-title":"Archives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Pr="002A49EF">
        <w:rPr>
          <w:sz w:val="24"/>
          <w:szCs w:val="24"/>
        </w:rPr>
        <w:fldChar w:fldCharType="separate"/>
      </w:r>
      <w:r w:rsidRPr="00650CEC">
        <w:rPr>
          <w:sz w:val="24"/>
        </w:rPr>
        <w:t>[93]</w:t>
      </w:r>
      <w:r w:rsidRPr="002A49EF">
        <w:rPr>
          <w:sz w:val="24"/>
          <w:szCs w:val="24"/>
        </w:rPr>
        <w:fldChar w:fldCharType="end"/>
      </w:r>
      <w:r w:rsidRPr="002A49EF">
        <w:rPr>
          <w:sz w:val="24"/>
          <w:szCs w:val="24"/>
        </w:rPr>
        <w:t xml:space="preserve">. Further studies on ANRA activity in rewetted fens that fluctuate between </w:t>
      </w:r>
      <w:proofErr w:type="spellStart"/>
      <w:r w:rsidRPr="002A49EF">
        <w:rPr>
          <w:sz w:val="24"/>
          <w:szCs w:val="24"/>
        </w:rPr>
        <w:t>oxic</w:t>
      </w:r>
      <w:proofErr w:type="spellEnd"/>
      <w:r w:rsidRPr="002A49EF">
        <w:rPr>
          <w:sz w:val="24"/>
          <w:szCs w:val="24"/>
        </w:rPr>
        <w:t xml:space="preserve"> and anoxic conditions (particularly during increasingly frequent droughts) would be informative regarding the impact of ANRA on peatland nitrogen cycling.</w:t>
      </w:r>
    </w:p>
    <w:p w14:paraId="53C8B762" w14:textId="77777777" w:rsidR="00F7690F" w:rsidRPr="00F7690F" w:rsidRDefault="00F7690F" w:rsidP="00F7690F">
      <w:pPr>
        <w:spacing w:before="240" w:after="240" w:line="480" w:lineRule="auto"/>
        <w:ind w:left="360"/>
        <w:rPr>
          <w:ins w:id="87" w:author="Haitao Wang" w:date="2024-05-15T12:19:00Z"/>
          <w:sz w:val="24"/>
          <w:szCs w:val="24"/>
          <w:lang w:eastAsia="zh-CN"/>
        </w:rPr>
      </w:pPr>
    </w:p>
    <w:p w14:paraId="35D84E12" w14:textId="2CE9AF1E" w:rsidR="00652D06" w:rsidRPr="00F7690F" w:rsidRDefault="00652D06" w:rsidP="00F7690F">
      <w:pPr>
        <w:pStyle w:val="Listenabsatz"/>
        <w:numPr>
          <w:ilvl w:val="0"/>
          <w:numId w:val="11"/>
        </w:numPr>
        <w:spacing w:before="240" w:after="240" w:line="480" w:lineRule="auto"/>
        <w:rPr>
          <w:sz w:val="24"/>
          <w:szCs w:val="24"/>
          <w:highlight w:val="yellow"/>
          <w:lang w:eastAsia="zh-CN"/>
        </w:rPr>
      </w:pPr>
      <w:ins w:id="88" w:author="Haitao Wang" w:date="2024-05-15T12:19:00Z">
        <w:r w:rsidRPr="00F7690F">
          <w:rPr>
            <w:rFonts w:hint="eastAsia"/>
            <w:sz w:val="24"/>
            <w:szCs w:val="24"/>
            <w:highlight w:val="yellow"/>
            <w:lang w:eastAsia="zh-CN"/>
          </w:rPr>
          <w:t xml:space="preserve">Other associated processes, the supporting data can be from </w:t>
        </w:r>
        <w:proofErr w:type="spellStart"/>
        <w:r w:rsidRPr="00F7690F">
          <w:rPr>
            <w:rFonts w:hint="eastAsia"/>
            <w:sz w:val="24"/>
            <w:szCs w:val="24"/>
            <w:highlight w:val="yellow"/>
            <w:lang w:eastAsia="zh-CN"/>
          </w:rPr>
          <w:t>metatranscriptomes</w:t>
        </w:r>
      </w:ins>
      <w:proofErr w:type="spellEnd"/>
    </w:p>
    <w:p w14:paraId="43F53DB7" w14:textId="20248A1E" w:rsidR="00F7690F" w:rsidRPr="00F7690F" w:rsidRDefault="00F7690F" w:rsidP="00F7690F">
      <w:pPr>
        <w:spacing w:before="240" w:after="240" w:line="480" w:lineRule="auto"/>
        <w:ind w:left="360"/>
        <w:rPr>
          <w:ins w:id="89" w:author="Haitao Wang" w:date="2024-05-14T17:58:00Z"/>
          <w:sz w:val="24"/>
          <w:szCs w:val="24"/>
        </w:rPr>
      </w:pPr>
      <w:r w:rsidRPr="00F7690F">
        <w:rPr>
          <w:sz w:val="24"/>
          <w:szCs w:val="24"/>
        </w:rPr>
        <w:lastRenderedPageBreak/>
        <w:t xml:space="preserve">In addition to decaying microbial </w:t>
      </w:r>
      <w:proofErr w:type="spellStart"/>
      <w:r w:rsidRPr="00F7690F">
        <w:rPr>
          <w:sz w:val="24"/>
          <w:szCs w:val="24"/>
        </w:rPr>
        <w:t>necromass</w:t>
      </w:r>
      <w:proofErr w:type="spellEnd"/>
      <w:r w:rsidRPr="00F7690F">
        <w:rPr>
          <w:sz w:val="24"/>
          <w:szCs w:val="24"/>
        </w:rPr>
        <w:t xml:space="preserve">, increases in phenol oxidase under drought conditions in peatlands has been found to be an enzymatic latch increasing hydrolases activity and increasing peat degradation </w:t>
      </w:r>
      <w:r w:rsidRPr="00F7690F">
        <w:rPr>
          <w:sz w:val="24"/>
          <w:szCs w:val="24"/>
        </w:rPr>
        <w:fldChar w:fldCharType="begin"/>
      </w:r>
      <w:r w:rsidRPr="00F7690F">
        <w:rPr>
          <w:sz w:val="24"/>
          <w:szCs w:val="24"/>
        </w:rPr>
        <w:instrText xml:space="preserve"> ADDIN ZOTERO_ITEM CSL_CITATION {"citationID":"3eXyD6rD","properties":{"formattedCitation":"[83, 84]","plainCitation":"[83, 84]","noteIndex":0},"citationItems":[{"id":169,"uris":["http://zotero.org/users/local/lzRxkMmx/items/RBR57TIL"],"itemData":{"id":169,"type":"article-journal","container-title":"Nat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Pr="00F7690F">
        <w:rPr>
          <w:sz w:val="24"/>
          <w:szCs w:val="24"/>
        </w:rPr>
        <w:fldChar w:fldCharType="separate"/>
      </w:r>
      <w:r w:rsidRPr="00F7690F">
        <w:rPr>
          <w:sz w:val="24"/>
        </w:rPr>
        <w:t>[83, 84]</w:t>
      </w:r>
      <w:r w:rsidRPr="00F7690F">
        <w:rPr>
          <w:sz w:val="24"/>
          <w:szCs w:val="24"/>
        </w:rPr>
        <w:fldChar w:fldCharType="end"/>
      </w:r>
      <w:r w:rsidRPr="00F7690F">
        <w:rPr>
          <w:sz w:val="24"/>
          <w:szCs w:val="24"/>
        </w:rPr>
        <w:t xml:space="preserve">. The average total nitrogen concentration in northern herbaceous peat (such as that in both the CW and PW sites) is 1.7%; however, due to the history of drainage and subsequent degradation in both sites, the total nitrogen in the peat soils was likely much lower </w:t>
      </w:r>
      <w:r w:rsidRPr="00F7690F">
        <w:rPr>
          <w:sz w:val="24"/>
          <w:szCs w:val="24"/>
        </w:rPr>
        <w:fldChar w:fldCharType="begin"/>
      </w:r>
      <w:r w:rsidRPr="00F7690F">
        <w:rPr>
          <w:sz w:val="24"/>
          <w:szCs w:val="24"/>
        </w:rPr>
        <w:instrText xml:space="preserve"> ADDIN ZOTERO_ITEM CSL_CITATION {"citationID":"J0pp8kAH","properties":{"formattedCitation":"[85]","plainCitation":"[85]","noteIndex":0},"citationItems":[{"id":171,"uris":["http://zotero.org/users/local/lzRxkMmx/items/TRD8ELUF"],"itemData":{"id":171,"type":"article-journal","abstract":"Here,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Pr="00F7690F">
        <w:rPr>
          <w:sz w:val="24"/>
          <w:szCs w:val="24"/>
        </w:rPr>
        <w:fldChar w:fldCharType="separate"/>
      </w:r>
      <w:r w:rsidRPr="00F7690F">
        <w:rPr>
          <w:sz w:val="24"/>
        </w:rPr>
        <w:t>[85]</w:t>
      </w:r>
      <w:r w:rsidRPr="00F7690F">
        <w:rPr>
          <w:sz w:val="24"/>
          <w:szCs w:val="24"/>
        </w:rPr>
        <w:fldChar w:fldCharType="end"/>
      </w:r>
      <w:r w:rsidRPr="00F7690F">
        <w:rPr>
          <w:sz w:val="24"/>
          <w:szCs w:val="24"/>
        </w:rPr>
        <w:t xml:space="preserve">. In spite of the history of drainage, it is likely that the total nitrogen content in the peat soils </w:t>
      </w:r>
      <w:proofErr w:type="gramStart"/>
      <w:r w:rsidRPr="00F7690F">
        <w:rPr>
          <w:sz w:val="24"/>
          <w:szCs w:val="24"/>
        </w:rPr>
        <w:t>was released</w:t>
      </w:r>
      <w:proofErr w:type="gramEnd"/>
      <w:r w:rsidRPr="00F7690F">
        <w:rPr>
          <w:sz w:val="24"/>
          <w:szCs w:val="24"/>
        </w:rPr>
        <w:t xml:space="preserve"> as the increase in oxygen triggered the hydrolases trophic latch. Correspondingly, there was a significant flux in the NH</w:t>
      </w:r>
      <w:r w:rsidRPr="00F7690F">
        <w:rPr>
          <w:rFonts w:ascii="Cambria Math" w:hAnsi="Cambria Math" w:cs="Cambria Math"/>
          <w:sz w:val="24"/>
          <w:szCs w:val="24"/>
        </w:rPr>
        <w:t xml:space="preserve">₄⁺ </w:t>
      </w:r>
      <w:r w:rsidRPr="00F7690F">
        <w:rPr>
          <w:sz w:val="24"/>
          <w:szCs w:val="24"/>
        </w:rPr>
        <w:t xml:space="preserve">content in the PW soil over the sampling period, with a significantly lower volume in April and August compared to October, supporting the evidence that the ammonium substrate </w:t>
      </w:r>
      <w:proofErr w:type="gramStart"/>
      <w:r w:rsidRPr="00F7690F">
        <w:rPr>
          <w:sz w:val="24"/>
          <w:szCs w:val="24"/>
        </w:rPr>
        <w:t>was utilized</w:t>
      </w:r>
      <w:proofErr w:type="gramEnd"/>
      <w:r w:rsidRPr="00F7690F">
        <w:rPr>
          <w:sz w:val="24"/>
          <w:szCs w:val="24"/>
        </w:rPr>
        <w:t xml:space="preserve"> by AOA and AOB during this time.</w:t>
      </w:r>
    </w:p>
    <w:p w14:paraId="56EBA038" w14:textId="63B60FF1" w:rsidR="00F10D67" w:rsidRDefault="00F10D67" w:rsidP="00967EE9">
      <w:pPr>
        <w:spacing w:before="240" w:after="240" w:line="480" w:lineRule="auto"/>
        <w:rPr>
          <w:sz w:val="24"/>
          <w:szCs w:val="24"/>
          <w:lang w:eastAsia="zh-CN"/>
        </w:rPr>
      </w:pPr>
      <w:ins w:id="90" w:author="Haitao Wang" w:date="2024-05-14T17:58:00Z">
        <w:r w:rsidRPr="00F7690F">
          <w:rPr>
            <w:rFonts w:hint="eastAsia"/>
            <w:sz w:val="24"/>
            <w:szCs w:val="24"/>
            <w:highlight w:val="yellow"/>
            <w:lang w:eastAsia="zh-CN"/>
          </w:rPr>
          <w:t>Comparison between the two si</w:t>
        </w:r>
      </w:ins>
      <w:ins w:id="91" w:author="Haitao Wang" w:date="2024-05-14T17:59:00Z">
        <w:r w:rsidRPr="00F7690F">
          <w:rPr>
            <w:rFonts w:hint="eastAsia"/>
            <w:sz w:val="24"/>
            <w:szCs w:val="24"/>
            <w:highlight w:val="yellow"/>
            <w:lang w:eastAsia="zh-CN"/>
          </w:rPr>
          <w:t>tes.</w:t>
        </w:r>
        <w:r>
          <w:rPr>
            <w:rFonts w:hint="eastAsia"/>
            <w:sz w:val="24"/>
            <w:szCs w:val="24"/>
            <w:lang w:eastAsia="zh-CN"/>
          </w:rPr>
          <w:t xml:space="preserve"> </w:t>
        </w:r>
      </w:ins>
    </w:p>
    <w:p w14:paraId="07F6A14D" w14:textId="77777777" w:rsidR="00F7690F" w:rsidRPr="002A49EF" w:rsidRDefault="00F7690F" w:rsidP="00F7690F">
      <w:pPr>
        <w:spacing w:before="240" w:after="240" w:line="480" w:lineRule="auto"/>
        <w:rPr>
          <w:sz w:val="24"/>
          <w:szCs w:val="24"/>
        </w:rPr>
      </w:pPr>
      <w:r w:rsidRPr="002A49EF">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2A49EF">
        <w:rPr>
          <w:sz w:val="24"/>
          <w:szCs w:val="24"/>
          <w:vertAlign w:val="superscript"/>
        </w:rPr>
        <w:t>th</w:t>
      </w:r>
      <w:r w:rsidRPr="002A49EF">
        <w:rPr>
          <w:sz w:val="24"/>
          <w:szCs w:val="24"/>
        </w:rPr>
        <w:t xml:space="preserve"> century (PW) and 1850 (CW). Some of these differences are attributable to each sites’ mire type, with the PW site hydrologically linked to a river watershed, while CW is occasionally flooded with brackish water from the Greifswald Bay. These differences in hydrological qualities can explain the more static microbiome factors, such as the lack of overall AOA clade diversity and lower functional gene copy numbers in CW as compared to PW. </w:t>
      </w:r>
    </w:p>
    <w:p w14:paraId="1B96BC06" w14:textId="77777777" w:rsidR="00F7690F" w:rsidRDefault="00F7690F" w:rsidP="00F7690F">
      <w:pPr>
        <w:spacing w:before="240" w:after="240" w:line="480" w:lineRule="auto"/>
        <w:rPr>
          <w:sz w:val="24"/>
          <w:szCs w:val="24"/>
        </w:rPr>
      </w:pPr>
      <w:r w:rsidRPr="002A49EF">
        <w:rPr>
          <w:sz w:val="24"/>
          <w:szCs w:val="24"/>
        </w:rPr>
        <w:lastRenderedPageBreak/>
        <w:t xml:space="preserve">However, water quality alone is insufficient to resolve why the nitrifying microbial communities in PW are dynamic in response to drought conditions, whereas those in CW remain largely stable. This is the case both archaeal and bacterial transcribed </w:t>
      </w:r>
      <w:r w:rsidRPr="004B7CF6">
        <w:rPr>
          <w:i/>
          <w:sz w:val="24"/>
          <w:szCs w:val="24"/>
        </w:rPr>
        <w:t>amo</w:t>
      </w:r>
      <w:r w:rsidRPr="00A50513">
        <w:rPr>
          <w:i/>
          <w:sz w:val="24"/>
          <w:szCs w:val="24"/>
        </w:rPr>
        <w:t>A</w:t>
      </w:r>
      <w:r w:rsidRPr="002A49EF">
        <w:rPr>
          <w:sz w:val="24"/>
          <w:szCs w:val="24"/>
        </w:rPr>
        <w:t xml:space="preserve"> copies from RT-qPCR analysis, as well as for relevant functional genes for ANRA, nitrogen fixation and ammonia oxidation in the </w:t>
      </w:r>
      <w:proofErr w:type="spellStart"/>
      <w:r w:rsidRPr="002A49EF">
        <w:rPr>
          <w:sz w:val="24"/>
          <w:szCs w:val="24"/>
        </w:rPr>
        <w:t>metatranscriptomes</w:t>
      </w:r>
      <w:proofErr w:type="spellEnd"/>
      <w:r w:rsidRPr="002A49EF">
        <w:rPr>
          <w:sz w:val="24"/>
          <w:szCs w:val="24"/>
        </w:rPr>
        <w:t xml:space="preserve">. This is likely attributable to the fact that during non-drought periods, the water table in PW is often above the ground level. Further, the PW site is only considered to be in drought conditions when the water table drops just below the sampling depth of 0-5 cm (-5.45 cm). In contrast, in the CW site a fluctuating water table is typical outside of drought periods due to flooding from the sea. </w:t>
      </w:r>
      <w:r>
        <w:rPr>
          <w:sz w:val="24"/>
          <w:szCs w:val="24"/>
        </w:rPr>
        <w:t>The drought water table thres</w:t>
      </w:r>
      <w:r w:rsidRPr="002A49EF">
        <w:rPr>
          <w:sz w:val="24"/>
          <w:szCs w:val="24"/>
        </w:rPr>
        <w:t xml:space="preserve">hold was determined to be significantly lower than the sampling depth at </w:t>
      </w:r>
      <w:proofErr w:type="gramStart"/>
      <w:r w:rsidRPr="002A49EF">
        <w:rPr>
          <w:sz w:val="24"/>
          <w:szCs w:val="24"/>
        </w:rPr>
        <w:t>-30.24 cm</w:t>
      </w:r>
      <w:proofErr w:type="gramEnd"/>
      <w:r w:rsidRPr="002A49EF">
        <w:rPr>
          <w:sz w:val="24"/>
          <w:szCs w:val="24"/>
        </w:rPr>
        <w:t xml:space="preserve">. This indicates that under typical precipitation regimes, the topsoil nitrifying microbes </w:t>
      </w:r>
      <w:proofErr w:type="gramStart"/>
      <w:r w:rsidRPr="002A49EF">
        <w:rPr>
          <w:sz w:val="24"/>
          <w:szCs w:val="24"/>
        </w:rPr>
        <w:t>are already exposed</w:t>
      </w:r>
      <w:proofErr w:type="gramEnd"/>
      <w:r w:rsidRPr="002A49EF">
        <w:rPr>
          <w:sz w:val="24"/>
          <w:szCs w:val="24"/>
        </w:rPr>
        <w:t xml:space="preserve"> to consistently more oxygen content in the soil than those in the PW site, where the water table is often above the surface of the soil. Therefore, drought conditions are a </w:t>
      </w:r>
      <w:proofErr w:type="gramStart"/>
      <w:r w:rsidRPr="002A49EF">
        <w:rPr>
          <w:sz w:val="24"/>
          <w:szCs w:val="24"/>
        </w:rPr>
        <w:t>more extreme</w:t>
      </w:r>
      <w:proofErr w:type="gramEnd"/>
      <w:r w:rsidRPr="002A49EF">
        <w:rPr>
          <w:sz w:val="24"/>
          <w:szCs w:val="24"/>
        </w:rPr>
        <w:t xml:space="preserve"> shift from a stable hydrological state for the PW microbiome compared to CW, resulting in a greater response from the nitrifying microbiome to the change from anoxic to </w:t>
      </w:r>
      <w:proofErr w:type="spellStart"/>
      <w:r w:rsidRPr="002A49EF">
        <w:rPr>
          <w:sz w:val="24"/>
          <w:szCs w:val="24"/>
        </w:rPr>
        <w:t>oxic</w:t>
      </w:r>
      <w:proofErr w:type="spellEnd"/>
      <w:r w:rsidRPr="002A49EF">
        <w:rPr>
          <w:sz w:val="24"/>
          <w:szCs w:val="24"/>
        </w:rPr>
        <w:t xml:space="preserve"> soil conditions.</w:t>
      </w:r>
    </w:p>
    <w:p w14:paraId="5A8E7B8C" w14:textId="71FF2FCD" w:rsidR="00F7690F" w:rsidRDefault="00F7690F" w:rsidP="00967EE9">
      <w:pPr>
        <w:spacing w:before="240" w:after="240" w:line="480" w:lineRule="auto"/>
        <w:rPr>
          <w:ins w:id="92" w:author="Haitao Wang" w:date="2024-05-14T17:59:00Z"/>
          <w:sz w:val="24"/>
          <w:szCs w:val="24"/>
        </w:rPr>
      </w:pPr>
      <w:r>
        <w:rPr>
          <w:sz w:val="24"/>
          <w:szCs w:val="24"/>
        </w:rPr>
        <w:t xml:space="preserve">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with a low water table. This could be a result of shrinking feedback in the peat structure to maintain the relationship of the peat surface to the water table surface, although this could not have compensated for the </w:t>
      </w:r>
      <w:r>
        <w:rPr>
          <w:sz w:val="24"/>
          <w:szCs w:val="24"/>
        </w:rPr>
        <w:lastRenderedPageBreak/>
        <w:t xml:space="preserve">greatest water table depressions during the drought (Figure 1) </w:t>
      </w:r>
      <w:r>
        <w:rPr>
          <w:sz w:val="24"/>
          <w:szCs w:val="24"/>
        </w:rPr>
        <w:fldChar w:fldCharType="begin"/>
      </w:r>
      <w:r>
        <w:rPr>
          <w:sz w:val="24"/>
          <w:szCs w:val="24"/>
        </w:rPr>
        <w:instrText xml:space="preserve"> ADDIN ZOTERO_ITEM CSL_CITATION {"citationID":"dzzTxOtg","properties":{"formattedCitation":"[95, 96]","plainCitation":"[95, 96]","noteIndex":0},"citationItems":[{"id":188,"uris":["http://zotero.org/users/local/lzRxkMmx/items/DKL9EINB"],"itemData":{"id":188,"type":"article-journal","abstract":"Abstract\n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Pr>
          <w:rFonts w:ascii="Cambria Math" w:hAnsi="Cambria Math" w:cs="Cambria Math"/>
          <w:sz w:val="24"/>
          <w:szCs w:val="24"/>
        </w:rPr>
        <w:instrText>∼</w:instrText>
      </w:r>
      <w:r>
        <w:rPr>
          <w:sz w:val="24"/>
          <w:szCs w:val="24"/>
        </w:rPr>
        <w:instrText>20 cm (Experimental site), and hydrological response was measured compared to Control (no manipulation) and Drained (previously drained c. 1994) sites. Because of the draw</w:instrText>
      </w:r>
      <w:r>
        <w:rPr>
          <w:rFonts w:hint="eastAsia"/>
          <w:sz w:val="24"/>
          <w:szCs w:val="24"/>
        </w:rPr>
        <w:instrText>‐</w:instrText>
      </w:r>
      <w:r>
        <w:rPr>
          <w:sz w:val="24"/>
          <w:szCs w:val="24"/>
        </w:rPr>
        <w:instrText xml:space="preserve">down, the surface in the Experimental pool decreased 5, 15 and 20 cm in the ridge, lawn and mat, respectively, increasing bulk density by </w:instrText>
      </w:r>
      <w:r>
        <w:rPr>
          <w:rFonts w:ascii="Cambria Math" w:hAnsi="Cambria Math" w:cs="Cambria Math"/>
          <w:sz w:val="24"/>
          <w:szCs w:val="24"/>
        </w:rPr>
        <w:instrText>∼</w:instrText>
      </w:r>
      <w:r>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Pr>
          <w:rFonts w:ascii="Cambria Math" w:hAnsi="Cambria Math" w:cs="Cambria Math"/>
          <w:sz w:val="24"/>
          <w:szCs w:val="24"/>
        </w:rPr>
        <w:instrText>∼</w:instrText>
      </w:r>
      <w:r>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w:instrText>
      </w:r>
      <w:r>
        <w:rPr>
          <w:rFonts w:hint="eastAsia"/>
          <w:sz w:val="24"/>
          <w:szCs w:val="24"/>
        </w:rPr>
        <w:instrText>e":"DOI.org (Crossref)","title":"The effects of water table draw</w:instrText>
      </w:r>
      <w:r>
        <w:rPr>
          <w:rFonts w:hint="eastAsia"/>
          <w:sz w:val="24"/>
          <w:szCs w:val="24"/>
        </w:rPr>
        <w:instrText>‐</w:instrText>
      </w:r>
      <w:r>
        <w:rPr>
          <w:rFonts w:hint="eastAsia"/>
          <w:sz w:val="24"/>
          <w:szCs w:val="24"/>
        </w:rPr>
        <w:instrText>down (as a surrogate for climate change) on the hydrology of a fen peatland, Canada","volume":"20","author":[{"family":"Whittington","given":"Peter N."},{"family":"Price","given":"Jonathan S</w:instrText>
      </w:r>
      <w:r>
        <w:rPr>
          <w:sz w:val="24"/>
          <w:szCs w:val="24"/>
        </w:rPr>
        <w:instrText>."}],"issued":{"date-parts":[["2006",11,15]]}}},{"id":189,"uris":["http://zotero.org/users/local/lzRxkMmx/items/ITZ5VC5D"],"itemData":{"id":189,"type":"article-journal","abstract":"Abstract\n            Northern peatlands provide important global and regi</w:instrText>
      </w:r>
      <w:r>
        <w:rPr>
          <w:rFonts w:hint="eastAsia"/>
          <w:sz w:val="24"/>
          <w:szCs w:val="24"/>
        </w:rPr>
        <w:instrText>onal ecosystem services (carbon storage, water storage, and biodiversity). However, these ecosystems face increases in the severity, areal extent and frequency of climate</w:instrText>
      </w:r>
      <w:r>
        <w:rPr>
          <w:rFonts w:hint="eastAsia"/>
          <w:sz w:val="24"/>
          <w:szCs w:val="24"/>
        </w:rPr>
        <w:instrText>‐</w:instrText>
      </w:r>
      <w:r>
        <w:rPr>
          <w:rFonts w:hint="eastAsia"/>
          <w:sz w:val="24"/>
          <w:szCs w:val="24"/>
        </w:rPr>
        <w:instrText>mediated (e.g. wildfire and drought) and land</w:instrText>
      </w:r>
      <w:r>
        <w:rPr>
          <w:rFonts w:hint="eastAsia"/>
          <w:sz w:val="24"/>
          <w:szCs w:val="24"/>
        </w:rPr>
        <w:instrText>‐</w:instrText>
      </w:r>
      <w:r>
        <w:rPr>
          <w:rFonts w:hint="eastAsia"/>
          <w:sz w:val="24"/>
          <w:szCs w:val="24"/>
        </w:rPr>
        <w:instrText>use change (e.g. drainage, flooding an</w:instrText>
      </w:r>
      <w:r>
        <w:rPr>
          <w:sz w:val="24"/>
          <w:szCs w:val="24"/>
        </w:rPr>
        <w:instrText xml:space="preserve">d mining) disturbances that are placing the future security of these critical ecosystem services in doubt. Here, we provide the first detailed synthesis of autogenic hydrological feedbacks that operate within northern peatlands to regulate their response </w:instrText>
      </w:r>
      <w:r>
        <w:rPr>
          <w:rFonts w:hint="eastAsia"/>
          <w:sz w:val="24"/>
          <w:szCs w:val="24"/>
        </w:rPr>
        <w:instrText>to changes in seasonal water deficit and varying disturbances. We review, synthesize and critique the current process</w:instrText>
      </w:r>
      <w:r>
        <w:rPr>
          <w:rFonts w:hint="eastAsia"/>
          <w:sz w:val="24"/>
          <w:szCs w:val="24"/>
        </w:rPr>
        <w:instrText>‐</w:instrText>
      </w:r>
      <w:r>
        <w:rPr>
          <w:rFonts w:hint="eastAsia"/>
          <w:sz w:val="24"/>
          <w:szCs w:val="24"/>
        </w:rPr>
        <w:instrText>based understanding and qualitatively assess the relative strengths of these feedbacks for different peatland types within different clim</w:instrText>
      </w:r>
      <w:r>
        <w:rPr>
          <w:sz w:val="24"/>
          <w:szCs w:val="24"/>
        </w:rPr>
        <w:instrText xml:space="preserve">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Pr>
          <w:sz w:val="24"/>
          <w:szCs w:val="24"/>
        </w:rPr>
        <w:fldChar w:fldCharType="separate"/>
      </w:r>
      <w:r w:rsidRPr="00650CEC">
        <w:rPr>
          <w:sz w:val="24"/>
        </w:rPr>
        <w:t>[95, 96]</w:t>
      </w:r>
      <w:r>
        <w:rPr>
          <w:sz w:val="24"/>
          <w:szCs w:val="24"/>
        </w:rPr>
        <w:fldChar w:fldCharType="end"/>
      </w:r>
      <w:r>
        <w:rPr>
          <w:sz w:val="24"/>
          <w:szCs w:val="24"/>
        </w:rPr>
        <w:t xml:space="preserve">. Given the history of drainage in the site, it is more likely that the hydraulic conductivity of the peat was still low despite rewetting measures after a history of compaction </w:t>
      </w:r>
      <w:r>
        <w:rPr>
          <w:sz w:val="24"/>
          <w:szCs w:val="24"/>
        </w:rPr>
        <w:fldChar w:fldCharType="begin"/>
      </w:r>
      <w:r>
        <w:rPr>
          <w:sz w:val="24"/>
          <w:szCs w:val="24"/>
        </w:rPr>
        <w:instrText xml:space="preserve"> ADDIN ZOTERO_ITEM CSL_CITATION {"citationID":"bXrD7dRP","properties":{"formattedCitation":"[95]","plainCitation":"[95]","noteIndex":0},"citationItems":[{"id":188,"uris":["http://zotero.org/users/local/lzRxkMmx/items/DKL9EINB"],"itemData":{"id":188,"type":"article-journal","abstract":"Abstract\n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Pr>
          <w:rFonts w:ascii="Cambria Math" w:hAnsi="Cambria Math" w:cs="Cambria Math"/>
          <w:sz w:val="24"/>
          <w:szCs w:val="24"/>
        </w:rPr>
        <w:instrText>∼</w:instrText>
      </w:r>
      <w:r>
        <w:rPr>
          <w:sz w:val="24"/>
          <w:szCs w:val="24"/>
        </w:rPr>
        <w:instrText>20 cm (Experimental site), and hydrological response was measured compared to Control (no manipulation) and Drained (previously drained c. 1994) sites. Because of the draw</w:instrText>
      </w:r>
      <w:r>
        <w:rPr>
          <w:rFonts w:hint="eastAsia"/>
          <w:sz w:val="24"/>
          <w:szCs w:val="24"/>
        </w:rPr>
        <w:instrText>‐</w:instrText>
      </w:r>
      <w:r>
        <w:rPr>
          <w:sz w:val="24"/>
          <w:szCs w:val="24"/>
        </w:rPr>
        <w:instrText xml:space="preserve">down, the surface in the Experimental pool decreased 5, 15 and 20 cm in the ridge, lawn and mat, respectively, increasing bulk density by </w:instrText>
      </w:r>
      <w:r>
        <w:rPr>
          <w:rFonts w:ascii="Cambria Math" w:hAnsi="Cambria Math" w:cs="Cambria Math"/>
          <w:sz w:val="24"/>
          <w:szCs w:val="24"/>
        </w:rPr>
        <w:instrText>∼</w:instrText>
      </w:r>
      <w:r>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Pr>
          <w:rFonts w:ascii="Cambria Math" w:hAnsi="Cambria Math" w:cs="Cambria Math"/>
          <w:sz w:val="24"/>
          <w:szCs w:val="24"/>
        </w:rPr>
        <w:instrText>∼</w:instrText>
      </w:r>
      <w:r>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w:instrText>
      </w:r>
      <w:r>
        <w:rPr>
          <w:rFonts w:hint="eastAsia"/>
          <w:sz w:val="24"/>
          <w:szCs w:val="24"/>
        </w:rPr>
        <w:instrText>org (Crossref)","title":"The effects of water table draw</w:instrText>
      </w:r>
      <w:r>
        <w:rPr>
          <w:rFonts w:hint="eastAsia"/>
          <w:sz w:val="24"/>
          <w:szCs w:val="24"/>
        </w:rPr>
        <w:instrText>‐</w:instrText>
      </w:r>
      <w:r>
        <w:rPr>
          <w:rFonts w:hint="eastAsia"/>
          <w:sz w:val="24"/>
          <w:szCs w:val="24"/>
        </w:rPr>
        <w:instrText>down (as a surrogate for climate change) on the hydrology of a fen peatland, Canada","volume":"20","author":[{"family":"Whittington","given":"Peter N."},{"family":"Price","given":"Jonathan S."}],"is</w:instrText>
      </w:r>
      <w:r>
        <w:rPr>
          <w:sz w:val="24"/>
          <w:szCs w:val="24"/>
        </w:rPr>
        <w:instrText xml:space="preserve">sued":{"date-parts":[["2006",11,15]]}}}],"schema":"https://github.com/citation-style-language/schema/raw/master/csl-citation.json"} </w:instrText>
      </w:r>
      <w:r>
        <w:rPr>
          <w:sz w:val="24"/>
          <w:szCs w:val="24"/>
        </w:rPr>
        <w:fldChar w:fldCharType="separate"/>
      </w:r>
      <w:r w:rsidRPr="00650CEC">
        <w:rPr>
          <w:sz w:val="24"/>
        </w:rPr>
        <w:t>[95]</w:t>
      </w:r>
      <w:r>
        <w:rPr>
          <w:sz w:val="24"/>
          <w:szCs w:val="24"/>
        </w:rPr>
        <w:fldChar w:fldCharType="end"/>
      </w:r>
      <w:r>
        <w:rPr>
          <w:sz w:val="24"/>
          <w:szCs w:val="24"/>
        </w:rPr>
        <w:t xml:space="preserve">. This feedback mechanism functions to maintain the water content in the substrate, as the reduced pore space and increased bulk density leaves less space for water evaporation and flow-through. In contrast, the soil water content in CW does decrease with the 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Notably, PW is characterized by sedge reed vegetation, and therefore the often-discussed sphagnum feedbacks to water table depressions are of little relevance </w:t>
      </w:r>
      <w:r>
        <w:rPr>
          <w:sz w:val="24"/>
          <w:szCs w:val="24"/>
        </w:rPr>
        <w:fldChar w:fldCharType="begin"/>
      </w:r>
      <w:r>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4B7F7B">
        <w:rPr>
          <w:sz w:val="24"/>
        </w:rPr>
        <w:t>[37]</w:t>
      </w:r>
      <w:r>
        <w:rPr>
          <w:sz w:val="24"/>
          <w:szCs w:val="24"/>
        </w:rPr>
        <w:fldChar w:fldCharType="end"/>
      </w:r>
      <w:r>
        <w:rPr>
          <w:sz w:val="24"/>
          <w:szCs w:val="24"/>
        </w:rPr>
        <w:t xml:space="preserve">. The PW site had high biomass production throughout 2018, indicating that its carbon storage function was maintained even during drought </w:t>
      </w:r>
      <w:r>
        <w:rPr>
          <w:sz w:val="24"/>
          <w:szCs w:val="24"/>
        </w:rPr>
        <w:fldChar w:fldCharType="begin"/>
      </w:r>
      <w:r>
        <w:rPr>
          <w:sz w:val="24"/>
          <w:szCs w:val="24"/>
        </w:rPr>
        <w:instrText xml:space="preserve"> ADDIN ZOTERO_ITEM CSL_CITATION {"citationID":"YjkX1gI4","properties":{"formattedCitation":"[97]","plainCitation":"[97]","noteIndex":0},"citationItems":[{"id":191,"uris":["http://zotero.org/users/local/lzRxkMmx/items/4AGUJLZ9"],"itemData":{"id":191,"type":"article-journal","abstract":"Abstract\n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Pr>
          <w:sz w:val="24"/>
          <w:szCs w:val="24"/>
        </w:rPr>
        <w:fldChar w:fldCharType="separate"/>
      </w:r>
      <w:r w:rsidRPr="00650CEC">
        <w:rPr>
          <w:sz w:val="24"/>
        </w:rPr>
        <w:t>[97]</w:t>
      </w:r>
      <w:r>
        <w:rPr>
          <w:sz w:val="24"/>
          <w:szCs w:val="24"/>
        </w:rPr>
        <w:fldChar w:fldCharType="end"/>
      </w:r>
      <w:r>
        <w:rPr>
          <w:sz w:val="24"/>
          <w:szCs w:val="24"/>
        </w:rPr>
        <w:t xml:space="preserve">. </w:t>
      </w:r>
      <w:proofErr w:type="spellStart"/>
      <w:r>
        <w:rPr>
          <w:sz w:val="24"/>
          <w:szCs w:val="24"/>
        </w:rPr>
        <w:t>Carex</w:t>
      </w:r>
      <w:proofErr w:type="spellEnd"/>
      <w:r>
        <w:rPr>
          <w:sz w:val="24"/>
          <w:szCs w:val="24"/>
        </w:rPr>
        <w:t xml:space="preserve"> </w:t>
      </w:r>
      <w:proofErr w:type="spellStart"/>
      <w:r>
        <w:rPr>
          <w:sz w:val="24"/>
          <w:szCs w:val="24"/>
        </w:rPr>
        <w:t>acutiformis</w:t>
      </w:r>
      <w:proofErr w:type="spellEnd"/>
      <w:r>
        <w:rPr>
          <w:sz w:val="24"/>
          <w:szCs w:val="24"/>
        </w:rPr>
        <w:t xml:space="preserve"> covers 80% of the PW site, and has the ability to form intra-tissue gas chambers that allow them to transport oxygen into the root zone in flooded soils </w:t>
      </w:r>
      <w:r>
        <w:rPr>
          <w:sz w:val="24"/>
          <w:szCs w:val="24"/>
        </w:rPr>
        <w:fldChar w:fldCharType="begin"/>
      </w:r>
      <w:r>
        <w:rPr>
          <w:sz w:val="24"/>
          <w:szCs w:val="24"/>
        </w:rPr>
        <w:instrText xml:space="preserve"> ADDIN ZOTERO_ITEM CSL_CITATION {"citationID":"VWoZ1Dx0","properties":{"formattedCitation":"[97, 98]","plainCitation":"[97, 98]","noteIndex":0},"citationItems":[{"id":191,"uris":["http://zotero.org/users/local/lzRxkMmx/items/4AGUJLZ9"],"itemData":{"id":191,"type":"article-journal","abstract":"Abstract\n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 eff</w:instrText>
      </w:r>
      <w:r>
        <w:rPr>
          <w:rFonts w:hint="eastAsia"/>
          <w:sz w:val="24"/>
          <w:szCs w:val="24"/>
        </w:rPr>
        <w:instrText>ects of submergence are the central theme in this review. These include underwater photosynthesis, aerenchyma formation and enhanced shoot elongation. Aerenchyma facilitates gas diffusion inside plants so that shoot</w:instrText>
      </w:r>
      <w:r>
        <w:rPr>
          <w:rFonts w:hint="eastAsia"/>
          <w:sz w:val="24"/>
          <w:szCs w:val="24"/>
        </w:rPr>
        <w:instrText>‐</w:instrText>
      </w:r>
      <w:r>
        <w:rPr>
          <w:rFonts w:hint="eastAsia"/>
          <w:sz w:val="24"/>
          <w:szCs w:val="24"/>
        </w:rPr>
        <w:instrText xml:space="preserve">derived O\n              2\n              can diffuse to O\n              2\n              </w:instrText>
      </w:r>
      <w:r>
        <w:rPr>
          <w:rFonts w:hint="eastAsia"/>
          <w:sz w:val="24"/>
          <w:szCs w:val="24"/>
        </w:rPr>
        <w:instrText>‐</w:instrText>
      </w:r>
      <w:r>
        <w:rPr>
          <w:rFonts w:hint="eastAsia"/>
          <w:sz w:val="24"/>
          <w:szCs w:val="24"/>
        </w:rPr>
        <w:instrText>deprived plant parts, such as the roots. The underwater gas</w:instrText>
      </w:r>
      <w:r>
        <w:rPr>
          <w:rFonts w:hint="eastAsia"/>
          <w:sz w:val="24"/>
          <w:szCs w:val="24"/>
        </w:rPr>
        <w:instrText>‐</w:instrText>
      </w:r>
      <w:r>
        <w:rPr>
          <w:rFonts w:hint="eastAsia"/>
          <w:sz w:val="24"/>
          <w:szCs w:val="24"/>
        </w:rPr>
        <w:instrText>exchange capacity of leaves can be greatly enhanced by a thinner cuticle, reorientation of the chloroplasts towards the epidermis and increase</w:instrText>
      </w:r>
      <w:r>
        <w:rPr>
          <w:sz w:val="24"/>
          <w:szCs w:val="24"/>
        </w:rPr>
        <w:instrText xml:space="preserv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Pr>
          <w:sz w:val="24"/>
          <w:szCs w:val="24"/>
        </w:rPr>
        <w:fldChar w:fldCharType="separate"/>
      </w:r>
      <w:r w:rsidRPr="00650CEC">
        <w:rPr>
          <w:sz w:val="24"/>
        </w:rPr>
        <w:t>[97, 98]</w:t>
      </w:r>
      <w:r>
        <w:rPr>
          <w:sz w:val="24"/>
          <w:szCs w:val="24"/>
        </w:rPr>
        <w:fldChar w:fldCharType="end"/>
      </w:r>
      <w:r>
        <w:rPr>
          <w:sz w:val="24"/>
          <w:szCs w:val="24"/>
        </w:rPr>
        <w:t xml:space="preserve">. There is a zone within 1mm of new roots where oxygen is radially diffused, which could provide a niche for obligate aerobes such as AOA and AOB, particularly given the evidence for increased root biomass production during the drought of 2018 </w:t>
      </w:r>
      <w:r>
        <w:rPr>
          <w:sz w:val="24"/>
          <w:szCs w:val="24"/>
        </w:rPr>
        <w:fldChar w:fldCharType="begin"/>
      </w:r>
      <w:r>
        <w:rPr>
          <w:sz w:val="24"/>
          <w:szCs w:val="24"/>
        </w:rPr>
        <w:instrText xml:space="preserve"> ADDIN ZOTERO_ITEM CSL_CITATION {"citationID":"I0hT3Vjr","properties":{"formattedCitation":"[99]","plainCitation":"[99]","noteIndex":0},"citationItems":[{"id":195,"uris":["http://zotero.org/users/local/lzRxkMmx/items/49V7CWFT"],"itemData":{"id":195,"type":"article-journal","container-title":"Soil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Pr>
          <w:sz w:val="24"/>
          <w:szCs w:val="24"/>
        </w:rPr>
        <w:fldChar w:fldCharType="separate"/>
      </w:r>
      <w:r w:rsidRPr="00650CEC">
        <w:rPr>
          <w:sz w:val="24"/>
        </w:rPr>
        <w:t>[99]</w:t>
      </w:r>
      <w:r>
        <w:rPr>
          <w:sz w:val="24"/>
          <w:szCs w:val="24"/>
        </w:rPr>
        <w:fldChar w:fldCharType="end"/>
      </w:r>
      <w:r>
        <w:rPr>
          <w:sz w:val="24"/>
          <w:szCs w:val="24"/>
        </w:rPr>
        <w:t xml:space="preserve">. However, root production was higher in CW than in PW during the 2018 drought </w:t>
      </w:r>
      <w:r>
        <w:rPr>
          <w:sz w:val="24"/>
          <w:szCs w:val="24"/>
        </w:rPr>
        <w:fldChar w:fldCharType="begin"/>
      </w:r>
      <w:r>
        <w:rPr>
          <w:sz w:val="24"/>
          <w:szCs w:val="24"/>
        </w:rPr>
        <w:instrText xml:space="preserve"> ADDIN ZOTERO_ITEM CSL_CITATION {"citationID":"jNyv23ES","properties":{"formattedCitation":"[97]","plainCitation":"[97]","noteIndex":0},"citationItems":[{"id":191,"uris":["http://zotero.org/users/local/lzRxkMmx/items/4AGUJLZ9"],"itemData":{"id":191,"type":"article-journal","abstract":"Abstract\n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Pr>
          <w:sz w:val="24"/>
          <w:szCs w:val="24"/>
        </w:rPr>
        <w:fldChar w:fldCharType="separate"/>
      </w:r>
      <w:r w:rsidRPr="00650CEC">
        <w:rPr>
          <w:sz w:val="24"/>
        </w:rPr>
        <w:t>[97]</w:t>
      </w:r>
      <w:r>
        <w:rPr>
          <w:sz w:val="24"/>
          <w:szCs w:val="24"/>
        </w:rPr>
        <w:fldChar w:fldCharType="end"/>
      </w:r>
      <w:r>
        <w:rPr>
          <w:sz w:val="24"/>
          <w:szCs w:val="24"/>
        </w:rPr>
        <w:t>, so this explanatory mechanism contradicts the stability (and low abundance) of AOA and AOB in CW.</w:t>
      </w:r>
    </w:p>
    <w:p w14:paraId="6B0D22B6" w14:textId="72F3E3DF" w:rsidR="00F10D67" w:rsidRDefault="00F10D67" w:rsidP="00967EE9">
      <w:pPr>
        <w:spacing w:before="240" w:after="240" w:line="480" w:lineRule="auto"/>
        <w:rPr>
          <w:ins w:id="93" w:author="Haitao Wang" w:date="2024-05-14T17:59:00Z"/>
          <w:sz w:val="24"/>
          <w:szCs w:val="24"/>
          <w:lang w:eastAsia="zh-CN"/>
        </w:rPr>
      </w:pPr>
      <w:ins w:id="94" w:author="Haitao Wang" w:date="2024-05-14T17:59:00Z">
        <w:r w:rsidRPr="00F7690F">
          <w:rPr>
            <w:rFonts w:hint="eastAsia"/>
            <w:sz w:val="24"/>
            <w:szCs w:val="24"/>
            <w:highlight w:val="yellow"/>
            <w:lang w:eastAsia="zh-CN"/>
          </w:rPr>
          <w:t>Clade distribution in times of drought, in comparison to Wang et al., 2021</w:t>
        </w:r>
      </w:ins>
    </w:p>
    <w:p w14:paraId="4ED51204" w14:textId="3E5B1315" w:rsidR="00F10D67" w:rsidRDefault="00F10D67" w:rsidP="00967EE9">
      <w:pPr>
        <w:spacing w:before="240" w:after="240" w:line="480" w:lineRule="auto"/>
        <w:rPr>
          <w:ins w:id="95" w:author="Haitao Wang" w:date="2024-05-14T17:55:00Z"/>
          <w:sz w:val="24"/>
          <w:szCs w:val="24"/>
          <w:lang w:eastAsia="zh-CN"/>
        </w:rPr>
      </w:pPr>
      <w:ins w:id="96" w:author="Haitao Wang" w:date="2024-05-14T17:59:00Z">
        <w:r w:rsidRPr="00F7690F">
          <w:rPr>
            <w:rFonts w:hint="eastAsia"/>
            <w:sz w:val="24"/>
            <w:szCs w:val="24"/>
            <w:highlight w:val="yellow"/>
            <w:lang w:eastAsia="zh-CN"/>
          </w:rPr>
          <w:lastRenderedPageBreak/>
          <w:t>Conclusion</w:t>
        </w:r>
      </w:ins>
    </w:p>
    <w:p w14:paraId="47E63EF8" w14:textId="16F695D8" w:rsidR="005E2826" w:rsidRPr="002A49EF" w:rsidRDefault="005E2826" w:rsidP="003C33A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sidR="004B7CF6">
        <w:rPr>
          <w:sz w:val="24"/>
          <w:szCs w:val="24"/>
        </w:rPr>
        <w:t xml:space="preserve">to </w:t>
      </w:r>
      <w:r w:rsidR="004F7FA1" w:rsidRPr="002A49EF">
        <w:rPr>
          <w:sz w:val="24"/>
          <w:szCs w:val="24"/>
        </w:rPr>
        <w:t xml:space="preserve">drought conditions. This trend </w:t>
      </w:r>
      <w:proofErr w:type="gramStart"/>
      <w:r w:rsidR="004F7FA1" w:rsidRPr="002A49EF">
        <w:rPr>
          <w:sz w:val="24"/>
          <w:szCs w:val="24"/>
        </w:rPr>
        <w:t>was most clearly supported</w:t>
      </w:r>
      <w:proofErr w:type="gramEnd"/>
      <w:r w:rsidR="004F7FA1" w:rsidRPr="002A49EF">
        <w:rPr>
          <w:sz w:val="24"/>
          <w:szCs w:val="24"/>
        </w:rPr>
        <w:t xml:space="preserve"> by RNA-based RT-qPCR of bacterial and archaeal </w:t>
      </w:r>
      <w:proofErr w:type="spellStart"/>
      <w:r w:rsidR="004F7FA1" w:rsidRPr="004B7CF6">
        <w:rPr>
          <w:i/>
          <w:sz w:val="24"/>
          <w:szCs w:val="24"/>
        </w:rPr>
        <w:t>amo</w:t>
      </w:r>
      <w:proofErr w:type="spellEnd"/>
      <w:r w:rsidR="004F7FA1" w:rsidRPr="002A49EF">
        <w:rPr>
          <w:sz w:val="24"/>
          <w:szCs w:val="24"/>
        </w:rPr>
        <w:t xml:space="preserve"> gene copies, while DNA-based qPCR was biased by the presence of remnant DNA, and </w:t>
      </w:r>
      <w:proofErr w:type="spellStart"/>
      <w:r w:rsidR="004F7FA1" w:rsidRPr="002A49EF">
        <w:rPr>
          <w:sz w:val="24"/>
          <w:szCs w:val="24"/>
        </w:rPr>
        <w:t>metatranscriptomic</w:t>
      </w:r>
      <w:proofErr w:type="spellEnd"/>
      <w:r w:rsidR="004F7FA1" w:rsidRPr="002A49EF">
        <w:rPr>
          <w:sz w:val="24"/>
          <w:szCs w:val="24"/>
        </w:rPr>
        <w:t xml:space="preserve"> data was biased by low database resolution between </w:t>
      </w:r>
      <w:proofErr w:type="spellStart"/>
      <w:r w:rsidR="004F7FA1" w:rsidRPr="004B7CF6">
        <w:rPr>
          <w:i/>
          <w:sz w:val="24"/>
          <w:szCs w:val="24"/>
        </w:rPr>
        <w:t>pmo</w:t>
      </w:r>
      <w:proofErr w:type="spellEnd"/>
      <w:r w:rsidR="004F7FA1" w:rsidRPr="002A49EF">
        <w:rPr>
          <w:sz w:val="24"/>
          <w:szCs w:val="24"/>
        </w:rPr>
        <w:t xml:space="preserve"> and </w:t>
      </w:r>
      <w:proofErr w:type="spellStart"/>
      <w:r w:rsidR="004F7FA1" w:rsidRPr="004B7CF6">
        <w:rPr>
          <w:i/>
          <w:sz w:val="24"/>
          <w:szCs w:val="24"/>
        </w:rPr>
        <w:t>amo</w:t>
      </w:r>
      <w:proofErr w:type="spellEnd"/>
      <w:r w:rsidR="004F7FA1" w:rsidRPr="002A49EF">
        <w:rPr>
          <w:sz w:val="24"/>
          <w:szCs w:val="24"/>
        </w:rPr>
        <w:t xml:space="preserve"> genes. The increase in ammonia oxidation functions </w:t>
      </w:r>
      <w:proofErr w:type="gramStart"/>
      <w:r w:rsidR="004F7FA1" w:rsidRPr="002A49EF">
        <w:rPr>
          <w:sz w:val="24"/>
          <w:szCs w:val="24"/>
        </w:rPr>
        <w:t>was supported</w:t>
      </w:r>
      <w:proofErr w:type="gramEnd"/>
      <w:r w:rsidR="004F7FA1" w:rsidRPr="002A49EF">
        <w:rPr>
          <w:sz w:val="24"/>
          <w:szCs w:val="24"/>
        </w:rPr>
        <w:t xml:space="preserve"> by overall </w:t>
      </w:r>
      <w:proofErr w:type="spellStart"/>
      <w:r w:rsidR="004F7FA1" w:rsidRPr="002A49EF">
        <w:rPr>
          <w:sz w:val="24"/>
          <w:szCs w:val="24"/>
        </w:rPr>
        <w:t>dynamicism</w:t>
      </w:r>
      <w:proofErr w:type="spellEnd"/>
      <w:r w:rsidR="004F7FA1" w:rsidRPr="002A49EF">
        <w:rPr>
          <w:sz w:val="24"/>
          <w:szCs w:val="24"/>
        </w:rPr>
        <w:t xml:space="preserve"> of nitrogen cycling indicator genes in the </w:t>
      </w:r>
      <w:proofErr w:type="spellStart"/>
      <w:r w:rsidR="004F7FA1" w:rsidRPr="002A49EF">
        <w:rPr>
          <w:sz w:val="24"/>
          <w:szCs w:val="24"/>
        </w:rPr>
        <w:t>metatranscriptomic</w:t>
      </w:r>
      <w:proofErr w:type="spellEnd"/>
      <w:r w:rsidR="004F7FA1" w:rsidRPr="002A49EF">
        <w:rPr>
          <w:sz w:val="24"/>
          <w:szCs w:val="24"/>
        </w:rPr>
        <w:t xml:space="preserve"> dataset, with a decrease in nitrogen fixation genes </w:t>
      </w:r>
      <w:proofErr w:type="spellStart"/>
      <w:r w:rsidR="004F7FA1" w:rsidRPr="004B7CF6">
        <w:rPr>
          <w:i/>
          <w:sz w:val="24"/>
          <w:szCs w:val="24"/>
        </w:rPr>
        <w:t>ni</w:t>
      </w:r>
      <w:r w:rsidR="004F7FA1" w:rsidRPr="00A50513">
        <w:rPr>
          <w:i/>
          <w:sz w:val="24"/>
          <w:szCs w:val="24"/>
        </w:rPr>
        <w:t>fDHK</w:t>
      </w:r>
      <w:proofErr w:type="spellEnd"/>
      <w:r w:rsidR="004F7FA1" w:rsidRPr="002A49EF">
        <w:rPr>
          <w:sz w:val="24"/>
          <w:szCs w:val="24"/>
        </w:rPr>
        <w:t xml:space="preserve"> and an increase in nitrogen assimilation genes </w:t>
      </w:r>
      <w:proofErr w:type="spellStart"/>
      <w:r w:rsidR="004F7FA1" w:rsidRPr="004B7CF6">
        <w:rPr>
          <w:i/>
          <w:sz w:val="24"/>
          <w:szCs w:val="24"/>
        </w:rPr>
        <w:t>nir</w:t>
      </w:r>
      <w:r w:rsidR="004F7FA1" w:rsidRPr="00A50513">
        <w:rPr>
          <w:i/>
          <w:sz w:val="24"/>
          <w:szCs w:val="24"/>
        </w:rPr>
        <w:t>B</w:t>
      </w:r>
      <w:proofErr w:type="spellEnd"/>
      <w:r w:rsidR="004F7FA1" w:rsidRPr="002A49EF">
        <w:rPr>
          <w:sz w:val="24"/>
          <w:szCs w:val="24"/>
        </w:rPr>
        <w:t>/</w:t>
      </w:r>
      <w:proofErr w:type="spellStart"/>
      <w:r w:rsidR="004F7FA1" w:rsidRPr="004B7CF6">
        <w:rPr>
          <w:i/>
          <w:sz w:val="24"/>
          <w:szCs w:val="24"/>
        </w:rPr>
        <w:t>nas</w:t>
      </w:r>
      <w:r w:rsidR="004F7FA1" w:rsidRPr="00A50513">
        <w:rPr>
          <w:i/>
          <w:sz w:val="24"/>
          <w:szCs w:val="24"/>
        </w:rPr>
        <w:t>A</w:t>
      </w:r>
      <w:proofErr w:type="spellEnd"/>
      <w:r w:rsidR="004F7FA1" w:rsidRPr="002A49EF">
        <w:rPr>
          <w:sz w:val="24"/>
          <w:szCs w:val="24"/>
        </w:rPr>
        <w:t xml:space="preserve">. Shifts in the nitrogen cycling microbiome were </w:t>
      </w:r>
      <w:proofErr w:type="gramStart"/>
      <w:r w:rsidR="004F7FA1" w:rsidRPr="002A49EF">
        <w:rPr>
          <w:sz w:val="24"/>
          <w:szCs w:val="24"/>
        </w:rPr>
        <w:t>more extreme</w:t>
      </w:r>
      <w:proofErr w:type="gramEnd"/>
      <w:r w:rsidR="004F7FA1" w:rsidRPr="002A49EF">
        <w:rPr>
          <w:sz w:val="24"/>
          <w:szCs w:val="24"/>
        </w:rPr>
        <w:t xml:space="preserve"> in the PW site than the CW site across all methods. This suggests that the impact of drought on peatland microbiomes could be more extreme in ecosystems with a </w:t>
      </w:r>
      <w:r w:rsidR="006D69F1">
        <w:rPr>
          <w:sz w:val="24"/>
          <w:szCs w:val="24"/>
        </w:rPr>
        <w:t>consistently high</w:t>
      </w:r>
      <w:r w:rsidR="004F7FA1" w:rsidRPr="002A49EF">
        <w:rPr>
          <w:sz w:val="24"/>
          <w:szCs w:val="24"/>
        </w:rPr>
        <w:t xml:space="preserve"> water table, likely because the drought-driven change in abiotic factors is further from the peatlands’ stable state. Further, the CW site is a coastal fen that experiences frequent water fluctuations due to flooding of brackish water from the Greifswald Bay, suggesting that this site</w:t>
      </w:r>
      <w:r w:rsidR="006D69F1">
        <w:rPr>
          <w:sz w:val="24"/>
          <w:szCs w:val="24"/>
        </w:rPr>
        <w:t>’s</w:t>
      </w:r>
      <w:r w:rsidR="004B7CF6">
        <w:rPr>
          <w:sz w:val="24"/>
          <w:szCs w:val="24"/>
        </w:rPr>
        <w:t xml:space="preserve"> microbiome</w:t>
      </w:r>
      <w:r w:rsidR="004F7FA1" w:rsidRPr="002A49EF">
        <w:rPr>
          <w:sz w:val="24"/>
          <w:szCs w:val="24"/>
        </w:rPr>
        <w:t xml:space="preserve"> is more </w:t>
      </w:r>
      <w:r w:rsidR="004B7CF6">
        <w:rPr>
          <w:sz w:val="24"/>
          <w:szCs w:val="24"/>
        </w:rPr>
        <w:t>resistant</w:t>
      </w:r>
      <w:r w:rsidR="006F6DF7" w:rsidRPr="002A49EF">
        <w:rPr>
          <w:sz w:val="24"/>
          <w:szCs w:val="24"/>
        </w:rPr>
        <w:t xml:space="preserve"> to hydrological perturbation. As temperate fens </w:t>
      </w:r>
      <w:proofErr w:type="gramStart"/>
      <w:r w:rsidR="006F6DF7" w:rsidRPr="002A49EF">
        <w:rPr>
          <w:sz w:val="24"/>
          <w:szCs w:val="24"/>
        </w:rPr>
        <w:t>are increasingly impacted</w:t>
      </w:r>
      <w:proofErr w:type="gramEnd"/>
      <w:r w:rsidR="006F6DF7" w:rsidRPr="002A49EF">
        <w:rPr>
          <w:sz w:val="24"/>
          <w:szCs w:val="24"/>
        </w:rPr>
        <w:t xml:space="preserve"> by drought conditions in the near future, it is crucial to consider the hydrological stable state of restored fen landscapes and its relationship to nutrient cycling functions such as ammonia oxidation. These feedbacks will determine the quality of the peat substrate and nutrient load in subsequent post-drought rewetting, mimicking on a shorter time scale the draining-rewetting process that is key to global peatland viability. </w:t>
      </w:r>
    </w:p>
    <w:p w14:paraId="66FB94D0" w14:textId="10031BB0" w:rsidR="004B7CF6" w:rsidRDefault="00460AC8" w:rsidP="004B7CF6">
      <w:pPr>
        <w:pStyle w:val="Listenabsatz"/>
        <w:numPr>
          <w:ilvl w:val="0"/>
          <w:numId w:val="4"/>
        </w:numPr>
        <w:spacing w:before="240" w:after="240" w:line="480" w:lineRule="auto"/>
        <w:rPr>
          <w:b/>
          <w:sz w:val="24"/>
          <w:szCs w:val="24"/>
          <w:u w:val="single"/>
        </w:rPr>
      </w:pPr>
      <w:r w:rsidRPr="002A49EF">
        <w:rPr>
          <w:b/>
          <w:sz w:val="24"/>
          <w:szCs w:val="24"/>
          <w:u w:val="single"/>
        </w:rPr>
        <w:t>Acknowledgements</w:t>
      </w:r>
    </w:p>
    <w:p w14:paraId="438B7EB5" w14:textId="7F16FD2F" w:rsidR="004B7CF6" w:rsidRPr="004B7CF6" w:rsidRDefault="00A50513" w:rsidP="004B7CF6">
      <w:pPr>
        <w:spacing w:before="240" w:after="240" w:line="480" w:lineRule="auto"/>
        <w:rPr>
          <w:sz w:val="24"/>
          <w:szCs w:val="24"/>
        </w:rPr>
      </w:pPr>
      <w:r>
        <w:rPr>
          <w:sz w:val="24"/>
          <w:szCs w:val="24"/>
        </w:rPr>
        <w:lastRenderedPageBreak/>
        <w:t xml:space="preserve">AB and HW developed the study. AB contributed the lab work, statistical analysis and writing of the first draft. </w:t>
      </w:r>
      <w:r w:rsidR="00F20595">
        <w:rPr>
          <w:sz w:val="24"/>
          <w:szCs w:val="24"/>
        </w:rPr>
        <w:t xml:space="preserve">HW prepared the metagenome and </w:t>
      </w:r>
      <w:proofErr w:type="spellStart"/>
      <w:r w:rsidR="00F20595">
        <w:rPr>
          <w:sz w:val="24"/>
          <w:szCs w:val="24"/>
        </w:rPr>
        <w:t>metatranscriptome</w:t>
      </w:r>
      <w:proofErr w:type="spellEnd"/>
      <w:r w:rsidR="00F20595">
        <w:rPr>
          <w:sz w:val="24"/>
          <w:szCs w:val="24"/>
        </w:rPr>
        <w:t xml:space="preserve"> datasets, and guided AB throughout the study</w:t>
      </w:r>
      <w:r>
        <w:rPr>
          <w:sz w:val="24"/>
          <w:szCs w:val="24"/>
        </w:rPr>
        <w:t xml:space="preserve">; HW and </w:t>
      </w:r>
      <w:proofErr w:type="spellStart"/>
      <w:r>
        <w:rPr>
          <w:sz w:val="24"/>
          <w:szCs w:val="24"/>
        </w:rPr>
        <w:t>Micha</w:t>
      </w:r>
      <w:proofErr w:type="spellEnd"/>
      <w:r>
        <w:rPr>
          <w:sz w:val="24"/>
          <w:szCs w:val="24"/>
        </w:rPr>
        <w:t xml:space="preserve"> Weil conducted fieldwork. DZ analyzed soil nutrient content. </w:t>
      </w:r>
      <w:r w:rsidR="00F20595">
        <w:rPr>
          <w:sz w:val="24"/>
          <w:szCs w:val="24"/>
        </w:rPr>
        <w:t xml:space="preserve">Thank you to </w:t>
      </w:r>
      <w:r w:rsidR="004B7CF6">
        <w:rPr>
          <w:sz w:val="24"/>
          <w:szCs w:val="24"/>
        </w:rPr>
        <w:t xml:space="preserve">Marina </w:t>
      </w:r>
      <w:r w:rsidR="00F20595">
        <w:rPr>
          <w:sz w:val="24"/>
          <w:szCs w:val="24"/>
        </w:rPr>
        <w:t xml:space="preserve">Schnell for guidance on the RT-qPCR protocol, the AG </w:t>
      </w:r>
      <w:proofErr w:type="spellStart"/>
      <w:r w:rsidR="00F20595">
        <w:rPr>
          <w:sz w:val="24"/>
          <w:szCs w:val="24"/>
        </w:rPr>
        <w:t>Urich</w:t>
      </w:r>
      <w:proofErr w:type="spellEnd"/>
      <w:r w:rsidR="00F20595">
        <w:rPr>
          <w:sz w:val="24"/>
          <w:szCs w:val="24"/>
        </w:rPr>
        <w:t xml:space="preserve"> members for support and advice,</w:t>
      </w:r>
      <w:r w:rsidR="004B7CF6">
        <w:rPr>
          <w:sz w:val="24"/>
          <w:szCs w:val="24"/>
        </w:rPr>
        <w:t xml:space="preserve"> </w:t>
      </w:r>
      <w:r w:rsidR="00F20595">
        <w:rPr>
          <w:sz w:val="24"/>
          <w:szCs w:val="24"/>
        </w:rPr>
        <w:t xml:space="preserve">and the </w:t>
      </w:r>
      <w:proofErr w:type="spellStart"/>
      <w:r w:rsidR="00F20595">
        <w:rPr>
          <w:sz w:val="24"/>
          <w:szCs w:val="24"/>
        </w:rPr>
        <w:t>Wetscapes</w:t>
      </w:r>
      <w:proofErr w:type="spellEnd"/>
      <w:r w:rsidR="00F20595">
        <w:rPr>
          <w:sz w:val="24"/>
          <w:szCs w:val="24"/>
        </w:rPr>
        <w:t xml:space="preserve"> project members for their collaboration. </w:t>
      </w:r>
      <w:proofErr w:type="gramStart"/>
      <w:r w:rsidR="00F20595">
        <w:rPr>
          <w:sz w:val="24"/>
          <w:szCs w:val="24"/>
        </w:rPr>
        <w:t>Funding for AB was provided by the Fulbright U.S. Student Program and Napier Fellowship</w:t>
      </w:r>
      <w:proofErr w:type="gramEnd"/>
      <w:r w:rsidR="00F20595">
        <w:rPr>
          <w:sz w:val="24"/>
          <w:szCs w:val="24"/>
        </w:rPr>
        <w:t xml:space="preserve">. </w:t>
      </w:r>
      <w:r w:rsidR="00F20595" w:rsidRPr="00F20595">
        <w:rPr>
          <w:sz w:val="24"/>
          <w:szCs w:val="24"/>
          <w:highlight w:val="cyan"/>
        </w:rPr>
        <w:t>[</w:t>
      </w:r>
      <w:proofErr w:type="gramStart"/>
      <w:r w:rsidR="00F20595" w:rsidRPr="00F20595">
        <w:rPr>
          <w:sz w:val="24"/>
          <w:szCs w:val="24"/>
          <w:highlight w:val="cyan"/>
        </w:rPr>
        <w:t>also</w:t>
      </w:r>
      <w:proofErr w:type="gramEnd"/>
      <w:r w:rsidR="00F20595" w:rsidRPr="00F20595">
        <w:rPr>
          <w:sz w:val="24"/>
          <w:szCs w:val="24"/>
          <w:highlight w:val="cyan"/>
        </w:rPr>
        <w:t xml:space="preserve"> add </w:t>
      </w:r>
      <w:r w:rsidR="004B7CF6" w:rsidRPr="00F20595">
        <w:rPr>
          <w:sz w:val="24"/>
          <w:szCs w:val="24"/>
          <w:highlight w:val="cyan"/>
        </w:rPr>
        <w:t>Vienna collaborators</w:t>
      </w:r>
      <w:r w:rsidR="00F20595" w:rsidRPr="00F20595">
        <w:rPr>
          <w:sz w:val="24"/>
          <w:szCs w:val="24"/>
          <w:highlight w:val="cyan"/>
        </w:rPr>
        <w:t>]</w:t>
      </w:r>
    </w:p>
    <w:p w14:paraId="6C529529" w14:textId="77777777" w:rsidR="00460AC8" w:rsidRPr="002A49EF" w:rsidRDefault="00460AC8" w:rsidP="00460AC8">
      <w:pPr>
        <w:pStyle w:val="Listenabsatz"/>
        <w:numPr>
          <w:ilvl w:val="0"/>
          <w:numId w:val="4"/>
        </w:numPr>
        <w:spacing w:before="240" w:after="240" w:line="480" w:lineRule="auto"/>
        <w:rPr>
          <w:b/>
          <w:sz w:val="24"/>
          <w:szCs w:val="24"/>
          <w:u w:val="single"/>
        </w:rPr>
      </w:pPr>
      <w:r w:rsidRPr="002A49EF">
        <w:rPr>
          <w:b/>
          <w:sz w:val="24"/>
          <w:szCs w:val="24"/>
          <w:u w:val="single"/>
        </w:rPr>
        <w:t>Funding</w:t>
      </w:r>
    </w:p>
    <w:p w14:paraId="37314114" w14:textId="51BB2BE9" w:rsidR="00357540" w:rsidRPr="002A49EF" w:rsidRDefault="000B1D0F" w:rsidP="009D334C">
      <w:pPr>
        <w:spacing w:before="240" w:after="240" w:line="480" w:lineRule="auto"/>
        <w:rPr>
          <w:sz w:val="24"/>
          <w:szCs w:val="24"/>
        </w:rPr>
      </w:pPr>
      <w:bookmarkStart w:id="97" w:name="_han5qw3ik5yg" w:colFirst="0" w:colLast="0"/>
      <w:bookmarkEnd w:id="97"/>
      <w:r w:rsidRPr="002A49EF">
        <w:rPr>
          <w:sz w:val="24"/>
          <w:szCs w:val="24"/>
        </w:rPr>
        <w:t>The European Social Fund (ESF) and the Ministry of Education, Science and Culture of Mecklenburg-Western Pomerania funded this study</w:t>
      </w:r>
      <w:r w:rsidR="009D334C" w:rsidRPr="002A49EF">
        <w:rPr>
          <w:sz w:val="24"/>
          <w:szCs w:val="24"/>
        </w:rPr>
        <w:t xml:space="preserve"> under the WETSCAPES project (ESF/14-BM-A55-0027/16 to ESF/14-BM-A55-0035/16).</w:t>
      </w:r>
      <w:r w:rsidRPr="002A49EF">
        <w:rPr>
          <w:sz w:val="24"/>
          <w:szCs w:val="24"/>
        </w:rPr>
        <w:t xml:space="preserve"> Additional support </w:t>
      </w:r>
      <w:proofErr w:type="gramStart"/>
      <w:r w:rsidRPr="002A49EF">
        <w:rPr>
          <w:sz w:val="24"/>
          <w:szCs w:val="24"/>
        </w:rPr>
        <w:t>was provided</w:t>
      </w:r>
      <w:proofErr w:type="gramEnd"/>
      <w:r w:rsidRPr="002A49EF">
        <w:rPr>
          <w:sz w:val="24"/>
          <w:szCs w:val="24"/>
        </w:rPr>
        <w:t xml:space="preserve">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1576855C" w:rsidR="00357540"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98" w:name="_yqd9jth27q81" w:colFirst="0" w:colLast="0"/>
      <w:bookmarkEnd w:id="98"/>
    </w:p>
    <w:p w14:paraId="7EE6C910" w14:textId="2E21CC10" w:rsidR="004B7CF6" w:rsidRPr="004B7CF6" w:rsidRDefault="004B7CF6" w:rsidP="004B7CF6">
      <w:pPr>
        <w:spacing w:before="240" w:after="240" w:line="480" w:lineRule="auto"/>
        <w:rPr>
          <w:sz w:val="24"/>
          <w:szCs w:val="24"/>
        </w:rPr>
      </w:pPr>
      <w:r w:rsidRPr="004B7CF6">
        <w:rPr>
          <w:sz w:val="24"/>
          <w:szCs w:val="24"/>
        </w:rPr>
        <w:t>The authors declare no competing interests.</w:t>
      </w:r>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300E67F3" w14:textId="77777777" w:rsidR="00650CEC" w:rsidRDefault="00797AA4" w:rsidP="00650CEC">
      <w:pPr>
        <w:pStyle w:val="Literaturverzeichnis"/>
      </w:pPr>
      <w:r>
        <w:rPr>
          <w:b/>
          <w:u w:val="single"/>
        </w:rPr>
        <w:fldChar w:fldCharType="begin"/>
      </w:r>
      <w:r w:rsidR="00094042">
        <w:rPr>
          <w:b/>
          <w:u w:val="single"/>
        </w:rPr>
        <w:instrText xml:space="preserve"> ADDIN ZOTERO_BIBL {"uncited":[],"omitted":[],"custom":[]} CSL_BIBLIOGRAPHY </w:instrText>
      </w:r>
      <w:r>
        <w:rPr>
          <w:b/>
          <w:u w:val="single"/>
        </w:rPr>
        <w:fldChar w:fldCharType="separate"/>
      </w:r>
      <w:r w:rsidR="00650CEC">
        <w:t xml:space="preserve">1. </w:t>
      </w:r>
      <w:r w:rsidR="00650CEC">
        <w:tab/>
        <w:t xml:space="preserve">Global peatland assessment: The state of the world’s peatlands. 2022. UN Environment Programme, Global Peatlands Initiative. </w:t>
      </w:r>
    </w:p>
    <w:p w14:paraId="33B69890" w14:textId="77777777" w:rsidR="00650CEC" w:rsidRDefault="00650CEC" w:rsidP="00650CEC">
      <w:pPr>
        <w:pStyle w:val="Literaturverzeichnis"/>
      </w:pPr>
      <w:r>
        <w:lastRenderedPageBreak/>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r>
        <w:rPr>
          <w:i/>
          <w:iCs/>
        </w:rPr>
        <w:t>Global Change Biology</w:t>
      </w:r>
      <w:r>
        <w:t xml:space="preserve"> 2020; </w:t>
      </w:r>
      <w:r>
        <w:rPr>
          <w:b/>
          <w:bCs/>
        </w:rPr>
        <w:t>26</w:t>
      </w:r>
      <w:r>
        <w:t xml:space="preserve">: 1962–1985. </w:t>
      </w:r>
    </w:p>
    <w:p w14:paraId="7F07AA7E" w14:textId="77777777" w:rsidR="00650CEC" w:rsidRDefault="00650CEC" w:rsidP="00650CEC">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6424B056" w14:textId="77777777" w:rsidR="00650CEC" w:rsidRDefault="00650CEC" w:rsidP="00650CEC">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6E8DCA27" w14:textId="77777777" w:rsidR="00650CEC" w:rsidRDefault="00650CEC" w:rsidP="00650CEC">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50911E1F" w14:textId="77777777" w:rsidR="00650CEC" w:rsidRDefault="00650CEC" w:rsidP="00650CEC">
      <w:pPr>
        <w:pStyle w:val="Literaturverzeichnis"/>
      </w:pPr>
      <w:r>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6A3D7116" w14:textId="77777777" w:rsidR="00650CEC" w:rsidRDefault="00650CEC" w:rsidP="00650CEC">
      <w:pPr>
        <w:pStyle w:val="Literaturverzeichnis"/>
      </w:pPr>
      <w:r>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5228536D" w14:textId="77777777" w:rsidR="00650CEC" w:rsidRDefault="00650CEC" w:rsidP="00650CEC">
      <w:pPr>
        <w:pStyle w:val="Literaturverzeichnis"/>
      </w:pPr>
      <w:r>
        <w:t xml:space="preserve">8. </w:t>
      </w:r>
      <w:r>
        <w:tab/>
        <w:t xml:space="preserve">Stein LY, Klotz MG. The nitrogen cycle. </w:t>
      </w:r>
      <w:r>
        <w:rPr>
          <w:i/>
          <w:iCs/>
        </w:rPr>
        <w:t>Curr Biol</w:t>
      </w:r>
      <w:r>
        <w:t xml:space="preserve"> 2016; </w:t>
      </w:r>
      <w:r>
        <w:rPr>
          <w:b/>
          <w:bCs/>
        </w:rPr>
        <w:t>26</w:t>
      </w:r>
      <w:r>
        <w:t xml:space="preserve">: R94-8. </w:t>
      </w:r>
    </w:p>
    <w:p w14:paraId="70154ECB" w14:textId="77777777" w:rsidR="00650CEC" w:rsidRDefault="00650CEC" w:rsidP="00650CEC">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7C7CA58C" w14:textId="77777777" w:rsidR="00650CEC" w:rsidRDefault="00650CEC" w:rsidP="00650CEC">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54E7E9F6" w14:textId="77777777" w:rsidR="00650CEC" w:rsidRDefault="00650CEC" w:rsidP="00650CEC">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6007772E" w14:textId="77777777" w:rsidR="00650CEC" w:rsidRDefault="00650CEC" w:rsidP="00650CEC">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1974005F" w14:textId="77777777" w:rsidR="00650CEC" w:rsidRDefault="00650CEC" w:rsidP="00650CEC">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123EFC21" w14:textId="77777777" w:rsidR="00650CEC" w:rsidRDefault="00650CEC" w:rsidP="00650CEC">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155B39A2" w14:textId="77777777" w:rsidR="00650CEC" w:rsidRDefault="00650CEC" w:rsidP="00650CEC">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67BEC5CE" w14:textId="77777777" w:rsidR="00650CEC" w:rsidRDefault="00650CEC" w:rsidP="00650CEC">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1CB75464" w14:textId="77777777" w:rsidR="00650CEC" w:rsidRDefault="00650CEC" w:rsidP="00650CEC">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USA</w:t>
      </w:r>
      <w:r>
        <w:t xml:space="preserve"> 2011; </w:t>
      </w:r>
      <w:r>
        <w:rPr>
          <w:b/>
          <w:bCs/>
        </w:rPr>
        <w:t>108</w:t>
      </w:r>
      <w:r>
        <w:t xml:space="preserve">: 15892–15897. </w:t>
      </w:r>
    </w:p>
    <w:p w14:paraId="402D5107" w14:textId="77777777" w:rsidR="00650CEC" w:rsidRDefault="00650CEC" w:rsidP="00650CEC">
      <w:pPr>
        <w:pStyle w:val="Literaturverzeichnis"/>
      </w:pPr>
      <w:r>
        <w:lastRenderedPageBreak/>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258A4513" w14:textId="77777777" w:rsidR="00650CEC" w:rsidRDefault="00650CEC" w:rsidP="00650CEC">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4488A0FA" w14:textId="77777777" w:rsidR="00650CEC" w:rsidRDefault="00650CEC" w:rsidP="00650CEC">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48945DB4" w14:textId="77777777" w:rsidR="00650CEC" w:rsidRDefault="00650CEC" w:rsidP="00650CEC">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7EDB95C8" w14:textId="77777777" w:rsidR="00650CEC" w:rsidRDefault="00650CEC" w:rsidP="00650CEC">
      <w:pPr>
        <w:pStyle w:val="Literaturverzeichnis"/>
      </w:pPr>
      <w:r>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490E203A" w14:textId="77777777" w:rsidR="00650CEC" w:rsidRDefault="00650CEC" w:rsidP="00650CEC">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3DF7339A" w14:textId="77777777" w:rsidR="00650CEC" w:rsidRDefault="00650CEC" w:rsidP="00650CEC">
      <w:pPr>
        <w:pStyle w:val="Literaturverzeichnis"/>
      </w:pPr>
      <w:r>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4F836F50" w14:textId="77777777" w:rsidR="00650CEC" w:rsidRDefault="00650CEC" w:rsidP="00650CEC">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00523E23" w14:textId="77777777" w:rsidR="00650CEC" w:rsidRDefault="00650CEC" w:rsidP="00650CEC">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6E2671AB" w14:textId="77777777" w:rsidR="00650CEC" w:rsidRDefault="00650CEC" w:rsidP="00650CEC">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53E3ACB9" w14:textId="77777777" w:rsidR="00650CEC" w:rsidRDefault="00650CEC" w:rsidP="00650CEC">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60662A51" w14:textId="77777777" w:rsidR="00650CEC" w:rsidRDefault="00650CEC" w:rsidP="00650CEC">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4A7261F5" w14:textId="77777777" w:rsidR="00650CEC" w:rsidRDefault="00650CEC" w:rsidP="00650CEC">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2124C980" w14:textId="77777777" w:rsidR="00650CEC" w:rsidRDefault="00650CEC" w:rsidP="00650CEC">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1B52F0A5" w14:textId="77777777" w:rsidR="00650CEC" w:rsidRDefault="00650CEC" w:rsidP="00650CEC">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57E6A5CF" w14:textId="77777777" w:rsidR="00650CEC" w:rsidRDefault="00650CEC" w:rsidP="00650CEC">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4673D50F" w14:textId="77777777" w:rsidR="00650CEC" w:rsidRDefault="00650CEC" w:rsidP="00650CEC">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64C178A3" w14:textId="77777777" w:rsidR="00650CEC" w:rsidRDefault="00650CEC" w:rsidP="00650CEC">
      <w:pPr>
        <w:pStyle w:val="Literaturverzeichnis"/>
      </w:pPr>
      <w:r>
        <w:lastRenderedPageBreak/>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6D3DFD66" w14:textId="77777777" w:rsidR="00650CEC" w:rsidRDefault="00650CEC" w:rsidP="00650CEC">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7E2F1961" w14:textId="77777777" w:rsidR="00650CEC" w:rsidRDefault="00650CEC" w:rsidP="00650CEC">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6FED8AA8" w14:textId="77777777" w:rsidR="00650CEC" w:rsidRDefault="00650CEC" w:rsidP="00650CEC">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06ED48F2" w14:textId="77777777" w:rsidR="00650CEC" w:rsidRDefault="00650CEC" w:rsidP="00650CEC">
      <w:pPr>
        <w:pStyle w:val="Literaturverzeichnis"/>
      </w:pPr>
      <w:r>
        <w:t xml:space="preserve">39. </w:t>
      </w:r>
      <w:r>
        <w:tab/>
        <w:t xml:space="preserve">Walters W, Hyde ER, Berg-Lyons D, Ackermann G, Humphrey G, Parada A, et al. Improved Bacterial 16S rRNA Gene (V4 and V4-5) and Fungal Internal Transcribed Spacer Marker Gene Primers for Microbial Community Surveys. </w:t>
      </w:r>
      <w:r>
        <w:rPr>
          <w:i/>
          <w:iCs/>
        </w:rPr>
        <w:t>mSystems</w:t>
      </w:r>
      <w:r>
        <w:t xml:space="preserve"> 2016; </w:t>
      </w:r>
      <w:r>
        <w:rPr>
          <w:b/>
          <w:bCs/>
        </w:rPr>
        <w:t>1</w:t>
      </w:r>
      <w:r>
        <w:t xml:space="preserve">: e00009-15. </w:t>
      </w:r>
    </w:p>
    <w:p w14:paraId="58140D68" w14:textId="77777777" w:rsidR="00650CEC" w:rsidRDefault="00650CEC" w:rsidP="00650CEC">
      <w:pPr>
        <w:pStyle w:val="Literaturverzeichnis"/>
      </w:pPr>
      <w:r>
        <w:t xml:space="preserve">40. </w:t>
      </w:r>
      <w:r>
        <w:tab/>
        <w:t xml:space="preserve">Callahan BJ, McMurdie PJ, Rosen MJ, Han AW, Johnson AJA, Holmes SP. DADA2: High-resolution sample inference from Illumina amplicon data. </w:t>
      </w:r>
      <w:r>
        <w:rPr>
          <w:i/>
          <w:iCs/>
        </w:rPr>
        <w:t>Nat Methods</w:t>
      </w:r>
      <w:r>
        <w:t xml:space="preserve"> 2016; </w:t>
      </w:r>
      <w:r>
        <w:rPr>
          <w:b/>
          <w:bCs/>
        </w:rPr>
        <w:t>13</w:t>
      </w:r>
      <w:r>
        <w:t xml:space="preserve">: 581–583. </w:t>
      </w:r>
    </w:p>
    <w:p w14:paraId="1453300B" w14:textId="77777777" w:rsidR="00650CEC" w:rsidRDefault="00650CEC" w:rsidP="00650CEC">
      <w:pPr>
        <w:pStyle w:val="Literaturverzeichnis"/>
      </w:pPr>
      <w:r>
        <w:t xml:space="preserve">41. </w:t>
      </w:r>
      <w:r>
        <w:tab/>
        <w:t xml:space="preserve">Paulson JN, Stine OC, Bravo HC, Pop M. Differential abundance analysis for microbial marker-gene surveys. </w:t>
      </w:r>
      <w:r>
        <w:rPr>
          <w:i/>
          <w:iCs/>
        </w:rPr>
        <w:t>Nat Methods</w:t>
      </w:r>
      <w:r>
        <w:t xml:space="preserve"> 2013; </w:t>
      </w:r>
      <w:r>
        <w:rPr>
          <w:b/>
          <w:bCs/>
        </w:rPr>
        <w:t>10</w:t>
      </w:r>
      <w:r>
        <w:t xml:space="preserve">: 1200–1202. </w:t>
      </w:r>
    </w:p>
    <w:p w14:paraId="5666C0A1" w14:textId="77777777" w:rsidR="00650CEC" w:rsidRDefault="00650CEC" w:rsidP="00650CEC">
      <w:pPr>
        <w:pStyle w:val="Literaturverzeichnis"/>
      </w:pPr>
      <w:r>
        <w:t xml:space="preserve">42. </w:t>
      </w:r>
      <w:r>
        <w:tab/>
        <w:t xml:space="preserve">Huson DH, Beier S, Flade I, Górska A, El-Hadidi M, Mitra S, et al. MEGAN Community Edition - Interactive Exploration and Analysis of Large-Scale Microbiome Sequencing Data. </w:t>
      </w:r>
      <w:r>
        <w:rPr>
          <w:i/>
          <w:iCs/>
        </w:rPr>
        <w:t>PLoS Comput Biol</w:t>
      </w:r>
      <w:r>
        <w:t xml:space="preserve"> 2016; </w:t>
      </w:r>
      <w:r>
        <w:rPr>
          <w:b/>
          <w:bCs/>
        </w:rPr>
        <w:t>12</w:t>
      </w:r>
      <w:r>
        <w:t xml:space="preserve">: e1004957. </w:t>
      </w:r>
    </w:p>
    <w:p w14:paraId="3EF8C7E4" w14:textId="77777777" w:rsidR="00650CEC" w:rsidRDefault="00650CEC" w:rsidP="00650CEC">
      <w:pPr>
        <w:pStyle w:val="Literaturverzeichnis"/>
      </w:pPr>
      <w:r>
        <w:t xml:space="preserve">43. </w:t>
      </w:r>
      <w:r>
        <w:tab/>
        <w:t xml:space="preserve">Lanzén A, Jørgensen SL, Huson DH, Gorfer M, Grindhaug SH, Jonassen I, et al. CREST – Classification Resources for Environmental Sequence Tags. </w:t>
      </w:r>
      <w:r>
        <w:rPr>
          <w:i/>
          <w:iCs/>
        </w:rPr>
        <w:t>PLoS ONE</w:t>
      </w:r>
      <w:r>
        <w:t xml:space="preserve"> 2012; </w:t>
      </w:r>
      <w:r>
        <w:rPr>
          <w:b/>
          <w:bCs/>
        </w:rPr>
        <w:t>7</w:t>
      </w:r>
      <w:r>
        <w:t xml:space="preserve">: e49334. </w:t>
      </w:r>
    </w:p>
    <w:p w14:paraId="691942C7" w14:textId="77777777" w:rsidR="00650CEC" w:rsidRDefault="00650CEC" w:rsidP="00650CEC">
      <w:pPr>
        <w:pStyle w:val="Literaturverzeichnis"/>
      </w:pPr>
      <w:r>
        <w:t xml:space="preserve">44. </w:t>
      </w:r>
      <w:r>
        <w:tab/>
        <w:t xml:space="preserve">Magoč T, Salzberg SL. FLASH: fast length adjustment of short reads to improve genome assemblies. </w:t>
      </w:r>
      <w:r>
        <w:rPr>
          <w:i/>
          <w:iCs/>
        </w:rPr>
        <w:t>Bioinformatics</w:t>
      </w:r>
      <w:r>
        <w:t xml:space="preserve"> 2011; </w:t>
      </w:r>
      <w:r>
        <w:rPr>
          <w:b/>
          <w:bCs/>
        </w:rPr>
        <w:t>27</w:t>
      </w:r>
      <w:r>
        <w:t xml:space="preserve">: 2957–2963. </w:t>
      </w:r>
    </w:p>
    <w:p w14:paraId="0923BB0A" w14:textId="77777777" w:rsidR="00650CEC" w:rsidRDefault="00650CEC" w:rsidP="00650CEC">
      <w:pPr>
        <w:pStyle w:val="Literaturverzeichnis"/>
      </w:pPr>
      <w:r>
        <w:t xml:space="preserve">45. </w:t>
      </w:r>
      <w:r>
        <w:tab/>
        <w:t xml:space="preserve">Schmieder R, Edwards R. Quality control and preprocessing of metagenomic datasets. </w:t>
      </w:r>
      <w:r>
        <w:rPr>
          <w:i/>
          <w:iCs/>
        </w:rPr>
        <w:t>Bioinformatics</w:t>
      </w:r>
      <w:r>
        <w:t xml:space="preserve"> 2011; </w:t>
      </w:r>
      <w:r>
        <w:rPr>
          <w:b/>
          <w:bCs/>
        </w:rPr>
        <w:t>27</w:t>
      </w:r>
      <w:r>
        <w:t xml:space="preserve">: 863–864. </w:t>
      </w:r>
    </w:p>
    <w:p w14:paraId="3ACB33F1" w14:textId="77777777" w:rsidR="00650CEC" w:rsidRDefault="00650CEC" w:rsidP="00650CEC">
      <w:pPr>
        <w:pStyle w:val="Literaturverzeichnis"/>
      </w:pPr>
      <w:r>
        <w:t xml:space="preserve">46. </w:t>
      </w:r>
      <w:r>
        <w:tab/>
        <w:t xml:space="preserve">Kopylova E, Noé L, Touzet H. SortMeRNA: fast and accurate filtering of ribosomal RNAs in metatranscriptomic data. </w:t>
      </w:r>
      <w:r>
        <w:rPr>
          <w:i/>
          <w:iCs/>
        </w:rPr>
        <w:t>Bioinformatics</w:t>
      </w:r>
      <w:r>
        <w:t xml:space="preserve"> 2012; </w:t>
      </w:r>
      <w:r>
        <w:rPr>
          <w:b/>
          <w:bCs/>
        </w:rPr>
        <w:t>28</w:t>
      </w:r>
      <w:r>
        <w:t xml:space="preserve">: 3211–3217. </w:t>
      </w:r>
    </w:p>
    <w:p w14:paraId="20947F11" w14:textId="77777777" w:rsidR="00650CEC" w:rsidRDefault="00650CEC" w:rsidP="00650CEC">
      <w:pPr>
        <w:pStyle w:val="Literaturverzeichnis"/>
      </w:pPr>
      <w:r>
        <w:t xml:space="preserve">47. </w:t>
      </w:r>
      <w:r>
        <w:tab/>
        <w:t xml:space="preserve">Buchfink B, Xie C, Huson DH. Fast and sensitive protein alignment using DIAMOND. </w:t>
      </w:r>
      <w:r>
        <w:rPr>
          <w:i/>
          <w:iCs/>
        </w:rPr>
        <w:t>Nat Methods</w:t>
      </w:r>
      <w:r>
        <w:t xml:space="preserve"> 2015; </w:t>
      </w:r>
      <w:r>
        <w:rPr>
          <w:b/>
          <w:bCs/>
        </w:rPr>
        <w:t>12</w:t>
      </w:r>
      <w:r>
        <w:t xml:space="preserve">: 59–60. </w:t>
      </w:r>
    </w:p>
    <w:p w14:paraId="7BDB72D5" w14:textId="77777777" w:rsidR="00650CEC" w:rsidRDefault="00650CEC" w:rsidP="00650CEC">
      <w:pPr>
        <w:pStyle w:val="Literaturverzeichnis"/>
      </w:pPr>
      <w:r>
        <w:t xml:space="preserve">48.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2CD15668" w14:textId="77777777" w:rsidR="00650CEC" w:rsidRDefault="00650CEC" w:rsidP="00650CEC">
      <w:pPr>
        <w:pStyle w:val="Literaturverzeichnis"/>
      </w:pPr>
      <w:r>
        <w:t xml:space="preserve">49.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75ECA586" w14:textId="77777777" w:rsidR="00650CEC" w:rsidRDefault="00650CEC" w:rsidP="00650CEC">
      <w:pPr>
        <w:pStyle w:val="Literaturverzeichnis"/>
      </w:pPr>
      <w:r>
        <w:t xml:space="preserve">50.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12970C67" w14:textId="77777777" w:rsidR="00650CEC" w:rsidRDefault="00650CEC" w:rsidP="00650CEC">
      <w:pPr>
        <w:pStyle w:val="Literaturverzeichnis"/>
      </w:pPr>
      <w:r>
        <w:lastRenderedPageBreak/>
        <w:t xml:space="preserve">51.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47C395AC" w14:textId="77777777" w:rsidR="00650CEC" w:rsidRDefault="00650CEC" w:rsidP="00650CEC">
      <w:pPr>
        <w:pStyle w:val="Literaturverzeichnis"/>
      </w:pPr>
      <w:r>
        <w:t xml:space="preserve">52.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3551C18D" w14:textId="77777777" w:rsidR="00650CEC" w:rsidRDefault="00650CEC" w:rsidP="00650CEC">
      <w:pPr>
        <w:pStyle w:val="Literaturverzeichnis"/>
      </w:pPr>
      <w:r>
        <w:t xml:space="preserve">53. </w:t>
      </w:r>
      <w:r>
        <w:tab/>
        <w:t xml:space="preserve">The R Project for Statistical Computing. </w:t>
      </w:r>
    </w:p>
    <w:p w14:paraId="1C7AFE70" w14:textId="77777777" w:rsidR="00650CEC" w:rsidRDefault="00650CEC" w:rsidP="00650CEC">
      <w:pPr>
        <w:pStyle w:val="Literaturverzeichnis"/>
      </w:pPr>
      <w:r>
        <w:t xml:space="preserve">54. </w:t>
      </w:r>
      <w:r>
        <w:tab/>
        <w:t xml:space="preserve">Oksanen J, Simpson GL, Blanchet FG, Kindt R, Legendre P, Minchin PR. vegan: Community ecology package. 2022. </w:t>
      </w:r>
    </w:p>
    <w:p w14:paraId="357FDBB7" w14:textId="77777777" w:rsidR="00650CEC" w:rsidRDefault="00650CEC" w:rsidP="00650CEC">
      <w:pPr>
        <w:pStyle w:val="Literaturverzeichnis"/>
      </w:pPr>
      <w:r>
        <w:t xml:space="preserve">55. </w:t>
      </w:r>
      <w:r>
        <w:tab/>
        <w:t xml:space="preserve">Kruskal WH, Wallis WA. Use of ranks in one-criterion variance analysis. </w:t>
      </w:r>
      <w:r>
        <w:rPr>
          <w:i/>
          <w:iCs/>
        </w:rPr>
        <w:t>J Am Stat Assoc</w:t>
      </w:r>
      <w:r>
        <w:t xml:space="preserve"> 1952; </w:t>
      </w:r>
      <w:r>
        <w:rPr>
          <w:b/>
          <w:bCs/>
        </w:rPr>
        <w:t>47</w:t>
      </w:r>
      <w:r>
        <w:t xml:space="preserve">: 583–621. </w:t>
      </w:r>
    </w:p>
    <w:p w14:paraId="051CCAD5" w14:textId="77777777" w:rsidR="00650CEC" w:rsidRDefault="00650CEC" w:rsidP="00650CEC">
      <w:pPr>
        <w:pStyle w:val="Literaturverzeichnis"/>
      </w:pPr>
      <w:r>
        <w:t xml:space="preserve">56. </w:t>
      </w:r>
      <w:r>
        <w:tab/>
        <w:t xml:space="preserve">Kassambara A. rstatix: Pipe-Friendly Framework for Basic Statistical Tests. 2023. </w:t>
      </w:r>
    </w:p>
    <w:p w14:paraId="3C9E0E91" w14:textId="77777777" w:rsidR="00650CEC" w:rsidRDefault="00650CEC" w:rsidP="00650CEC">
      <w:pPr>
        <w:pStyle w:val="Literaturverzeichnis"/>
      </w:pPr>
      <w:r>
        <w:t xml:space="preserve">57. </w:t>
      </w:r>
      <w:r>
        <w:tab/>
        <w:t xml:space="preserve">Dunn OJ. Multiple Comparisons Among Means. </w:t>
      </w:r>
      <w:r>
        <w:rPr>
          <w:i/>
          <w:iCs/>
        </w:rPr>
        <w:t>J Am Stat Assoc</w:t>
      </w:r>
      <w:r>
        <w:t xml:space="preserve"> 1961; </w:t>
      </w:r>
      <w:r>
        <w:rPr>
          <w:b/>
          <w:bCs/>
        </w:rPr>
        <w:t>56</w:t>
      </w:r>
      <w:r>
        <w:t xml:space="preserve">: 52–64. </w:t>
      </w:r>
    </w:p>
    <w:p w14:paraId="16A1AB91" w14:textId="77777777" w:rsidR="00650CEC" w:rsidRDefault="00650CEC" w:rsidP="00650CEC">
      <w:pPr>
        <w:pStyle w:val="Literaturverzeichnis"/>
      </w:pPr>
      <w:r>
        <w:t xml:space="preserve">58. </w:t>
      </w:r>
      <w:r>
        <w:tab/>
        <w:t xml:space="preserve">Shapiro SS, Wilk MB. An analysis of variance test for normality (complete samples). </w:t>
      </w:r>
      <w:r>
        <w:rPr>
          <w:i/>
          <w:iCs/>
        </w:rPr>
        <w:t>Biometrika</w:t>
      </w:r>
      <w:r>
        <w:t xml:space="preserve"> 1965; </w:t>
      </w:r>
      <w:r>
        <w:rPr>
          <w:b/>
          <w:bCs/>
        </w:rPr>
        <w:t>52</w:t>
      </w:r>
      <w:r>
        <w:t xml:space="preserve">: 591–611. </w:t>
      </w:r>
    </w:p>
    <w:p w14:paraId="533F99D0" w14:textId="77777777" w:rsidR="00650CEC" w:rsidRDefault="00650CEC" w:rsidP="00650CEC">
      <w:pPr>
        <w:pStyle w:val="Literaturverzeichnis"/>
      </w:pPr>
      <w:r>
        <w:t xml:space="preserve">59. </w:t>
      </w:r>
      <w:r>
        <w:tab/>
        <w:t xml:space="preserve">Levene H. Robust tests for equality of variances. </w:t>
      </w:r>
      <w:r>
        <w:rPr>
          <w:i/>
          <w:iCs/>
        </w:rPr>
        <w:t>Contributions to probability and statistics: Essays in honor of Harold Hotelling</w:t>
      </w:r>
      <w:r>
        <w:t xml:space="preserve">. 1960. Stanford University Press, pp 278–292. </w:t>
      </w:r>
    </w:p>
    <w:p w14:paraId="49FCACFC" w14:textId="77777777" w:rsidR="00650CEC" w:rsidRDefault="00650CEC" w:rsidP="00650CEC">
      <w:pPr>
        <w:pStyle w:val="Literaturverzeichnis"/>
      </w:pPr>
      <w:r>
        <w:t xml:space="preserve">60. </w:t>
      </w:r>
      <w:r>
        <w:tab/>
        <w:t xml:space="preserve">Chambers JM, Freeny A, Heiberger RM. Analysis of variance; Designed experiments. </w:t>
      </w:r>
      <w:r>
        <w:rPr>
          <w:i/>
          <w:iCs/>
        </w:rPr>
        <w:t>Statistical Models in S</w:t>
      </w:r>
      <w:r>
        <w:t xml:space="preserve">. 1992. Wadworth &amp; Brooks/Cole. </w:t>
      </w:r>
    </w:p>
    <w:p w14:paraId="7D851303" w14:textId="77777777" w:rsidR="00650CEC" w:rsidRDefault="00650CEC" w:rsidP="00650CEC">
      <w:pPr>
        <w:pStyle w:val="Literaturverzeichnis"/>
      </w:pPr>
      <w:r>
        <w:t xml:space="preserve">61. </w:t>
      </w:r>
      <w:r>
        <w:tab/>
        <w:t xml:space="preserve">Tukey JW. Comparing Individual Means in the Analysis of Variance. </w:t>
      </w:r>
      <w:r>
        <w:rPr>
          <w:i/>
          <w:iCs/>
        </w:rPr>
        <w:t>Biometrics</w:t>
      </w:r>
      <w:r>
        <w:t xml:space="preserve"> 1949; </w:t>
      </w:r>
      <w:r>
        <w:rPr>
          <w:b/>
          <w:bCs/>
        </w:rPr>
        <w:t>5</w:t>
      </w:r>
      <w:r>
        <w:t xml:space="preserve">: 99. </w:t>
      </w:r>
    </w:p>
    <w:p w14:paraId="753767A0" w14:textId="77777777" w:rsidR="00650CEC" w:rsidRDefault="00650CEC" w:rsidP="00650CEC">
      <w:pPr>
        <w:pStyle w:val="Literaturverzeichnis"/>
      </w:pPr>
      <w:r>
        <w:t xml:space="preserve">62. </w:t>
      </w:r>
      <w:r>
        <w:tab/>
        <w:t xml:space="preserve">Wickham H. ggplot2: Elegant Graphics for Data Analysis. 2016. Springer-Verlag New York. </w:t>
      </w:r>
    </w:p>
    <w:p w14:paraId="698F69F8" w14:textId="77777777" w:rsidR="00650CEC" w:rsidRDefault="00650CEC" w:rsidP="00650CEC">
      <w:pPr>
        <w:pStyle w:val="Literaturverzeichnis"/>
      </w:pPr>
      <w:r>
        <w:t xml:space="preserve">63. </w:t>
      </w:r>
      <w:r>
        <w:tab/>
        <w:t xml:space="preserve">Some Methods for Classification and Analysis of Multivariate Observations. 1966. Defense Technical Information Center. </w:t>
      </w:r>
    </w:p>
    <w:p w14:paraId="3DE1513F" w14:textId="77777777" w:rsidR="00650CEC" w:rsidRDefault="00650CEC" w:rsidP="00650CEC">
      <w:pPr>
        <w:pStyle w:val="Literaturverzeichnis"/>
      </w:pPr>
      <w:r>
        <w:t xml:space="preserve">64. </w:t>
      </w:r>
      <w:r>
        <w:tab/>
        <w:t xml:space="preserve">Maechler M, Rousseeuw P, Struyf A, Hubert M, Hornik K. cluster: Cluster Analysis Basics and Extensions. 2022. </w:t>
      </w:r>
    </w:p>
    <w:p w14:paraId="07F6A4EC" w14:textId="77777777" w:rsidR="00650CEC" w:rsidRDefault="00650CEC" w:rsidP="00650CEC">
      <w:pPr>
        <w:pStyle w:val="Literaturverzeichnis"/>
      </w:pPr>
      <w:r>
        <w:t xml:space="preserve">65.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1C21ACB5" w14:textId="77777777" w:rsidR="00650CEC" w:rsidRDefault="00650CEC" w:rsidP="00650CEC">
      <w:pPr>
        <w:pStyle w:val="Literaturverzeichnis"/>
      </w:pPr>
      <w:r>
        <w:t xml:space="preserve">66.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52EB4D5B" w14:textId="77777777" w:rsidR="00650CEC" w:rsidRDefault="00650CEC" w:rsidP="00650CEC">
      <w:pPr>
        <w:pStyle w:val="Literaturverzeichnis"/>
      </w:pPr>
      <w:r>
        <w:t xml:space="preserve">67. </w:t>
      </w:r>
      <w:r>
        <w:tab/>
        <w:t xml:space="preserve">Liu C, Cui Y, Li X, Yao M. microeco: an R package for data mining in microbial community ecology. </w:t>
      </w:r>
      <w:r>
        <w:rPr>
          <w:i/>
          <w:iCs/>
        </w:rPr>
        <w:t>FEMS Microbiol Ecol</w:t>
      </w:r>
      <w:r>
        <w:t xml:space="preserve"> 2021; 97. </w:t>
      </w:r>
    </w:p>
    <w:p w14:paraId="28037F57" w14:textId="77777777" w:rsidR="00650CEC" w:rsidRDefault="00650CEC" w:rsidP="00650CEC">
      <w:pPr>
        <w:pStyle w:val="Literaturverzeichnis"/>
      </w:pPr>
      <w:r>
        <w:t xml:space="preserve">68.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2938F9EF" w14:textId="77777777" w:rsidR="00650CEC" w:rsidRDefault="00650CEC" w:rsidP="00650CEC">
      <w:pPr>
        <w:pStyle w:val="Literaturverzeichnis"/>
      </w:pPr>
      <w:r>
        <w:t xml:space="preserve">69.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09D90AB0" w14:textId="77777777" w:rsidR="00650CEC" w:rsidRPr="00650CEC" w:rsidRDefault="00650CEC" w:rsidP="00650CEC">
      <w:pPr>
        <w:pStyle w:val="Literaturverzeichnis"/>
        <w:rPr>
          <w:lang w:val="de-DE"/>
        </w:rPr>
      </w:pPr>
      <w:r>
        <w:t xml:space="preserve">70. </w:t>
      </w:r>
      <w:r>
        <w:tab/>
        <w:t xml:space="preserve">Larsson A. AliView: a fast and lightweight alignment viewer and editor for large datasets. </w:t>
      </w:r>
      <w:r w:rsidRPr="00650CEC">
        <w:rPr>
          <w:i/>
          <w:iCs/>
          <w:lang w:val="de-DE"/>
        </w:rPr>
        <w:t>Bioinformatics</w:t>
      </w:r>
      <w:r w:rsidRPr="00650CEC">
        <w:rPr>
          <w:lang w:val="de-DE"/>
        </w:rPr>
        <w:t xml:space="preserve"> 2014; </w:t>
      </w:r>
      <w:r w:rsidRPr="00650CEC">
        <w:rPr>
          <w:b/>
          <w:bCs/>
          <w:lang w:val="de-DE"/>
        </w:rPr>
        <w:t>30</w:t>
      </w:r>
      <w:r w:rsidRPr="00650CEC">
        <w:rPr>
          <w:lang w:val="de-DE"/>
        </w:rPr>
        <w:t xml:space="preserve">: 3276–3278. </w:t>
      </w:r>
    </w:p>
    <w:p w14:paraId="667BB2A4" w14:textId="77777777" w:rsidR="00650CEC" w:rsidRDefault="00650CEC" w:rsidP="00650CEC">
      <w:pPr>
        <w:pStyle w:val="Literaturverzeichnis"/>
      </w:pPr>
      <w:r w:rsidRPr="00650CEC">
        <w:rPr>
          <w:lang w:val="de-DE"/>
        </w:rPr>
        <w:t xml:space="preserve">71. </w:t>
      </w:r>
      <w:r w:rsidRPr="00650CEC">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328119F7" w14:textId="77777777" w:rsidR="00650CEC" w:rsidRDefault="00650CEC" w:rsidP="00650CEC">
      <w:pPr>
        <w:pStyle w:val="Literaturverzeichnis"/>
      </w:pPr>
      <w:r>
        <w:lastRenderedPageBreak/>
        <w:t xml:space="preserve">72.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1DCDF126" w14:textId="77777777" w:rsidR="00650CEC" w:rsidRDefault="00650CEC" w:rsidP="00650CEC">
      <w:pPr>
        <w:pStyle w:val="Literaturverzeichnis"/>
      </w:pPr>
      <w:r>
        <w:t xml:space="preserve">73.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00A8FF2C" w14:textId="77777777" w:rsidR="00650CEC" w:rsidRDefault="00650CEC" w:rsidP="00650CEC">
      <w:pPr>
        <w:pStyle w:val="Literaturverzeichnis"/>
      </w:pPr>
      <w:r>
        <w:t xml:space="preserve">74.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6E51EF95" w14:textId="77777777" w:rsidR="00650CEC" w:rsidRPr="00650CEC" w:rsidRDefault="00650CEC" w:rsidP="00650CEC">
      <w:pPr>
        <w:pStyle w:val="Literaturverzeichnis"/>
        <w:rPr>
          <w:lang w:val="de-DE"/>
        </w:rPr>
      </w:pPr>
      <w:r>
        <w:t xml:space="preserve">75. </w:t>
      </w:r>
      <w:r>
        <w:tab/>
        <w:t xml:space="preserve">Daims H, Lebedeva EV, Pjevac P, Han P, Herbold C, Albertsen M, et al. Complete nitrification by Nitrospira bacteria. </w:t>
      </w:r>
      <w:r w:rsidRPr="00650CEC">
        <w:rPr>
          <w:i/>
          <w:iCs/>
          <w:lang w:val="de-DE"/>
        </w:rPr>
        <w:t>Nature</w:t>
      </w:r>
      <w:r w:rsidRPr="00650CEC">
        <w:rPr>
          <w:lang w:val="de-DE"/>
        </w:rPr>
        <w:t xml:space="preserve"> 2015; </w:t>
      </w:r>
      <w:r w:rsidRPr="00650CEC">
        <w:rPr>
          <w:b/>
          <w:bCs/>
          <w:lang w:val="de-DE"/>
        </w:rPr>
        <w:t>528</w:t>
      </w:r>
      <w:r w:rsidRPr="00650CEC">
        <w:rPr>
          <w:lang w:val="de-DE"/>
        </w:rPr>
        <w:t xml:space="preserve">: 504–509. </w:t>
      </w:r>
    </w:p>
    <w:p w14:paraId="58611499" w14:textId="77777777" w:rsidR="00650CEC" w:rsidRDefault="00650CEC" w:rsidP="00650CEC">
      <w:pPr>
        <w:pStyle w:val="Literaturverzeichnis"/>
      </w:pPr>
      <w:r w:rsidRPr="00650CEC">
        <w:rPr>
          <w:lang w:val="de-DE"/>
        </w:rPr>
        <w:t xml:space="preserve">76. </w:t>
      </w:r>
      <w:r w:rsidRPr="00650CEC">
        <w:rPr>
          <w:lang w:val="de-DE"/>
        </w:rPr>
        <w:tab/>
        <w:t xml:space="preserve">Van Kessel MAHJ, Speth DR, Albertsen M, Nielsen PH, Op Den Camp HJM, Kartal B, et al. </w:t>
      </w:r>
      <w:r>
        <w:t xml:space="preserve">Complete nitrification by a single microorganism. </w:t>
      </w:r>
      <w:r>
        <w:rPr>
          <w:i/>
          <w:iCs/>
        </w:rPr>
        <w:t>Nature</w:t>
      </w:r>
      <w:r>
        <w:t xml:space="preserve"> 2015; </w:t>
      </w:r>
      <w:r>
        <w:rPr>
          <w:b/>
          <w:bCs/>
        </w:rPr>
        <w:t>528</w:t>
      </w:r>
      <w:r>
        <w:t xml:space="preserve">: 555–559. </w:t>
      </w:r>
    </w:p>
    <w:p w14:paraId="1F602580" w14:textId="77777777" w:rsidR="00650CEC" w:rsidRDefault="00650CEC" w:rsidP="00650CEC">
      <w:pPr>
        <w:pStyle w:val="Literaturverzeichnis"/>
      </w:pPr>
      <w:r>
        <w:t xml:space="preserve">77.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468B52E7" w14:textId="77777777" w:rsidR="00650CEC" w:rsidRDefault="00650CEC" w:rsidP="00650CEC">
      <w:pPr>
        <w:pStyle w:val="Literaturverzeichnis"/>
      </w:pPr>
      <w:r>
        <w:t xml:space="preserve">78. </w:t>
      </w:r>
      <w:r>
        <w:tab/>
        <w:t xml:space="preserve">Zhang X, Jia X, Wu H, Li J, Yan L, Wang J, et al. Depression of soil nitrogen fixation by drying soil in a degraded alpine peatland. </w:t>
      </w:r>
      <w:r>
        <w:rPr>
          <w:i/>
          <w:iCs/>
        </w:rPr>
        <w:t>Science of The Total Environment</w:t>
      </w:r>
      <w:r>
        <w:t xml:space="preserve"> 2020; </w:t>
      </w:r>
      <w:r>
        <w:rPr>
          <w:b/>
          <w:bCs/>
        </w:rPr>
        <w:t>747</w:t>
      </w:r>
      <w:r>
        <w:t xml:space="preserve">: 141084. </w:t>
      </w:r>
    </w:p>
    <w:p w14:paraId="69F8329F" w14:textId="77777777" w:rsidR="00650CEC" w:rsidRDefault="00650CEC" w:rsidP="00650CEC">
      <w:pPr>
        <w:pStyle w:val="Literaturverzeichnis"/>
      </w:pPr>
      <w:r>
        <w:t xml:space="preserve">79.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71BADB45" w14:textId="77777777" w:rsidR="00650CEC" w:rsidRDefault="00650CEC" w:rsidP="00650CEC">
      <w:pPr>
        <w:pStyle w:val="Literaturverzeichnis"/>
      </w:pPr>
      <w:r>
        <w:t xml:space="preserve">80.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287ADA48" w14:textId="77777777" w:rsidR="00650CEC" w:rsidRDefault="00650CEC" w:rsidP="00650CEC">
      <w:pPr>
        <w:pStyle w:val="Literaturverzeichnis"/>
      </w:pPr>
      <w:r>
        <w:t xml:space="preserve">81. </w:t>
      </w:r>
      <w:r>
        <w:tab/>
        <w:t xml:space="preserve">Hu J, Du M, Chen J, Tie L, Zhou S, Buckeridge KM, et al. Microbial necromass under global change and implications for soil organic matter. </w:t>
      </w:r>
      <w:r>
        <w:rPr>
          <w:i/>
          <w:iCs/>
        </w:rPr>
        <w:t>Global Change Biology</w:t>
      </w:r>
      <w:r>
        <w:t xml:space="preserve"> 2023; </w:t>
      </w:r>
      <w:r>
        <w:rPr>
          <w:b/>
          <w:bCs/>
        </w:rPr>
        <w:t>29</w:t>
      </w:r>
      <w:r>
        <w:t xml:space="preserve">: 3503–3515. </w:t>
      </w:r>
    </w:p>
    <w:p w14:paraId="0C14CB82" w14:textId="77777777" w:rsidR="00650CEC" w:rsidRDefault="00650CEC" w:rsidP="00650CEC">
      <w:pPr>
        <w:pStyle w:val="Literaturverzeichnis"/>
      </w:pPr>
      <w:r>
        <w:t xml:space="preserve">82.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14CFFB6B" w14:textId="77777777" w:rsidR="00650CEC" w:rsidRDefault="00650CEC" w:rsidP="00650CEC">
      <w:pPr>
        <w:pStyle w:val="Literaturverzeichnis"/>
      </w:pPr>
      <w:r>
        <w:t xml:space="preserve">83. </w:t>
      </w:r>
      <w:r>
        <w:tab/>
        <w:t xml:space="preserve">Freeman C, Ostle N, Kang H. An enzymatic lathc on a global carbon store. </w:t>
      </w:r>
      <w:r>
        <w:rPr>
          <w:i/>
          <w:iCs/>
        </w:rPr>
        <w:t>Nat Commun</w:t>
      </w:r>
      <w:r>
        <w:t xml:space="preserve"> 2001; 149. </w:t>
      </w:r>
    </w:p>
    <w:p w14:paraId="09ECEC66" w14:textId="77777777" w:rsidR="00650CEC" w:rsidRDefault="00650CEC" w:rsidP="00650CEC">
      <w:pPr>
        <w:pStyle w:val="Literaturverzeichnis"/>
      </w:pPr>
      <w:r>
        <w:t xml:space="preserve">84. </w:t>
      </w:r>
      <w:r>
        <w:tab/>
        <w:t xml:space="preserve">Fenner N, Freeman C. Drought-induced carbon loss in peatlands. </w:t>
      </w:r>
      <w:r>
        <w:rPr>
          <w:i/>
          <w:iCs/>
        </w:rPr>
        <w:t>Nature Geosci</w:t>
      </w:r>
      <w:r>
        <w:t xml:space="preserve"> 2011; </w:t>
      </w:r>
      <w:r>
        <w:rPr>
          <w:b/>
          <w:bCs/>
        </w:rPr>
        <w:t>4</w:t>
      </w:r>
      <w:r>
        <w:t xml:space="preserve">: 895–900. </w:t>
      </w:r>
    </w:p>
    <w:p w14:paraId="6135C531" w14:textId="77777777" w:rsidR="00650CEC" w:rsidRDefault="00650CEC" w:rsidP="00650CEC">
      <w:pPr>
        <w:pStyle w:val="Literaturverzeichnis"/>
      </w:pPr>
      <w:r>
        <w:t xml:space="preserve">85.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66DAD538" w14:textId="77777777" w:rsidR="00650CEC" w:rsidRDefault="00650CEC" w:rsidP="00650CEC">
      <w:pPr>
        <w:pStyle w:val="Literaturverzeichnis"/>
      </w:pPr>
      <w:r>
        <w:t xml:space="preserve">86. </w:t>
      </w:r>
      <w:r>
        <w:tab/>
        <w:t xml:space="preserve">Semrau J, Chistoserdov A, Lebron J, Costello AM, Davagnino J, Kenna EM, et al. Paniculate methane monooxygenase genes in methanotrophs. </w:t>
      </w:r>
      <w:r>
        <w:rPr>
          <w:i/>
          <w:iCs/>
        </w:rPr>
        <w:t>Journal of bacteriology</w:t>
      </w:r>
      <w:r>
        <w:t xml:space="preserve"> 1995; </w:t>
      </w:r>
      <w:r>
        <w:rPr>
          <w:b/>
          <w:bCs/>
        </w:rPr>
        <w:t>177</w:t>
      </w:r>
      <w:r>
        <w:t xml:space="preserve">: 3071–9. </w:t>
      </w:r>
    </w:p>
    <w:p w14:paraId="7432BF2D" w14:textId="77777777" w:rsidR="00650CEC" w:rsidRDefault="00650CEC" w:rsidP="00650CEC">
      <w:pPr>
        <w:pStyle w:val="Literaturverzeichnis"/>
      </w:pPr>
      <w:r>
        <w:t xml:space="preserve">87.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59DD0886" w14:textId="77777777" w:rsidR="00650CEC" w:rsidRDefault="00650CEC" w:rsidP="00650CEC">
      <w:pPr>
        <w:pStyle w:val="Literaturverzeichnis"/>
      </w:pPr>
      <w:r>
        <w:t xml:space="preserve">88.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0F9CDB2B" w14:textId="77777777" w:rsidR="00650CEC" w:rsidRDefault="00650CEC" w:rsidP="00650CEC">
      <w:pPr>
        <w:pStyle w:val="Literaturverzeichnis"/>
      </w:pPr>
      <w:r>
        <w:t xml:space="preserve">89. </w:t>
      </w:r>
      <w:r>
        <w:tab/>
        <w:t xml:space="preserve">Moreno-Vivián C, Flores E. Nitrate assimilation in bacteria. </w:t>
      </w:r>
      <w:r>
        <w:rPr>
          <w:i/>
          <w:iCs/>
        </w:rPr>
        <w:t>Biology of the nitrogen cycle</w:t>
      </w:r>
      <w:r>
        <w:t xml:space="preserve">. 2007. Elsevier B.V. </w:t>
      </w:r>
    </w:p>
    <w:p w14:paraId="0F90B5F9" w14:textId="77777777" w:rsidR="00650CEC" w:rsidRDefault="00650CEC" w:rsidP="00650CEC">
      <w:pPr>
        <w:pStyle w:val="Literaturverzeichnis"/>
      </w:pPr>
      <w:r>
        <w:lastRenderedPageBreak/>
        <w:t xml:space="preserve">90.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3DA1D185" w14:textId="77777777" w:rsidR="00650CEC" w:rsidRDefault="00650CEC" w:rsidP="00650CEC">
      <w:pPr>
        <w:pStyle w:val="Literaturverzeichnis"/>
      </w:pPr>
      <w:r>
        <w:t xml:space="preserve">91.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03EFC0C6" w14:textId="77777777" w:rsidR="00650CEC" w:rsidRDefault="00650CEC" w:rsidP="00650CEC">
      <w:pPr>
        <w:pStyle w:val="Literaturverzeichnis"/>
      </w:pPr>
      <w:r>
        <w:t xml:space="preserve">92.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1FC31D29" w14:textId="77777777" w:rsidR="00650CEC" w:rsidRDefault="00650CEC" w:rsidP="00650CEC">
      <w:pPr>
        <w:pStyle w:val="Literaturverzeichnis"/>
      </w:pPr>
      <w:r>
        <w:t xml:space="preserve">93.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1B426E56" w14:textId="77777777" w:rsidR="00650CEC" w:rsidRDefault="00650CEC" w:rsidP="00650CEC">
      <w:pPr>
        <w:pStyle w:val="Literaturverzeichnis"/>
      </w:pPr>
      <w:r>
        <w:t xml:space="preserve">94.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5E8F94CF" w14:textId="77777777" w:rsidR="00650CEC" w:rsidRDefault="00650CEC" w:rsidP="00650CEC">
      <w:pPr>
        <w:pStyle w:val="Literaturverzeichnis"/>
      </w:pPr>
      <w:r>
        <w:t xml:space="preserve">95. </w:t>
      </w:r>
      <w:r>
        <w:tab/>
        <w:t>Whittington PN, Price JS. The effects of water table draw</w:t>
      </w:r>
      <w:r>
        <w:rPr>
          <w:rFonts w:ascii="Cambria Math" w:hAnsi="Cambria Math" w:cs="Cambria Math"/>
        </w:rPr>
        <w:t>‐</w:t>
      </w:r>
      <w:r>
        <w:t xml:space="preserve">down (as a surrogate for climate change) on the hydrology of a fen peatland, Canada. </w:t>
      </w:r>
      <w:r>
        <w:rPr>
          <w:i/>
          <w:iCs/>
        </w:rPr>
        <w:t>Hydrological Processes</w:t>
      </w:r>
      <w:r>
        <w:t xml:space="preserve"> 2006; </w:t>
      </w:r>
      <w:r>
        <w:rPr>
          <w:b/>
          <w:bCs/>
        </w:rPr>
        <w:t>20</w:t>
      </w:r>
      <w:r>
        <w:t xml:space="preserve">: 3589–3600. </w:t>
      </w:r>
    </w:p>
    <w:p w14:paraId="454CB28C" w14:textId="77777777" w:rsidR="00650CEC" w:rsidRDefault="00650CEC" w:rsidP="00650CEC">
      <w:pPr>
        <w:pStyle w:val="Literaturverzeichnis"/>
      </w:pPr>
      <w:r>
        <w:t xml:space="preserve">96. </w:t>
      </w:r>
      <w:r>
        <w:tab/>
        <w:t xml:space="preserve">Waddington JM, Morris PJ, Kettridge N, Granath G, Thompson DK, Moore PA. Hydrological feedbacks in northern peatlands. </w:t>
      </w:r>
      <w:r>
        <w:rPr>
          <w:i/>
          <w:iCs/>
        </w:rPr>
        <w:t>Ecohydrology</w:t>
      </w:r>
      <w:r>
        <w:t xml:space="preserve"> 2015; </w:t>
      </w:r>
      <w:r>
        <w:rPr>
          <w:b/>
          <w:bCs/>
        </w:rPr>
        <w:t>8</w:t>
      </w:r>
      <w:r>
        <w:t xml:space="preserve">: 113–127. </w:t>
      </w:r>
    </w:p>
    <w:p w14:paraId="2A6A8D89" w14:textId="77777777" w:rsidR="00650CEC" w:rsidRDefault="00650CEC" w:rsidP="00650CEC">
      <w:pPr>
        <w:pStyle w:val="Literaturverzeichnis"/>
      </w:pPr>
      <w:r>
        <w:t xml:space="preserve">97. </w:t>
      </w:r>
      <w:r>
        <w:tab/>
        <w:t xml:space="preserve">Schwieger S, Kreyling J, Couwenberg J, Smiljanić M, Weigel R, Wilmking M, et al. Wetter is Better: Rewetting of Minerotrophic Peatlands Increases Plant Production and Moves Them Towards Carbon Sinks in a Dry Year. </w:t>
      </w:r>
      <w:r>
        <w:rPr>
          <w:i/>
          <w:iCs/>
        </w:rPr>
        <w:t>Ecosystems</w:t>
      </w:r>
      <w:r>
        <w:t xml:space="preserve"> 2021; </w:t>
      </w:r>
      <w:r>
        <w:rPr>
          <w:b/>
          <w:bCs/>
        </w:rPr>
        <w:t>24</w:t>
      </w:r>
      <w:r>
        <w:t xml:space="preserve">: 1093–1109. </w:t>
      </w:r>
    </w:p>
    <w:p w14:paraId="54C49117" w14:textId="77777777" w:rsidR="00650CEC" w:rsidRDefault="00650CEC" w:rsidP="00650CEC">
      <w:pPr>
        <w:pStyle w:val="Literaturverzeichnis"/>
      </w:pPr>
      <w:r>
        <w:t xml:space="preserve">98. </w:t>
      </w:r>
      <w:r>
        <w:tab/>
        <w:t xml:space="preserve">Voesenek LACJ, Colmer TD, Pierik R, Millenaar FF, Peeters AJM. How plants cope with complete submergence. </w:t>
      </w:r>
      <w:r>
        <w:rPr>
          <w:i/>
          <w:iCs/>
        </w:rPr>
        <w:t>New Phytologist</w:t>
      </w:r>
      <w:r>
        <w:t xml:space="preserve"> 2006; </w:t>
      </w:r>
      <w:r>
        <w:rPr>
          <w:b/>
          <w:bCs/>
        </w:rPr>
        <w:t>170</w:t>
      </w:r>
      <w:r>
        <w:t xml:space="preserve">: 213–226. </w:t>
      </w:r>
    </w:p>
    <w:p w14:paraId="13FF14C5" w14:textId="77777777" w:rsidR="00650CEC" w:rsidRDefault="00650CEC" w:rsidP="00650CEC">
      <w:pPr>
        <w:pStyle w:val="Literaturverzeichnis"/>
      </w:pPr>
      <w:r>
        <w:t xml:space="preserve">99. </w:t>
      </w:r>
      <w:r>
        <w:tab/>
        <w:t xml:space="preserve">Gilbert B, Frenzel P. Rice roots and CH4 oxidation: The activity of bacteria, their distribution and the microenvironment. </w:t>
      </w:r>
      <w:r>
        <w:rPr>
          <w:i/>
          <w:iCs/>
        </w:rPr>
        <w:t>Soil Biol Biochem</w:t>
      </w:r>
      <w:r>
        <w:t xml:space="preserve"> 1998; </w:t>
      </w:r>
      <w:r>
        <w:rPr>
          <w:b/>
          <w:bCs/>
        </w:rPr>
        <w:t>30</w:t>
      </w:r>
      <w:r>
        <w:t xml:space="preserve">: 1903–1916. </w:t>
      </w:r>
    </w:p>
    <w:p w14:paraId="07C5F95C" w14:textId="7269790C"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456E2C">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itao Wang" w:date="2024-05-14T14:24:00Z" w:initials="HW">
    <w:p w14:paraId="65027BDC" w14:textId="77777777" w:rsidR="00C15FC8" w:rsidRDefault="00C15FC8" w:rsidP="00CB289F">
      <w:r>
        <w:rPr>
          <w:rStyle w:val="Kommentarzeichen"/>
        </w:rPr>
        <w:annotationRef/>
      </w:r>
      <w:r>
        <w:rPr>
          <w:color w:val="000000"/>
          <w:sz w:val="20"/>
          <w:szCs w:val="20"/>
        </w:rPr>
        <w:t>I would briefly mention drainage and climate change. Also mention CO2 and CH4. However, N2O remains unknown or unclear. Then start with nitrogen.</w:t>
      </w:r>
    </w:p>
  </w:comment>
  <w:comment w:id="2" w:author="Haitao Wang" w:date="2024-05-14T14:27:00Z" w:initials="HW">
    <w:p w14:paraId="5E453538" w14:textId="77777777" w:rsidR="00C15FC8" w:rsidRDefault="00C15FC8" w:rsidP="00FF3CBE">
      <w:r>
        <w:rPr>
          <w:rStyle w:val="Kommentarzeichen"/>
        </w:rPr>
        <w:annotationRef/>
      </w:r>
      <w:r>
        <w:rPr>
          <w:sz w:val="20"/>
          <w:szCs w:val="20"/>
        </w:rPr>
        <w:t>Could be shortened. And merge with next paragraph</w:t>
      </w:r>
    </w:p>
  </w:comment>
  <w:comment w:id="4" w:author="Haitao Wang" w:date="2024-05-14T14:50:00Z" w:initials="HW">
    <w:p w14:paraId="319B00D1" w14:textId="77777777" w:rsidR="00C15FC8" w:rsidRDefault="00C15FC8" w:rsidP="00314F0C">
      <w:r>
        <w:rPr>
          <w:rStyle w:val="Kommentarzeichen"/>
        </w:rPr>
        <w:annotationRef/>
      </w:r>
      <w:r>
        <w:rPr>
          <w:color w:val="000000"/>
          <w:sz w:val="20"/>
          <w:szCs w:val="20"/>
        </w:rPr>
        <w:t>We have many more. Six is only for the drought story.</w:t>
      </w:r>
    </w:p>
  </w:comment>
  <w:comment w:id="13" w:author="Haitao Wang" w:date="2024-05-14T18:02:00Z" w:initials="HW">
    <w:p w14:paraId="306D997F" w14:textId="77777777" w:rsidR="00C15FC8" w:rsidRDefault="00C15FC8" w:rsidP="000A4F52">
      <w:r>
        <w:rPr>
          <w:rStyle w:val="Kommentarzeichen"/>
        </w:rPr>
        <w:annotationRef/>
      </w:r>
      <w:r>
        <w:rPr>
          <w:color w:val="000000"/>
          <w:sz w:val="20"/>
          <w:szCs w:val="20"/>
        </w:rPr>
        <w:t>A new figure including all methods, including 16s-DNA, amoA-DNA, 16s-metatrans, amoA-RNA, amoA-</w:t>
      </w:r>
      <w:proofErr w:type="spellStart"/>
      <w:r>
        <w:rPr>
          <w:color w:val="000000"/>
          <w:sz w:val="20"/>
          <w:szCs w:val="20"/>
        </w:rPr>
        <w:t>metatrans</w:t>
      </w:r>
      <w:proofErr w:type="spellEnd"/>
    </w:p>
  </w:comment>
  <w:comment w:id="15" w:author="Haitao Wang" w:date="2024-05-14T15:29:00Z" w:initials="HW">
    <w:p w14:paraId="0DC5C790" w14:textId="77777777" w:rsidR="00C15FC8" w:rsidRDefault="00C15FC8" w:rsidP="00363E00">
      <w:r>
        <w:rPr>
          <w:rStyle w:val="Kommentarzeichen"/>
        </w:rPr>
        <w:annotationRef/>
      </w:r>
      <w:r>
        <w:rPr>
          <w:color w:val="000000"/>
          <w:sz w:val="20"/>
          <w:szCs w:val="20"/>
        </w:rPr>
        <w:t>Maybe a supplementary figure?</w:t>
      </w:r>
    </w:p>
  </w:comment>
  <w:comment w:id="16" w:author="Haitao Wang" w:date="2024-05-14T15:49:00Z" w:initials="HW">
    <w:p w14:paraId="2AB68021" w14:textId="77777777" w:rsidR="00C15FC8" w:rsidRDefault="00C15FC8" w:rsidP="00ED646F">
      <w:r>
        <w:rPr>
          <w:rStyle w:val="Kommentarzeichen"/>
        </w:rPr>
        <w:annotationRef/>
      </w:r>
      <w:r>
        <w:rPr>
          <w:color w:val="000000"/>
          <w:sz w:val="20"/>
          <w:szCs w:val="20"/>
        </w:rPr>
        <w:t>If you always refer to a specific figure, you don’t have to repeat the method.</w:t>
      </w:r>
    </w:p>
  </w:comment>
  <w:comment w:id="21" w:author="Haitao Wang" w:date="2024-05-14T17:18:00Z" w:initials="HW">
    <w:p w14:paraId="438CB5AD" w14:textId="77777777" w:rsidR="00C15FC8" w:rsidRDefault="00C15FC8" w:rsidP="00E34086">
      <w:r>
        <w:rPr>
          <w:rStyle w:val="Kommentarzeichen"/>
        </w:rPr>
        <w:annotationRef/>
      </w:r>
      <w:r>
        <w:rPr>
          <w:color w:val="000000"/>
          <w:sz w:val="20"/>
          <w:szCs w:val="20"/>
        </w:rPr>
        <w:t xml:space="preserve">Is it with </w:t>
      </w:r>
      <w:proofErr w:type="spellStart"/>
      <w:r>
        <w:rPr>
          <w:color w:val="000000"/>
          <w:sz w:val="20"/>
          <w:szCs w:val="20"/>
        </w:rPr>
        <w:t>pmoA</w:t>
      </w:r>
      <w:proofErr w:type="spellEnd"/>
      <w:r>
        <w:rPr>
          <w:color w:val="000000"/>
          <w:sz w:val="20"/>
          <w:szCs w:val="20"/>
        </w:rPr>
        <w:t>?</w:t>
      </w:r>
    </w:p>
  </w:comment>
  <w:comment w:id="23" w:author="Haitao Wang" w:date="2024-05-14T16:32:00Z" w:initials="HW">
    <w:p w14:paraId="0CEFC288" w14:textId="77777777" w:rsidR="00C15FC8" w:rsidRDefault="00C15FC8" w:rsidP="007D43AF">
      <w:r>
        <w:rPr>
          <w:rStyle w:val="Kommentarzeichen"/>
        </w:rPr>
        <w:annotationRef/>
      </w:r>
      <w:r>
        <w:rPr>
          <w:color w:val="000000"/>
          <w:sz w:val="20"/>
          <w:szCs w:val="20"/>
        </w:rPr>
        <w:t>Could leave CW out.</w:t>
      </w:r>
    </w:p>
  </w:comment>
  <w:comment w:id="26" w:author="Haitao Wang" w:date="2024-05-15T12:20:00Z" w:initials="HW">
    <w:p w14:paraId="2D827D84" w14:textId="77777777" w:rsidR="00C15FC8" w:rsidRDefault="00C15FC8" w:rsidP="002913C9">
      <w:r>
        <w:rPr>
          <w:rStyle w:val="Kommentarzeichen"/>
        </w:rPr>
        <w:annotationRef/>
      </w:r>
      <w:r>
        <w:rPr>
          <w:color w:val="000000"/>
          <w:sz w:val="20"/>
          <w:szCs w:val="20"/>
        </w:rPr>
        <w:t>An example how I would start a discussion.</w:t>
      </w:r>
    </w:p>
  </w:comment>
  <w:comment w:id="73" w:author="Haitao Wang" w:date="2024-05-14T17:41:00Z" w:initials="HW">
    <w:p w14:paraId="3B3F20D8" w14:textId="77777777" w:rsidR="00C15FC8" w:rsidRDefault="00C15FC8" w:rsidP="00F7690F">
      <w:r>
        <w:rPr>
          <w:rStyle w:val="Kommentarzeichen"/>
        </w:rPr>
        <w:annotationRef/>
      </w:r>
      <w:r>
        <w:rPr>
          <w:color w:val="000000"/>
          <w:sz w:val="20"/>
          <w:szCs w:val="20"/>
        </w:rPr>
        <w:t xml:space="preserve">I would phrase it differently. DNA approach has its bias, i.e., detection of </w:t>
      </w:r>
      <w:proofErr w:type="spellStart"/>
      <w:r>
        <w:rPr>
          <w:color w:val="000000"/>
          <w:sz w:val="20"/>
          <w:szCs w:val="20"/>
        </w:rPr>
        <w:t>necromass</w:t>
      </w:r>
      <w:proofErr w:type="spellEnd"/>
      <w:r>
        <w:rPr>
          <w:color w:val="000000"/>
          <w:sz w:val="20"/>
          <w:szCs w:val="20"/>
        </w:rPr>
        <w:t xml:space="preserve"> or residues, while RNA approach detects active community. And then explain briefly that </w:t>
      </w:r>
      <w:proofErr w:type="spellStart"/>
      <w:r>
        <w:rPr>
          <w:color w:val="000000"/>
          <w:sz w:val="20"/>
          <w:szCs w:val="20"/>
        </w:rPr>
        <w:t>necromass</w:t>
      </w:r>
      <w:proofErr w:type="spellEnd"/>
      <w:r>
        <w:rPr>
          <w:color w:val="000000"/>
          <w:sz w:val="20"/>
          <w:szCs w:val="20"/>
        </w:rPr>
        <w:t xml:space="preserve"> during drought increases because of degradation activities.</w:t>
      </w:r>
    </w:p>
  </w:comment>
  <w:comment w:id="74" w:author="Haitao Wang" w:date="2024-05-14T17:42:00Z" w:initials="HW">
    <w:p w14:paraId="7FDBC75F" w14:textId="77777777" w:rsidR="00C15FC8" w:rsidRDefault="00C15FC8" w:rsidP="00F7690F">
      <w:r>
        <w:rPr>
          <w:rStyle w:val="Kommentarzeichen"/>
        </w:rPr>
        <w:annotationRef/>
      </w:r>
      <w:r>
        <w:rPr>
          <w:color w:val="000000"/>
          <w:sz w:val="20"/>
          <w:szCs w:val="20"/>
        </w:rPr>
        <w:t>What about the DOC data?</w:t>
      </w:r>
    </w:p>
  </w:comment>
  <w:comment w:id="76" w:author="Haitao Wang" w:date="2024-05-14T17:48:00Z" w:initials="HW">
    <w:p w14:paraId="6036C4C0" w14:textId="77777777" w:rsidR="00C15FC8" w:rsidRDefault="00C15FC8" w:rsidP="00F7690F">
      <w:r>
        <w:rPr>
          <w:rStyle w:val="Kommentarzeichen"/>
        </w:rPr>
        <w:annotationRef/>
      </w:r>
      <w:r>
        <w:rPr>
          <w:color w:val="000000"/>
          <w:sz w:val="20"/>
          <w:szCs w:val="20"/>
        </w:rPr>
        <w:t>I’m thinking to include the AOA and AOB abundances with all the methods used together, compare them and discuss their reliability, which could be a nice part for discussion also to begin with.</w:t>
      </w:r>
    </w:p>
  </w:comment>
  <w:comment w:id="83" w:author="Haitao Wang" w:date="2024-05-14T17:37:00Z" w:initials="HW">
    <w:p w14:paraId="3036CFC0" w14:textId="77777777" w:rsidR="00C15FC8" w:rsidRDefault="00C15FC8" w:rsidP="00F7690F">
      <w:r>
        <w:rPr>
          <w:rStyle w:val="Kommentarzeichen"/>
        </w:rPr>
        <w:annotationRef/>
      </w:r>
      <w:r>
        <w:rPr>
          <w:color w:val="000000"/>
          <w:sz w:val="20"/>
          <w:szCs w:val="20"/>
        </w:rPr>
        <w:t>I think it’s fine to say that RNA/DNA to some extent proxy biomass. But I don’t think it makes sense to interpret it directly as biomass. This part is over-reaching. I would delete it or shorten it into one or two sentences.</w:t>
      </w:r>
    </w:p>
  </w:comment>
  <w:comment w:id="84" w:author="Haitao Wang" w:date="2024-05-14T17:27:00Z" w:initials="HW">
    <w:p w14:paraId="3875FD4D" w14:textId="77777777" w:rsidR="00C15FC8" w:rsidRDefault="00C15FC8" w:rsidP="00F7690F">
      <w:r>
        <w:rPr>
          <w:rStyle w:val="Kommentarzeichen"/>
        </w:rPr>
        <w:annotationRef/>
      </w:r>
      <w:proofErr w:type="gramStart"/>
      <w:r>
        <w:rPr>
          <w:color w:val="000000"/>
          <w:sz w:val="20"/>
          <w:szCs w:val="20"/>
        </w:rPr>
        <w:t>qPCR</w:t>
      </w:r>
      <w:proofErr w:type="gramEnd"/>
      <w:r>
        <w:rPr>
          <w:color w:val="000000"/>
          <w:sz w:val="20"/>
          <w:szCs w:val="20"/>
        </w:rPr>
        <w:t xml:space="preserve"> already tells the absolute abundances, not necessarily depending on total community/biomass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027BDC" w15:done="0"/>
  <w15:commentEx w15:paraId="5E453538" w15:done="0"/>
  <w15:commentEx w15:paraId="319B00D1" w15:done="0"/>
  <w15:commentEx w15:paraId="306D997F" w15:done="0"/>
  <w15:commentEx w15:paraId="0DC5C790" w15:done="0"/>
  <w15:commentEx w15:paraId="2AB68021" w15:done="0"/>
  <w15:commentEx w15:paraId="438CB5AD" w15:done="0"/>
  <w15:commentEx w15:paraId="0CEFC288" w15:done="0"/>
  <w15:commentEx w15:paraId="2D827D84" w15:done="0"/>
  <w15:commentEx w15:paraId="3B3F20D8" w15:done="0"/>
  <w15:commentEx w15:paraId="7FDBC75F" w15:paraIdParent="3B3F20D8" w15:done="0"/>
  <w15:commentEx w15:paraId="6036C4C0" w15:done="0"/>
  <w15:commentEx w15:paraId="3036CFC0" w15:done="0"/>
  <w15:commentEx w15:paraId="3875F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E56A60" w16cex:dateUtc="2024-05-13T13:17:00Z"/>
  <w16cex:commentExtensible w16cex:durableId="377D72E8" w16cex:dateUtc="2024-05-14T12:24:00Z"/>
  <w16cex:commentExtensible w16cex:durableId="11499640" w16cex:dateUtc="2024-05-14T12:27:00Z"/>
  <w16cex:commentExtensible w16cex:durableId="1354122C" w16cex:dateUtc="2024-05-14T12:50:00Z"/>
  <w16cex:commentExtensible w16cex:durableId="2ABBAA25" w16cex:dateUtc="2024-05-15T09:31:00Z"/>
  <w16cex:commentExtensible w16cex:durableId="78A5BB7C" w16cex:dateUtc="2024-05-14T12:55:00Z"/>
  <w16cex:commentExtensible w16cex:durableId="59160591" w16cex:dateUtc="2024-05-14T12:59:00Z"/>
  <w16cex:commentExtensible w16cex:durableId="59D011A0" w16cex:dateUtc="2024-05-14T13:18:00Z"/>
  <w16cex:commentExtensible w16cex:durableId="7C8B5D47" w16cex:dateUtc="2024-05-14T13:20:00Z"/>
  <w16cex:commentExtensible w16cex:durableId="71B7E730" w16cex:dateUtc="2024-05-14T13:26:00Z"/>
  <w16cex:commentExtensible w16cex:durableId="4ACEE71D" w16cex:dateUtc="2024-05-14T16:02:00Z"/>
  <w16cex:commentExtensible w16cex:durableId="70BDC9EA" w16cex:dateUtc="2024-05-14T13:58:00Z"/>
  <w16cex:commentExtensible w16cex:durableId="30592365" w16cex:dateUtc="2024-05-14T16:02:00Z"/>
  <w16cex:commentExtensible w16cex:durableId="2CAF2F53" w16cex:dateUtc="2024-05-14T13:24:00Z"/>
  <w16cex:commentExtensible w16cex:durableId="37F690D3" w16cex:dateUtc="2024-05-14T13:25:00Z"/>
  <w16cex:commentExtensible w16cex:durableId="485D421F" w16cex:dateUtc="2024-05-14T13:29:00Z"/>
  <w16cex:commentExtensible w16cex:durableId="7E266766" w16cex:dateUtc="2024-05-14T13:49:00Z"/>
  <w16cex:commentExtensible w16cex:durableId="7BBCFA23" w16cex:dateUtc="2024-05-14T13:53:00Z"/>
  <w16cex:commentExtensible w16cex:durableId="119726F7" w16cex:dateUtc="2024-05-14T14:02:00Z"/>
  <w16cex:commentExtensible w16cex:durableId="0ED9CEA6" w16cex:dateUtc="2024-05-14T15:18:00Z"/>
  <w16cex:commentExtensible w16cex:durableId="46E91C7E" w16cex:dateUtc="2024-05-14T14:15:00Z"/>
  <w16cex:commentExtensible w16cex:durableId="7E50346F" w16cex:dateUtc="2024-05-14T14:16:00Z"/>
  <w16cex:commentExtensible w16cex:durableId="2E9BC625" w16cex:dateUtc="2024-05-14T14:17:00Z"/>
  <w16cex:commentExtensible w16cex:durableId="6531EE88" w16cex:dateUtc="2024-05-14T14:19:00Z"/>
  <w16cex:commentExtensible w16cex:durableId="3BDA0F2C" w16cex:dateUtc="2024-05-14T14:32:00Z"/>
  <w16cex:commentExtensible w16cex:durableId="367121BC" w16cex:dateUtc="2024-05-15T10:20:00Z"/>
  <w16cex:commentExtensible w16cex:durableId="0B4D00B3" w16cex:dateUtc="2024-05-14T15:27:00Z"/>
  <w16cex:commentExtensible w16cex:durableId="3F6B8F5B" w16cex:dateUtc="2024-05-14T15:37:00Z"/>
  <w16cex:commentExtensible w16cex:durableId="32138D6C" w16cex:dateUtc="2024-05-14T15:41:00Z"/>
  <w16cex:commentExtensible w16cex:durableId="124237AA" w16cex:dateUtc="2024-05-14T15:42:00Z"/>
  <w16cex:commentExtensible w16cex:durableId="0C23CC1A" w16cex:dateUtc="2024-05-15T09:34:00Z"/>
  <w16cex:commentExtensible w16cex:durableId="342D7E0D" w16cex:dateUtc="2024-05-14T15:44:00Z"/>
  <w16cex:commentExtensible w16cex:durableId="41F07B68" w16cex:dateUtc="2024-05-14T15:48:00Z"/>
  <w16cex:commentExtensible w16cex:durableId="71BBD42F" w16cex:dateUtc="2024-05-14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42B4A" w16cid:durableId="1EE56A60"/>
  <w16cid:commentId w16cid:paraId="65027BDC" w16cid:durableId="377D72E8"/>
  <w16cid:commentId w16cid:paraId="5E453538" w16cid:durableId="11499640"/>
  <w16cid:commentId w16cid:paraId="319B00D1" w16cid:durableId="1354122C"/>
  <w16cid:commentId w16cid:paraId="5809BF92" w16cid:durableId="2ABBAA25"/>
  <w16cid:commentId w16cid:paraId="57290309" w16cid:durableId="78A5BB7C"/>
  <w16cid:commentId w16cid:paraId="3F9E3CFE" w16cid:durableId="59160591"/>
  <w16cid:commentId w16cid:paraId="247BA91D" w16cid:durableId="59D011A0"/>
  <w16cid:commentId w16cid:paraId="0B861D5F" w16cid:durableId="7C8B5D47"/>
  <w16cid:commentId w16cid:paraId="747945F8" w16cid:durableId="71B7E730"/>
  <w16cid:commentId w16cid:paraId="306D997F" w16cid:durableId="4ACEE71D"/>
  <w16cid:commentId w16cid:paraId="6825B5AE" w16cid:durableId="70BDC9EA"/>
  <w16cid:commentId w16cid:paraId="081ACF1A" w16cid:durableId="30592365"/>
  <w16cid:commentId w16cid:paraId="6D91149B" w16cid:durableId="2CAF2F53"/>
  <w16cid:commentId w16cid:paraId="6EF0FAF4" w16cid:durableId="37F690D3"/>
  <w16cid:commentId w16cid:paraId="0DC5C790" w16cid:durableId="485D421F"/>
  <w16cid:commentId w16cid:paraId="2AB68021" w16cid:durableId="7E266766"/>
  <w16cid:commentId w16cid:paraId="66E2870A" w16cid:durableId="7BBCFA23"/>
  <w16cid:commentId w16cid:paraId="271DC506" w16cid:durableId="119726F7"/>
  <w16cid:commentId w16cid:paraId="438CB5AD" w16cid:durableId="0ED9CEA6"/>
  <w16cid:commentId w16cid:paraId="42C805FF" w16cid:durableId="46E91C7E"/>
  <w16cid:commentId w16cid:paraId="7A3003C2" w16cid:durableId="7E50346F"/>
  <w16cid:commentId w16cid:paraId="5B63EFC0" w16cid:durableId="2E9BC625"/>
  <w16cid:commentId w16cid:paraId="23B22438" w16cid:durableId="6531EE88"/>
  <w16cid:commentId w16cid:paraId="0CEFC288" w16cid:durableId="3BDA0F2C"/>
  <w16cid:commentId w16cid:paraId="2D827D84" w16cid:durableId="367121BC"/>
  <w16cid:commentId w16cid:paraId="59D3ABA6" w16cid:durableId="0B4D00B3"/>
  <w16cid:commentId w16cid:paraId="775EE379" w16cid:durableId="3F6B8F5B"/>
  <w16cid:commentId w16cid:paraId="2F73F5A2" w16cid:durableId="32138D6C"/>
  <w16cid:commentId w16cid:paraId="54CA5103" w16cid:durableId="124237AA"/>
  <w16cid:commentId w16cid:paraId="5BEBB158" w16cid:durableId="0C23CC1A"/>
  <w16cid:commentId w16cid:paraId="324DDB0F" w16cid:durableId="342D7E0D"/>
  <w16cid:commentId w16cid:paraId="2F4264BF" w16cid:durableId="41F07B68"/>
  <w16cid:commentId w16cid:paraId="13112E82" w16cid:durableId="71BBD4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E4727" w14:textId="77777777" w:rsidR="001E6D96" w:rsidRDefault="001E6D96" w:rsidP="009D334C">
      <w:pPr>
        <w:spacing w:line="240" w:lineRule="auto"/>
      </w:pPr>
      <w:r>
        <w:separator/>
      </w:r>
    </w:p>
  </w:endnote>
  <w:endnote w:type="continuationSeparator" w:id="0">
    <w:p w14:paraId="3C9520A3" w14:textId="77777777" w:rsidR="001E6D96" w:rsidRDefault="001E6D96"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Microsoft YaHei"/>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70A07" w14:textId="77777777" w:rsidR="001E6D96" w:rsidRDefault="001E6D96" w:rsidP="009D334C">
      <w:pPr>
        <w:spacing w:line="240" w:lineRule="auto"/>
      </w:pPr>
      <w:r>
        <w:separator/>
      </w:r>
    </w:p>
  </w:footnote>
  <w:footnote w:type="continuationSeparator" w:id="0">
    <w:p w14:paraId="5C385000" w14:textId="77777777" w:rsidR="001E6D96" w:rsidRDefault="001E6D96"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55pt;height:30.05pt;visibility:visible;mso-wrap-style:square" o:bullet="t">
        <v:imagedata r:id="rId1" o:title=""/>
      </v:shape>
    </w:pict>
  </w:numPicBullet>
  <w:abstractNum w:abstractNumId="0" w15:restartNumberingAfterBreak="0">
    <w:nsid w:val="18534EE5"/>
    <w:multiLevelType w:val="hybridMultilevel"/>
    <w:tmpl w:val="AC446026"/>
    <w:lvl w:ilvl="0" w:tplc="8700A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131A4"/>
    <w:multiLevelType w:val="hybridMultilevel"/>
    <w:tmpl w:val="04685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E7F30"/>
    <w:multiLevelType w:val="hybridMultilevel"/>
    <w:tmpl w:val="50567B2A"/>
    <w:lvl w:ilvl="0" w:tplc="5CE40766">
      <w:start w:val="1"/>
      <w:numFmt w:val="bullet"/>
      <w:lvlText w:val=""/>
      <w:lvlPicBulletId w:val="0"/>
      <w:lvlJc w:val="left"/>
      <w:pPr>
        <w:tabs>
          <w:tab w:val="num" w:pos="720"/>
        </w:tabs>
        <w:ind w:left="720" w:hanging="360"/>
      </w:pPr>
      <w:rPr>
        <w:rFonts w:ascii="Symbol" w:hAnsi="Symbol" w:hint="default"/>
      </w:rPr>
    </w:lvl>
    <w:lvl w:ilvl="1" w:tplc="1D468FAC" w:tentative="1">
      <w:start w:val="1"/>
      <w:numFmt w:val="bullet"/>
      <w:lvlText w:val=""/>
      <w:lvlJc w:val="left"/>
      <w:pPr>
        <w:tabs>
          <w:tab w:val="num" w:pos="1440"/>
        </w:tabs>
        <w:ind w:left="1440" w:hanging="360"/>
      </w:pPr>
      <w:rPr>
        <w:rFonts w:ascii="Symbol" w:hAnsi="Symbol" w:hint="default"/>
      </w:rPr>
    </w:lvl>
    <w:lvl w:ilvl="2" w:tplc="448297FA" w:tentative="1">
      <w:start w:val="1"/>
      <w:numFmt w:val="bullet"/>
      <w:lvlText w:val=""/>
      <w:lvlJc w:val="left"/>
      <w:pPr>
        <w:tabs>
          <w:tab w:val="num" w:pos="2160"/>
        </w:tabs>
        <w:ind w:left="2160" w:hanging="360"/>
      </w:pPr>
      <w:rPr>
        <w:rFonts w:ascii="Symbol" w:hAnsi="Symbol" w:hint="default"/>
      </w:rPr>
    </w:lvl>
    <w:lvl w:ilvl="3" w:tplc="FD3EBDB4" w:tentative="1">
      <w:start w:val="1"/>
      <w:numFmt w:val="bullet"/>
      <w:lvlText w:val=""/>
      <w:lvlJc w:val="left"/>
      <w:pPr>
        <w:tabs>
          <w:tab w:val="num" w:pos="2880"/>
        </w:tabs>
        <w:ind w:left="2880" w:hanging="360"/>
      </w:pPr>
      <w:rPr>
        <w:rFonts w:ascii="Symbol" w:hAnsi="Symbol" w:hint="default"/>
      </w:rPr>
    </w:lvl>
    <w:lvl w:ilvl="4" w:tplc="17C418D2" w:tentative="1">
      <w:start w:val="1"/>
      <w:numFmt w:val="bullet"/>
      <w:lvlText w:val=""/>
      <w:lvlJc w:val="left"/>
      <w:pPr>
        <w:tabs>
          <w:tab w:val="num" w:pos="3600"/>
        </w:tabs>
        <w:ind w:left="3600" w:hanging="360"/>
      </w:pPr>
      <w:rPr>
        <w:rFonts w:ascii="Symbol" w:hAnsi="Symbol" w:hint="default"/>
      </w:rPr>
    </w:lvl>
    <w:lvl w:ilvl="5" w:tplc="A8C62240" w:tentative="1">
      <w:start w:val="1"/>
      <w:numFmt w:val="bullet"/>
      <w:lvlText w:val=""/>
      <w:lvlJc w:val="left"/>
      <w:pPr>
        <w:tabs>
          <w:tab w:val="num" w:pos="4320"/>
        </w:tabs>
        <w:ind w:left="4320" w:hanging="360"/>
      </w:pPr>
      <w:rPr>
        <w:rFonts w:ascii="Symbol" w:hAnsi="Symbol" w:hint="default"/>
      </w:rPr>
    </w:lvl>
    <w:lvl w:ilvl="6" w:tplc="3F96EE24" w:tentative="1">
      <w:start w:val="1"/>
      <w:numFmt w:val="bullet"/>
      <w:lvlText w:val=""/>
      <w:lvlJc w:val="left"/>
      <w:pPr>
        <w:tabs>
          <w:tab w:val="num" w:pos="5040"/>
        </w:tabs>
        <w:ind w:left="5040" w:hanging="360"/>
      </w:pPr>
      <w:rPr>
        <w:rFonts w:ascii="Symbol" w:hAnsi="Symbol" w:hint="default"/>
      </w:rPr>
    </w:lvl>
    <w:lvl w:ilvl="7" w:tplc="60D8A734" w:tentative="1">
      <w:start w:val="1"/>
      <w:numFmt w:val="bullet"/>
      <w:lvlText w:val=""/>
      <w:lvlJc w:val="left"/>
      <w:pPr>
        <w:tabs>
          <w:tab w:val="num" w:pos="5760"/>
        </w:tabs>
        <w:ind w:left="5760" w:hanging="360"/>
      </w:pPr>
      <w:rPr>
        <w:rFonts w:ascii="Symbol" w:hAnsi="Symbol" w:hint="default"/>
      </w:rPr>
    </w:lvl>
    <w:lvl w:ilvl="8" w:tplc="E582739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4531856"/>
    <w:multiLevelType w:val="hybridMultilevel"/>
    <w:tmpl w:val="CAB4FCB2"/>
    <w:lvl w:ilvl="0" w:tplc="893E84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6"/>
  </w:num>
  <w:num w:numId="5">
    <w:abstractNumId w:val="1"/>
  </w:num>
  <w:num w:numId="6">
    <w:abstractNumId w:val="3"/>
  </w:num>
  <w:num w:numId="7">
    <w:abstractNumId w:val="10"/>
  </w:num>
  <w:num w:numId="8">
    <w:abstractNumId w:val="8"/>
  </w:num>
  <w:num w:numId="9">
    <w:abstractNumId w:val="0"/>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tao Wang">
    <w15:presenceInfo w15:providerId="None" w15:userId="Hait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0051A"/>
    <w:rsid w:val="000433DA"/>
    <w:rsid w:val="000872BC"/>
    <w:rsid w:val="00094042"/>
    <w:rsid w:val="00097094"/>
    <w:rsid w:val="0009771A"/>
    <w:rsid w:val="000A1695"/>
    <w:rsid w:val="000A4F52"/>
    <w:rsid w:val="000B1D0F"/>
    <w:rsid w:val="000B3B47"/>
    <w:rsid w:val="000D0EDD"/>
    <w:rsid w:val="000D4844"/>
    <w:rsid w:val="000D5E69"/>
    <w:rsid w:val="000F4AF4"/>
    <w:rsid w:val="00102830"/>
    <w:rsid w:val="001334F0"/>
    <w:rsid w:val="00150FE0"/>
    <w:rsid w:val="001627C3"/>
    <w:rsid w:val="001905EE"/>
    <w:rsid w:val="001A0815"/>
    <w:rsid w:val="001C3052"/>
    <w:rsid w:val="001C5F88"/>
    <w:rsid w:val="001E6D96"/>
    <w:rsid w:val="00214125"/>
    <w:rsid w:val="00222521"/>
    <w:rsid w:val="00222868"/>
    <w:rsid w:val="0022572C"/>
    <w:rsid w:val="00231AB1"/>
    <w:rsid w:val="002371FA"/>
    <w:rsid w:val="00265291"/>
    <w:rsid w:val="002913C9"/>
    <w:rsid w:val="002A49EF"/>
    <w:rsid w:val="002F7F45"/>
    <w:rsid w:val="003131D9"/>
    <w:rsid w:val="00314F0C"/>
    <w:rsid w:val="00324670"/>
    <w:rsid w:val="00330425"/>
    <w:rsid w:val="00334E40"/>
    <w:rsid w:val="00357540"/>
    <w:rsid w:val="00363E00"/>
    <w:rsid w:val="003654B8"/>
    <w:rsid w:val="00370BFD"/>
    <w:rsid w:val="003C05F9"/>
    <w:rsid w:val="003C33AE"/>
    <w:rsid w:val="003D2859"/>
    <w:rsid w:val="003D2E44"/>
    <w:rsid w:val="004400CC"/>
    <w:rsid w:val="00453AC3"/>
    <w:rsid w:val="00456E2C"/>
    <w:rsid w:val="00460AC8"/>
    <w:rsid w:val="00461D59"/>
    <w:rsid w:val="0047442F"/>
    <w:rsid w:val="00482193"/>
    <w:rsid w:val="004858A3"/>
    <w:rsid w:val="004A575E"/>
    <w:rsid w:val="004B7CF6"/>
    <w:rsid w:val="004B7F7B"/>
    <w:rsid w:val="004C1D13"/>
    <w:rsid w:val="004C7BDC"/>
    <w:rsid w:val="004D4DAA"/>
    <w:rsid w:val="004F1FD9"/>
    <w:rsid w:val="004F7750"/>
    <w:rsid w:val="004F7FA1"/>
    <w:rsid w:val="00501105"/>
    <w:rsid w:val="005051E6"/>
    <w:rsid w:val="00531BBD"/>
    <w:rsid w:val="00533F7D"/>
    <w:rsid w:val="00560CD5"/>
    <w:rsid w:val="005B3ADD"/>
    <w:rsid w:val="005D2067"/>
    <w:rsid w:val="005E2826"/>
    <w:rsid w:val="005E73ED"/>
    <w:rsid w:val="00650CEC"/>
    <w:rsid w:val="00652D06"/>
    <w:rsid w:val="0065680B"/>
    <w:rsid w:val="006713EF"/>
    <w:rsid w:val="00676354"/>
    <w:rsid w:val="00697366"/>
    <w:rsid w:val="006B400D"/>
    <w:rsid w:val="006B51AE"/>
    <w:rsid w:val="006C5BEE"/>
    <w:rsid w:val="006D08BB"/>
    <w:rsid w:val="006D69F1"/>
    <w:rsid w:val="006F1134"/>
    <w:rsid w:val="006F6DF7"/>
    <w:rsid w:val="007351BE"/>
    <w:rsid w:val="0073613C"/>
    <w:rsid w:val="00764C3E"/>
    <w:rsid w:val="00771A56"/>
    <w:rsid w:val="0077676A"/>
    <w:rsid w:val="00787C3F"/>
    <w:rsid w:val="00797AA4"/>
    <w:rsid w:val="007C0552"/>
    <w:rsid w:val="007D43AF"/>
    <w:rsid w:val="007E467B"/>
    <w:rsid w:val="007F0C9D"/>
    <w:rsid w:val="007F7406"/>
    <w:rsid w:val="008005DC"/>
    <w:rsid w:val="008015E0"/>
    <w:rsid w:val="008134F0"/>
    <w:rsid w:val="008149E6"/>
    <w:rsid w:val="008332B6"/>
    <w:rsid w:val="0083482E"/>
    <w:rsid w:val="00844E02"/>
    <w:rsid w:val="00853AED"/>
    <w:rsid w:val="00882FA8"/>
    <w:rsid w:val="00885C2E"/>
    <w:rsid w:val="008A2173"/>
    <w:rsid w:val="008B79DC"/>
    <w:rsid w:val="008C38B3"/>
    <w:rsid w:val="008D4585"/>
    <w:rsid w:val="00914CEF"/>
    <w:rsid w:val="009165AB"/>
    <w:rsid w:val="009379A9"/>
    <w:rsid w:val="00952773"/>
    <w:rsid w:val="00956D1E"/>
    <w:rsid w:val="00963D78"/>
    <w:rsid w:val="00967EE9"/>
    <w:rsid w:val="00977741"/>
    <w:rsid w:val="00984390"/>
    <w:rsid w:val="009946E0"/>
    <w:rsid w:val="00996D10"/>
    <w:rsid w:val="009A3504"/>
    <w:rsid w:val="009B0215"/>
    <w:rsid w:val="009B698F"/>
    <w:rsid w:val="009D334C"/>
    <w:rsid w:val="009D7E98"/>
    <w:rsid w:val="009F7899"/>
    <w:rsid w:val="009F78D3"/>
    <w:rsid w:val="009F7CA5"/>
    <w:rsid w:val="00A04769"/>
    <w:rsid w:val="00A15686"/>
    <w:rsid w:val="00A22F75"/>
    <w:rsid w:val="00A4569B"/>
    <w:rsid w:val="00A50513"/>
    <w:rsid w:val="00A74C1C"/>
    <w:rsid w:val="00A75082"/>
    <w:rsid w:val="00A81E6B"/>
    <w:rsid w:val="00AA21D4"/>
    <w:rsid w:val="00AE7C99"/>
    <w:rsid w:val="00AF38EB"/>
    <w:rsid w:val="00B060DE"/>
    <w:rsid w:val="00B47B58"/>
    <w:rsid w:val="00B6438D"/>
    <w:rsid w:val="00B654BC"/>
    <w:rsid w:val="00B732C3"/>
    <w:rsid w:val="00B94297"/>
    <w:rsid w:val="00B95967"/>
    <w:rsid w:val="00BA63E0"/>
    <w:rsid w:val="00BB3A18"/>
    <w:rsid w:val="00BC70B3"/>
    <w:rsid w:val="00BE5015"/>
    <w:rsid w:val="00BE5386"/>
    <w:rsid w:val="00BE7278"/>
    <w:rsid w:val="00BF2A41"/>
    <w:rsid w:val="00C1572E"/>
    <w:rsid w:val="00C15FC8"/>
    <w:rsid w:val="00C17B2C"/>
    <w:rsid w:val="00C6408D"/>
    <w:rsid w:val="00CA4ECF"/>
    <w:rsid w:val="00CB289F"/>
    <w:rsid w:val="00CD4B01"/>
    <w:rsid w:val="00CE3A43"/>
    <w:rsid w:val="00CE6B74"/>
    <w:rsid w:val="00CF5899"/>
    <w:rsid w:val="00D06B86"/>
    <w:rsid w:val="00D12275"/>
    <w:rsid w:val="00D22096"/>
    <w:rsid w:val="00D52033"/>
    <w:rsid w:val="00D732E8"/>
    <w:rsid w:val="00D755A6"/>
    <w:rsid w:val="00D8177C"/>
    <w:rsid w:val="00D85E0B"/>
    <w:rsid w:val="00DA6BA3"/>
    <w:rsid w:val="00DB6D84"/>
    <w:rsid w:val="00DC2F20"/>
    <w:rsid w:val="00DC6DC7"/>
    <w:rsid w:val="00DD5486"/>
    <w:rsid w:val="00DE0D54"/>
    <w:rsid w:val="00DF62C2"/>
    <w:rsid w:val="00DF6D95"/>
    <w:rsid w:val="00E30D01"/>
    <w:rsid w:val="00E34086"/>
    <w:rsid w:val="00E453EA"/>
    <w:rsid w:val="00E638D6"/>
    <w:rsid w:val="00E715B5"/>
    <w:rsid w:val="00E80CF3"/>
    <w:rsid w:val="00E8295A"/>
    <w:rsid w:val="00E868C1"/>
    <w:rsid w:val="00EB14AF"/>
    <w:rsid w:val="00EB2076"/>
    <w:rsid w:val="00EB434F"/>
    <w:rsid w:val="00ED646F"/>
    <w:rsid w:val="00EF0082"/>
    <w:rsid w:val="00F00396"/>
    <w:rsid w:val="00F10D67"/>
    <w:rsid w:val="00F16768"/>
    <w:rsid w:val="00F20595"/>
    <w:rsid w:val="00F37B5B"/>
    <w:rsid w:val="00F40A1F"/>
    <w:rsid w:val="00F42C3E"/>
    <w:rsid w:val="00F50ACE"/>
    <w:rsid w:val="00F67A60"/>
    <w:rsid w:val="00F702AD"/>
    <w:rsid w:val="00F7690F"/>
    <w:rsid w:val="00FC138A"/>
    <w:rsid w:val="00FD0C91"/>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 w:type="character" w:styleId="BesuchterLink">
    <w:name w:val="FollowedHyperlink"/>
    <w:basedOn w:val="Absatz-Standardschriftart"/>
    <w:uiPriority w:val="99"/>
    <w:semiHidden/>
    <w:unhideWhenUsed/>
    <w:rsid w:val="00D85E0B"/>
    <w:rPr>
      <w:color w:val="800080" w:themeColor="followedHyperlink"/>
      <w:u w:val="single"/>
    </w:rPr>
  </w:style>
  <w:style w:type="paragraph" w:styleId="berarbeitung">
    <w:name w:val="Revision"/>
    <w:hidden/>
    <w:uiPriority w:val="99"/>
    <w:semiHidden/>
    <w:rsid w:val="00BE5015"/>
    <w:pPr>
      <w:spacing w:line="240" w:lineRule="auto"/>
    </w:pPr>
  </w:style>
  <w:style w:type="paragraph" w:styleId="StandardWeb">
    <w:name w:val="Normal (Web)"/>
    <w:basedOn w:val="Standard"/>
    <w:uiPriority w:val="99"/>
    <w:semiHidden/>
    <w:unhideWhenUsed/>
    <w:rsid w:val="000433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345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tao.wang@uni-greifswald.de"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jpg"/><Relationship Id="rId27"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00F02-8FAC-41CB-920E-1716F28F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29185</Words>
  <Characters>166361</Characters>
  <Application>Microsoft Office Word</Application>
  <DocSecurity>0</DocSecurity>
  <Lines>1386</Lines>
  <Paragraphs>390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Burns, Anna</dc:creator>
  <cp:lastModifiedBy>Burns, Anna</cp:lastModifiedBy>
  <cp:revision>14</cp:revision>
  <dcterms:created xsi:type="dcterms:W3CDTF">2024-05-15T12:55:00Z</dcterms:created>
  <dcterms:modified xsi:type="dcterms:W3CDTF">2024-06-05T10:10:00Z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id="BJBP1ppk"/&gt;&lt;style id="http://www.zotero.org/styles/the-isme-journal" hasBibliography="1" bibliographyStyleHasBeenSet="1"/&gt;&lt;prefs&gt;&lt;pref name="fieldType" value="Field"/&gt;&lt;/prefs&gt;&lt;/data&gt;</vt:lpwstr>
  </property>
</Properties>
</file>