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EECE1" w:themeColor="background2"/>
  <w:body>
    <w:p w:rsidR="00A37DD4" w:rsidRPr="00A37DD4" w:rsidRDefault="00A37DD4" w:rsidP="00A37DD4">
      <w:pPr>
        <w:spacing w:after="0" w:line="240" w:lineRule="auto"/>
        <w:rPr>
          <w:rFonts w:ascii="Verdana" w:eastAsia="Times New Roman" w:hAnsi="Verdana" w:cs="Times New Roman"/>
          <w:b/>
          <w:bCs/>
          <w:sz w:val="18"/>
          <w:szCs w:val="18"/>
        </w:rPr>
      </w:pPr>
      <w:bookmarkStart w:id="0" w:name="_GoBack"/>
      <w:bookmarkEnd w:id="0"/>
      <w:r w:rsidRPr="00A37DD4">
        <w:rPr>
          <w:rFonts w:ascii="Verdana" w:eastAsia="Times New Roman" w:hAnsi="Verdana" w:cs="Times New Roman"/>
          <w:b/>
          <w:bCs/>
          <w:sz w:val="18"/>
          <w:szCs w:val="18"/>
        </w:rPr>
        <w:t>Object-Oriented Systems Analysis and Design Using UML, 2/e</w:t>
      </w:r>
    </w:p>
    <w:p w:rsidR="00A37DD4" w:rsidRPr="00A37DD4" w:rsidRDefault="00A37DD4" w:rsidP="00A37DD4">
      <w:pPr>
        <w:spacing w:after="0" w:line="240" w:lineRule="auto"/>
        <w:rPr>
          <w:rFonts w:ascii="Verdana" w:eastAsia="Times New Roman" w:hAnsi="Verdana" w:cs="Times New Roman"/>
          <w:sz w:val="14"/>
          <w:szCs w:val="14"/>
        </w:rPr>
      </w:pPr>
      <w:r w:rsidRPr="00A37DD4">
        <w:rPr>
          <w:rFonts w:ascii="Verdana" w:eastAsia="Times New Roman" w:hAnsi="Verdana" w:cs="Times New Roman"/>
          <w:sz w:val="14"/>
          <w:szCs w:val="14"/>
        </w:rPr>
        <w:t>Simon Bennett, Systems Architect with GEHE UK</w:t>
      </w:r>
      <w:r w:rsidRPr="00A37DD4">
        <w:rPr>
          <w:rFonts w:ascii="Verdana" w:eastAsia="Times New Roman" w:hAnsi="Verdana" w:cs="Times New Roman"/>
          <w:sz w:val="14"/>
          <w:szCs w:val="14"/>
        </w:rPr>
        <w:br/>
        <w:t xml:space="preserve">Steve </w:t>
      </w:r>
      <w:proofErr w:type="spellStart"/>
      <w:r w:rsidRPr="00A37DD4">
        <w:rPr>
          <w:rFonts w:ascii="Verdana" w:eastAsia="Times New Roman" w:hAnsi="Verdana" w:cs="Times New Roman"/>
          <w:sz w:val="14"/>
          <w:szCs w:val="14"/>
        </w:rPr>
        <w:t>McRobb</w:t>
      </w:r>
      <w:proofErr w:type="spellEnd"/>
      <w:r w:rsidRPr="00A37DD4">
        <w:rPr>
          <w:rFonts w:ascii="Verdana" w:eastAsia="Times New Roman" w:hAnsi="Verdana" w:cs="Times New Roman"/>
          <w:sz w:val="14"/>
          <w:szCs w:val="14"/>
        </w:rPr>
        <w:t>, Senior Lecturer, De Montfort University</w:t>
      </w:r>
      <w:r w:rsidRPr="00A37DD4">
        <w:rPr>
          <w:rFonts w:ascii="Verdana" w:eastAsia="Times New Roman" w:hAnsi="Verdana" w:cs="Times New Roman"/>
          <w:sz w:val="14"/>
          <w:szCs w:val="14"/>
        </w:rPr>
        <w:br/>
        <w:t>Ray Farmer, Associate Dean, Coventry University</w:t>
      </w:r>
    </w:p>
    <w:p w:rsidR="00A37DD4" w:rsidRPr="00A37DD4" w:rsidRDefault="0055210A" w:rsidP="00A3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a0a0a0" stroked="f"/>
        </w:pict>
      </w:r>
    </w:p>
    <w:p w:rsidR="00A37DD4" w:rsidRPr="00A37DD4" w:rsidRDefault="00A37DD4" w:rsidP="00A37DD4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</w:pPr>
      <w:r w:rsidRPr="00A37DD4">
        <w:rPr>
          <w:rFonts w:ascii="Verdana" w:eastAsia="Times New Roman" w:hAnsi="Verdana" w:cs="Times New Roman"/>
          <w:b/>
          <w:bCs/>
          <w:color w:val="000000"/>
          <w:sz w:val="16"/>
          <w:szCs w:val="16"/>
        </w:rPr>
        <w:t>Specifying Control</w:t>
      </w:r>
    </w:p>
    <w:p w:rsidR="00A37DD4" w:rsidRPr="00A37DD4" w:rsidRDefault="00A37DD4" w:rsidP="00A37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7DD4">
        <w:rPr>
          <w:rFonts w:ascii="Times New Roman" w:eastAsia="Times New Roman" w:hAnsi="Times New Roman" w:cs="Times New Roman"/>
          <w:sz w:val="24"/>
          <w:szCs w:val="24"/>
        </w:rPr>
        <w:br w:type="textWrapping" w:clear="right"/>
      </w:r>
    </w:p>
    <w:p w:rsidR="00A37DD4" w:rsidRPr="00A37DD4" w:rsidRDefault="00A37DD4" w:rsidP="00A37DD4">
      <w:pPr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</w:pPr>
      <w:r w:rsidRPr="00A37DD4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</w:rPr>
        <w:t>Self-test Questions</w:t>
      </w:r>
    </w:p>
    <w:p w:rsidR="00A37DD4" w:rsidRPr="00A37DD4" w:rsidRDefault="00A37DD4" w:rsidP="00A37DD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37DD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A37DD4" w:rsidRDefault="00A37DD4"/>
    <w:tbl>
      <w:tblPr>
        <w:tblW w:w="5000" w:type="pct"/>
        <w:tblCellSpacing w:w="0" w:type="dxa"/>
        <w:shd w:val="clear" w:color="auto" w:fill="EEECE1" w:themeFill="background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053"/>
        <w:gridCol w:w="75"/>
        <w:gridCol w:w="339"/>
        <w:gridCol w:w="7411"/>
      </w:tblGrid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pStyle w:val="Heading3"/>
              <w:spacing w:before="0"/>
              <w:rPr>
                <w:rFonts w:ascii="Verdana" w:hAnsi="Verdana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Verdana" w:hAnsi="Verdana"/>
                <w:color w:val="000000"/>
                <w:sz w:val="20"/>
                <w:szCs w:val="20"/>
              </w:rPr>
              <w:t>Your</w:t>
            </w:r>
            <w:proofErr w:type="gramEnd"/>
            <w:r>
              <w:rPr>
                <w:rFonts w:ascii="Verdana" w:hAnsi="Verdana"/>
                <w:color w:val="000000"/>
                <w:sz w:val="20"/>
                <w:szCs w:val="20"/>
              </w:rPr>
              <w:t xml:space="preserve"> Results: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The correct answer for each question is indicated by </w:t>
            </w:r>
            <w:proofErr w:type="gramStart"/>
            <w:r>
              <w:rPr>
                <w:rFonts w:ascii="Verdana" w:hAnsi="Verdana"/>
                <w:sz w:val="14"/>
                <w:szCs w:val="14"/>
              </w:rPr>
              <w:t>a</w:t>
            </w:r>
            <w:r>
              <w:rPr>
                <w:rStyle w:val="apple-converted-space"/>
                <w:rFonts w:ascii="Verdana" w:hAnsi="Verdana"/>
                <w:sz w:val="14"/>
                <w:szCs w:val="14"/>
              </w:rPr>
              <w:t> </w:t>
            </w:r>
            <w:proofErr w:type="gramEnd"/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53" name="Picture 3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sz w:val="14"/>
                <w:szCs w:val="14"/>
              </w:rPr>
              <w:t>.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4" name="Picture 35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55" name="Picture 3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56" name="Picture 3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is true?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57" name="Picture 35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58" name="Picture 3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569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59" name="Picture 35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state is never transitory, it always lasts for an interval of time.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0" name="Picture 3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1" name="Picture 3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62" name="Picture 36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5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3" name="Picture 36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state is a condition during the life of an object or an interaction during which it satisfies some condition.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4" name="Picture 3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5" name="Picture 36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68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66" name="Picture 36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object always has more than one potential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67" name="Picture 3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68" name="Picture 3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69" name="Picture 36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70" name="Picture 3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71" name="Picture 3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transition from one state to another is triggered by an event. One type of event is a change event. Which of the following statements is true?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2" name="Picture 37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3" name="Picture 3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74" name="Picture 374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89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5" name="Picture 37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change event occurs when a condition becomes true.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6" name="Picture 3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77" name="Picture 3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51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78" name="Picture 37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change event occurs when a condition changes.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79" name="Picture 3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0" name="Picture 38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88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1" name="Picture 38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change event occurs when an attribute value changes in an object.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82" name="Picture 3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3" name="Picture 38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384" name="Picture 3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385" name="Picture 3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3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386" name="Picture 38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true about statecharts in general?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87" name="Picture 38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88" name="Picture 3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579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89" name="Picture 38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statechart must have a final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0" name="Picture 3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1" name="Picture 3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392" name="Picture 392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406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3" name="Picture 39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statechart must have at least one initial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4" name="Picture 3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5" name="Picture 39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79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396" name="Picture 396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6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statechart must have one initial and one final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397" name="Picture 3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398" name="Picture 39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399" name="Picture 39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00" name="Picture 4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4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01" name="Picture 4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 guard condition may be associated with a transition. Which of the following statements best applies to guard conditions?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2" name="Picture 40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3" name="Picture 4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986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4" name="Picture 40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guard condition may only involve attributes of the object that owns the statechart.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5" name="Picture 4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06" name="Picture 4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07" name="Picture 407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322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08" name="Picture 40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guard condition may involve attributes and links of the object that owns the statechart.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09" name="Picture 4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0" name="Picture 41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5225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11" name="Picture 411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1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 guard condition may only involve parameters from the triggering event.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12" name="Picture 4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3" name="Picture 41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14" name="Picture 4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15" name="Picture 4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5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16" name="Picture 41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On the following figure which symbol represents the final state in the statechart?</w:t>
            </w:r>
          </w:p>
          <w:p w:rsidR="00A37DD4" w:rsidRDefault="00A37DD4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2465070" cy="2616200"/>
                  <wp:effectExtent l="19050" t="0" r="0" b="0"/>
                  <wp:docPr id="417" name="Picture 417" descr="http://highered.mcgraw-hill.com/olc/dl/41598/ch11_p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http://highered.mcgraw-hill.com/olc/dl/41598/ch11_p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5070" cy="2616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bCs/>
                <w:sz w:val="14"/>
                <w:szCs w:val="14"/>
              </w:rPr>
              <w:t>Fig. 11.5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47625"/>
                  <wp:effectExtent l="0" t="0" r="0" b="0"/>
                  <wp:docPr id="418" name="Picture 4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19" name="Picture 4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20" name="Picture 420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9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1" name="Picture 421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1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1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2" name="Picture 4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3" name="Picture 4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9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4" name="Picture 42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2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25" name="Picture 42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6" name="Picture 4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9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27" name="Picture 42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3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28" name="Picture 42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29" name="Picture 42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0" name="Picture 4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31" name="Picture 4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6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32" name="Picture 43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Which of the following statements is true about actions and activities?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3" name="Picture 4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4" name="Picture 4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271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5" name="Picture 43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activity may be tied to a transition.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6" name="Picture 43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37" name="Picture 43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2916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38" name="Picture 438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action may only be tied to transitions.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39" name="Picture 43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0" name="Picture 44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41" name="Picture 441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11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42" name="Picture 44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Both actions and activities may be tied to a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43" name="Picture 44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4" name="Picture 44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5" name="Picture 44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8255" cy="8255"/>
                  <wp:effectExtent l="0" t="0" r="0" b="0"/>
                  <wp:docPr id="446" name="Picture 44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7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47" name="Picture 44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an internal transition occurs within a state which of the following is true?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48" name="Picture 44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49" name="Picture 44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3679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0" name="Picture 45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entry and exit actions, if present, are triggered.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1" name="Picture 45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2" name="Picture 45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53" name="Picture 453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313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4" name="Picture 454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entry and exit actions are not triggered.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55" name="Picture 45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6" name="Picture 45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926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57" name="Picture 45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entry and exit actions if present and the action tied to the internal transition are all triggered.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58" name="Picture 45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59" name="Picture 45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0" name="Picture 46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61" name="Picture 46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8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62" name="Picture 46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A statechart may have states that include substates. Which of following is true?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3" name="Picture 46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4" name="Picture 46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65" name="Picture 465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265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6" name="Picture 466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6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object may occupy more multiple concurrent substates simultaneously.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67" name="Picture 46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68" name="Picture 46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4884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69" name="Picture 46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object may occupy only two concurrent substates simultaneously.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0" name="Picture 47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1" name="Picture 47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91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72" name="Picture 47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An object may only occupy one substate at a time.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473" name="Picture 47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4" name="Picture 47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5" name="Picture 47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76" name="Picture 47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9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77" name="Picture 47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an object exits a composite state which of the following is true.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78" name="Picture 47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79" name="Picture 47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5371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0" name="Picture 48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Each of the submachines in the composite state must enter their final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1" name="Picture 48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2" name="Picture 48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571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3" name="Picture 48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At least one of the submachines in the composite state must enter its final state.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84" name="Picture 48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5" name="Picture 48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86" name="Picture 48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093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87" name="Picture 48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Whatever combination of substates the composite is in, all those substates are exited.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47625"/>
                  <wp:effectExtent l="0" t="0" r="0" b="0"/>
                  <wp:docPr id="488" name="Picture 48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89" name="Picture 48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0" name="Picture 49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491" name="Picture 49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10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INCORRECT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492" name="Picture 49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behavioural approach to constructing statecharts involves which of the following?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3" name="Picture 49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4" name="Picture 49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31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5" name="Picture 49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776444" w:rsidP="0077644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All collaboration</w:t>
                  </w:r>
                  <w:r w:rsidR="00A37DD4">
                    <w:rPr>
                      <w:rFonts w:ascii="Verdana" w:hAnsi="Verdana"/>
                      <w:sz w:val="14"/>
                      <w:szCs w:val="14"/>
                    </w:rPr>
                    <w:t xml:space="preserve"> se</w:t>
                  </w:r>
                  <w:r w:rsidR="002E4D4A">
                    <w:rPr>
                      <w:rFonts w:ascii="Verdana" w:hAnsi="Verdana"/>
                      <w:sz w:val="14"/>
                      <w:szCs w:val="14"/>
                    </w:rPr>
                    <w:t xml:space="preserve">quence diagrams should be analyzed </w:t>
                  </w:r>
                  <w:r w:rsidR="00A37DD4">
                    <w:rPr>
                      <w:rFonts w:ascii="Verdana" w:hAnsi="Verdana"/>
                      <w:sz w:val="14"/>
                      <w:szCs w:val="14"/>
                    </w:rPr>
                    <w:t>first.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496" name="Picture 49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497" name="Picture 49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498" name="Picture 49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95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499" name="Picture 499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9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All interaction sequence diagrams involving classes that have heavy messaging should be </w:t>
                  </w:r>
                  <w:r w:rsidR="002E4D4A">
                    <w:rPr>
                      <w:rFonts w:ascii="Verdana" w:hAnsi="Verdana"/>
                      <w:sz w:val="14"/>
                      <w:szCs w:val="14"/>
                    </w:rPr>
                    <w:t>analyzed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0" name="Picture 50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1" name="Picture 50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4773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02" name="Picture 502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2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One interaction sequence diagram for each class must be </w:t>
                  </w:r>
                  <w:r w:rsidR="002E4D4A">
                    <w:rPr>
                      <w:rFonts w:ascii="Verdana" w:hAnsi="Verdana"/>
                      <w:sz w:val="14"/>
                      <w:szCs w:val="14"/>
                    </w:rPr>
                    <w:t>analyzed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03" name="Picture 50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4" name="Picture 50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5" name="Picture 50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06" name="Picture 50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11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07" name="Picture 50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The lifecycle approach to constructing statecharts is so called for which of the following reasons.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08" name="Picture 50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09" name="Picture 50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967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0" name="Picture 510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The statecharts are constructed throughout the development lifecycle.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1" name="Picture 51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2" name="Picture 51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022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3" name="Picture 513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Collaboration diagrams rather than sequence diagrams are used to </w:t>
                  </w:r>
                  <w:r w:rsidR="00022EEB">
                    <w:rPr>
                      <w:rFonts w:ascii="Verdana" w:hAnsi="Verdana"/>
                      <w:sz w:val="14"/>
                      <w:szCs w:val="14"/>
                    </w:rPr>
                    <w:t>analyze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 xml:space="preserve"> </w:t>
                  </w:r>
                  <w:r w:rsidR="00022EEB">
                    <w:rPr>
                      <w:rFonts w:ascii="Verdana" w:hAnsi="Verdana"/>
                      <w:sz w:val="14"/>
                      <w:szCs w:val="14"/>
                    </w:rPr>
                    <w:t>behavior</w:t>
                  </w:r>
                  <w:r>
                    <w:rPr>
                      <w:rFonts w:ascii="Verdana" w:hAnsi="Verdana"/>
                      <w:sz w:val="14"/>
                      <w:szCs w:val="14"/>
                    </w:rPr>
                    <w:t>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14" name="Picture 51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5" name="Picture 51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16" name="Picture 516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6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6843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17" name="Picture 517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7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It attempts to identify the lifecycle of a class from use cases and other requirements documents.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18" name="Picture 518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8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19" name="Picture 519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9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0" name="Picture 52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8255"/>
                  <wp:effectExtent l="0" t="0" r="0" b="0"/>
                  <wp:docPr id="521" name="Picture 52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jc w:val="right"/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</w:pPr>
            <w:r>
              <w:rPr>
                <w:rFonts w:ascii="Verdana" w:hAnsi="Verdana"/>
                <w:b/>
                <w:bCs/>
                <w:color w:val="FFFFFF"/>
                <w:sz w:val="25"/>
                <w:szCs w:val="25"/>
              </w:rPr>
              <w:t>12</w:t>
            </w:r>
          </w:p>
        </w:tc>
        <w:tc>
          <w:tcPr>
            <w:tcW w:w="0" w:type="auto"/>
            <w:shd w:val="clear" w:color="auto" w:fill="EEECE1" w:themeFill="background2"/>
            <w:tcMar>
              <w:top w:w="0" w:type="dxa"/>
              <w:left w:w="63" w:type="dxa"/>
              <w:bottom w:w="0" w:type="dxa"/>
              <w:right w:w="63" w:type="dxa"/>
            </w:tcMar>
            <w:vAlign w:val="center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</w:pPr>
            <w:r>
              <w:rPr>
                <w:rFonts w:ascii="Verdana" w:hAnsi="Verdana"/>
                <w:b/>
                <w:bCs/>
                <w:color w:val="FFFFFF"/>
                <w:sz w:val="14"/>
                <w:szCs w:val="14"/>
              </w:rPr>
              <w:t>CORRECT</w:t>
            </w:r>
          </w:p>
        </w:tc>
        <w:tc>
          <w:tcPr>
            <w:tcW w:w="0" w:type="auto"/>
            <w:shd w:val="clear" w:color="auto" w:fill="EEECE1" w:themeFill="background2"/>
            <w:vAlign w:val="center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15875"/>
                  <wp:effectExtent l="0" t="0" r="0" b="0"/>
                  <wp:docPr id="522" name="Picture 522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2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15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When a statechart is checked for consistency with other models of the system which of the following is true?</w:t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3" name="Picture 52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24" name="Picture 52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5"/>
              <w:gridCol w:w="4789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5" name="Picture 525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A)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Every operation in a class must appear as an event on a statechart.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26" name="Picture 526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6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lastRenderedPageBreak/>
              <w:drawing>
                <wp:inline distT="0" distB="0" distL="0" distR="0">
                  <wp:extent cx="47625" cy="8255"/>
                  <wp:effectExtent l="0" t="0" r="0" b="0"/>
                  <wp:docPr id="527" name="Picture 527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7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142875" cy="142875"/>
                  <wp:effectExtent l="19050" t="0" r="9525" b="0"/>
                  <wp:docPr id="528" name="Picture 528" descr="This is the correct answer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8" descr="This is the correct answer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83"/>
              <w:gridCol w:w="6328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29" name="Picture 529" descr="http://highered.mcgraw-hill.com/olcweb/styles/v1_Europe/europe/radio_selecte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 descr="http://highered.mcgraw-hill.com/olcweb/styles/v1_Europe/europe/radio_selecte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B)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Every action should correspond to the execution of an operation on the appropriate class.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0" name="Picture 530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0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1" name="Picture 531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" w:type="dxa"/>
            <w:shd w:val="clear" w:color="auto" w:fill="EEECE1" w:themeFill="background2"/>
            <w:hideMark/>
          </w:tcPr>
          <w:p w:rsidR="00A37DD4" w:rsidRDefault="00A37DD4">
            <w:pPr>
              <w:jc w:val="right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0" w:type="auto"/>
            <w:shd w:val="clear" w:color="auto" w:fill="EEECE1" w:themeFill="background2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0"/>
              <w:gridCol w:w="178"/>
              <w:gridCol w:w="3520"/>
            </w:tblGrid>
            <w:tr w:rsidR="00A37DD4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noProof/>
                      <w:sz w:val="14"/>
                      <w:szCs w:val="14"/>
                    </w:rPr>
                    <w:drawing>
                      <wp:inline distT="0" distB="0" distL="0" distR="0">
                        <wp:extent cx="142875" cy="142875"/>
                        <wp:effectExtent l="19050" t="0" r="9525" b="0"/>
                        <wp:docPr id="532" name="Picture 532" descr="http://highered.mcgraw-hill.com/olcweb/styles/v1_Europe/europe/radio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 descr="http://highered.mcgraw-hill.com/olcweb/styles/v1_Europe/europe/radio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b/>
                      <w:bCs/>
                      <w:sz w:val="14"/>
                      <w:szCs w:val="14"/>
                    </w:rPr>
                    <w:t>C)</w:t>
                  </w:r>
                </w:p>
              </w:tc>
              <w:tc>
                <w:tcPr>
                  <w:tcW w:w="0" w:type="auto"/>
                  <w:hideMark/>
                </w:tcPr>
                <w:p w:rsidR="00A37DD4" w:rsidRDefault="00A37DD4">
                  <w:pPr>
                    <w:rPr>
                      <w:rFonts w:ascii="Verdana" w:hAnsi="Verdana"/>
                      <w:sz w:val="14"/>
                      <w:szCs w:val="14"/>
                    </w:rPr>
                  </w:pPr>
                  <w:r>
                    <w:rPr>
                      <w:rFonts w:ascii="Verdana" w:hAnsi="Verdana"/>
                      <w:sz w:val="14"/>
                      <w:szCs w:val="14"/>
                    </w:rPr>
                    <w:t>Every event must appear on a sequence diagram.</w:t>
                  </w:r>
                </w:p>
              </w:tc>
            </w:tr>
          </w:tbl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47625"/>
                  <wp:effectExtent l="0" t="0" r="0" b="0"/>
                  <wp:docPr id="533" name="Picture 533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3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3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47625" cy="8255"/>
                  <wp:effectExtent l="0" t="0" r="0" b="0"/>
                  <wp:docPr id="534" name="Picture 534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8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b/>
                <w:bCs/>
                <w:color w:val="000000"/>
                <w:sz w:val="15"/>
                <w:szCs w:val="15"/>
              </w:rPr>
            </w:pPr>
          </w:p>
        </w:tc>
      </w:tr>
      <w:tr w:rsidR="00A37DD4" w:rsidTr="00417F05">
        <w:trPr>
          <w:tblCellSpacing w:w="0" w:type="dxa"/>
        </w:trPr>
        <w:tc>
          <w:tcPr>
            <w:tcW w:w="0" w:type="auto"/>
            <w:gridSpan w:val="5"/>
            <w:shd w:val="clear" w:color="auto" w:fill="EEECE1" w:themeFill="background2"/>
            <w:hideMark/>
          </w:tcPr>
          <w:p w:rsidR="00A37DD4" w:rsidRDefault="00A37DD4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noProof/>
                <w:sz w:val="14"/>
                <w:szCs w:val="14"/>
              </w:rPr>
              <w:drawing>
                <wp:inline distT="0" distB="0" distL="0" distR="0">
                  <wp:extent cx="8255" cy="47625"/>
                  <wp:effectExtent l="0" t="0" r="0" b="0"/>
                  <wp:docPr id="535" name="Picture 535" descr="http://highered.mcgraw-hill.com/olcweb/styles/shared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highered.mcgraw-hill.com/olcweb/styles/shared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5" cy="47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7DD4" w:rsidRDefault="00A37DD4"/>
    <w:sectPr w:rsidR="00A37DD4" w:rsidSect="00412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DD4"/>
    <w:rsid w:val="00022EEB"/>
    <w:rsid w:val="002370F5"/>
    <w:rsid w:val="002E4D4A"/>
    <w:rsid w:val="00412821"/>
    <w:rsid w:val="00417F05"/>
    <w:rsid w:val="0055210A"/>
    <w:rsid w:val="00776444"/>
    <w:rsid w:val="007B47E3"/>
    <w:rsid w:val="00A37DD4"/>
    <w:rsid w:val="00FE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834AFC-44FF-4F92-AF34-4DCB2946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2821"/>
  </w:style>
  <w:style w:type="paragraph" w:styleId="Heading1">
    <w:name w:val="heading 1"/>
    <w:basedOn w:val="Normal"/>
    <w:link w:val="Heading1Char"/>
    <w:uiPriority w:val="9"/>
    <w:qFormat/>
    <w:rsid w:val="00A37D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7D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D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37D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37DD4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D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D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7D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37DD4"/>
  </w:style>
  <w:style w:type="paragraph" w:styleId="NormalWeb">
    <w:name w:val="Normal (Web)"/>
    <w:basedOn w:val="Normal"/>
    <w:uiPriority w:val="99"/>
    <w:semiHidden/>
    <w:unhideWhenUsed/>
    <w:rsid w:val="00A37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8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8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4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13</dc:creator>
  <cp:lastModifiedBy>Safayat Arefin</cp:lastModifiedBy>
  <cp:revision>8</cp:revision>
  <dcterms:created xsi:type="dcterms:W3CDTF">2013-07-20T04:23:00Z</dcterms:created>
  <dcterms:modified xsi:type="dcterms:W3CDTF">2018-12-29T16:24:00Z</dcterms:modified>
</cp:coreProperties>
</file>