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EFDE" w:themeColor="accent4" w:themeTint="33"/>
  <w:body>
    <w:p w:rsidR="007E3CDC" w:rsidRPr="005D6EA6" w:rsidRDefault="007E3CDC" w:rsidP="005D08E8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5D6EA6">
        <w:rPr>
          <w:rFonts w:cstheme="minorHAnsi"/>
          <w:b/>
          <w:bCs/>
        </w:rPr>
        <w:t>What is JDBC?</w:t>
      </w:r>
    </w:p>
    <w:p w:rsidR="001E42A4" w:rsidRDefault="007E3CDC" w:rsidP="005D08E8">
      <w:pPr>
        <w:spacing w:after="100" w:afterAutospacing="1"/>
      </w:pPr>
      <w:r>
        <w:t xml:space="preserve">Answer: </w:t>
      </w:r>
      <w:r w:rsidR="005D08E8" w:rsidRPr="00213C42">
        <w:rPr>
          <w:i/>
          <w:iCs/>
        </w:rPr>
        <w:t xml:space="preserve">JDBC </w:t>
      </w:r>
      <w:r w:rsidR="005D08E8" w:rsidRPr="005D08E8">
        <w:t xml:space="preserve">stands for Java Database Connectivity. It is a Java database connectivity technology from Oracle Corporation. This technology is an </w:t>
      </w:r>
      <w:r w:rsidR="005D08E8" w:rsidRPr="00E066ED">
        <w:rPr>
          <w:i/>
          <w:iCs/>
        </w:rPr>
        <w:t>Application Program Interface</w:t>
      </w:r>
      <w:r w:rsidR="005D08E8" w:rsidRPr="005D08E8">
        <w:t xml:space="preserve"> (API) for the Java programming language that defines how a client may access a database. It provides methods for querying and updating data in a database.</w:t>
      </w:r>
    </w:p>
    <w:p w:rsidR="00365A3A" w:rsidRPr="005D6EA6" w:rsidRDefault="00365A3A" w:rsidP="004D25C0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5D6EA6">
        <w:rPr>
          <w:rFonts w:cstheme="minorHAnsi"/>
          <w:b/>
          <w:bCs/>
        </w:rPr>
        <w:t>Describe a general JDBC architecture?</w:t>
      </w:r>
    </w:p>
    <w:p w:rsidR="004D25C0" w:rsidRPr="004D25C0" w:rsidRDefault="004D25C0" w:rsidP="004D25C0">
      <w:pPr>
        <w:spacing w:after="100" w:afterAutospacing="1"/>
        <w:rPr>
          <w:rFonts w:cstheme="minorHAnsi"/>
        </w:rPr>
      </w:pPr>
      <w:r>
        <w:rPr>
          <w:rFonts w:cstheme="minorHAnsi"/>
        </w:rPr>
        <w:t xml:space="preserve">Answer: </w:t>
      </w:r>
      <w:r w:rsidRPr="00213C42">
        <w:rPr>
          <w:rFonts w:cstheme="minorHAnsi"/>
          <w:i/>
          <w:iCs/>
        </w:rPr>
        <w:t>Java Database Connectivity (JDBC) architecture</w:t>
      </w:r>
      <w:r w:rsidRPr="004D25C0">
        <w:rPr>
          <w:rFonts w:cstheme="minorHAnsi"/>
        </w:rPr>
        <w:t xml:space="preserve"> is an </w:t>
      </w:r>
      <w:r w:rsidRPr="00067FDF">
        <w:rPr>
          <w:rFonts w:cstheme="minorHAnsi"/>
          <w:i/>
          <w:iCs/>
        </w:rPr>
        <w:t>API</w:t>
      </w:r>
      <w:r w:rsidRPr="004D25C0">
        <w:rPr>
          <w:rFonts w:cstheme="minorHAnsi"/>
        </w:rPr>
        <w:t xml:space="preserve"> specifying interfaces for accessing relational databases. </w:t>
      </w:r>
      <w:r w:rsidR="00067FDF">
        <w:rPr>
          <w:rFonts w:cstheme="minorHAnsi"/>
        </w:rPr>
        <w:t>It</w:t>
      </w:r>
      <w:r w:rsidRPr="004D25C0">
        <w:rPr>
          <w:rFonts w:cstheme="minorHAnsi"/>
        </w:rPr>
        <w:t xml:space="preserve"> helps to connect to a database, send queries and updates to the database, and retrieve and process the results obtained from the database for queries.</w:t>
      </w:r>
    </w:p>
    <w:p w:rsidR="00365A3A" w:rsidRPr="005D6EA6" w:rsidRDefault="00365A3A" w:rsidP="00E014F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5D6EA6">
        <w:rPr>
          <w:rFonts w:cstheme="minorHAnsi"/>
          <w:b/>
          <w:bCs/>
        </w:rPr>
        <w:t>What are the common JDBC API components?</w:t>
      </w:r>
    </w:p>
    <w:p w:rsidR="001B2362" w:rsidRPr="001B2362" w:rsidRDefault="00C91237" w:rsidP="001B2362">
      <w:pPr>
        <w:spacing w:after="0"/>
        <w:rPr>
          <w:rFonts w:cstheme="minorHAnsi"/>
        </w:rPr>
      </w:pPr>
      <w:r w:rsidRPr="00C91237">
        <w:rPr>
          <w:rFonts w:cstheme="minorHAnsi"/>
        </w:rPr>
        <w:t>Answer:</w:t>
      </w:r>
      <w:r w:rsidRPr="00213C42">
        <w:rPr>
          <w:rFonts w:cstheme="minorHAnsi"/>
          <w:i/>
          <w:iCs/>
        </w:rPr>
        <w:t xml:space="preserve"> </w:t>
      </w:r>
      <w:r w:rsidR="001B2362" w:rsidRPr="00213C42">
        <w:rPr>
          <w:rFonts w:cstheme="minorHAnsi"/>
          <w:i/>
          <w:iCs/>
        </w:rPr>
        <w:t xml:space="preserve">The JDBC API </w:t>
      </w:r>
      <w:r w:rsidR="001B2362" w:rsidRPr="001B2362">
        <w:rPr>
          <w:rFonts w:cstheme="minorHAnsi"/>
        </w:rPr>
        <w:t>provides the fol</w:t>
      </w:r>
      <w:r w:rsidR="001B2362">
        <w:rPr>
          <w:rFonts w:cstheme="minorHAnsi"/>
        </w:rPr>
        <w:t>lowing interfaces and classes −</w:t>
      </w:r>
    </w:p>
    <w:p w:rsidR="001B2362" w:rsidRPr="00872685" w:rsidRDefault="00872685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DriverManager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Driver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Connection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Statement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ResultSet</w:t>
      </w:r>
    </w:p>
    <w:p w:rsidR="00D734F3" w:rsidRPr="00D734F3" w:rsidRDefault="001B2362" w:rsidP="007D5077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SQLException</w:t>
      </w:r>
      <w:r w:rsidR="009F778B">
        <w:rPr>
          <w:rFonts w:cstheme="minorHAnsi"/>
        </w:rPr>
        <w:t xml:space="preserve">. </w:t>
      </w:r>
      <w:r w:rsidR="00D734F3">
        <w:rPr>
          <w:rFonts w:cstheme="minorHAnsi"/>
        </w:rPr>
        <w:br/>
      </w:r>
    </w:p>
    <w:p w:rsidR="00365A3A" w:rsidRPr="005D6EA6" w:rsidRDefault="00365A3A" w:rsidP="009F778B">
      <w:pPr>
        <w:pStyle w:val="ListParagraph"/>
        <w:numPr>
          <w:ilvl w:val="0"/>
          <w:numId w:val="17"/>
        </w:numPr>
        <w:spacing w:before="100" w:beforeAutospacing="1" w:after="0"/>
        <w:rPr>
          <w:rFonts w:cstheme="minorHAnsi"/>
          <w:b/>
          <w:bCs/>
        </w:rPr>
      </w:pPr>
      <w:r w:rsidRPr="005D6EA6">
        <w:rPr>
          <w:rFonts w:cstheme="minorHAnsi"/>
          <w:b/>
          <w:bCs/>
        </w:rPr>
        <w:t>What is JDBC Driver and DriverManager?</w:t>
      </w:r>
    </w:p>
    <w:p w:rsidR="001E2E33" w:rsidRDefault="001E2E33" w:rsidP="005077DF">
      <w:pPr>
        <w:spacing w:after="0"/>
        <w:jc w:val="both"/>
        <w:rPr>
          <w:bCs/>
          <w:iCs/>
          <w:color w:val="0D0D0D" w:themeColor="text1" w:themeTint="F2"/>
        </w:rPr>
      </w:pPr>
      <w:r>
        <w:rPr>
          <w:rFonts w:cstheme="minorHAnsi"/>
        </w:rPr>
        <w:t xml:space="preserve">Answer: </w:t>
      </w:r>
      <w:r w:rsidR="00892868" w:rsidRPr="00CF182E">
        <w:rPr>
          <w:bCs/>
          <w:iCs/>
          <w:color w:val="0D0D0D" w:themeColor="text1" w:themeTint="F2"/>
        </w:rPr>
        <w:t xml:space="preserve">A </w:t>
      </w:r>
      <w:r w:rsidR="00892868" w:rsidRPr="009970C8">
        <w:rPr>
          <w:bCs/>
          <w:i/>
          <w:color w:val="0D0D0D" w:themeColor="text1" w:themeTint="F2"/>
        </w:rPr>
        <w:t>JDBC driver</w:t>
      </w:r>
      <w:r w:rsidR="00892868" w:rsidRPr="00CF182E">
        <w:rPr>
          <w:bCs/>
          <w:iCs/>
          <w:color w:val="0D0D0D" w:themeColor="text1" w:themeTint="F2"/>
        </w:rPr>
        <w:t xml:space="preserve"> is a </w:t>
      </w:r>
      <w:hyperlink r:id="rId5" w:tooltip="Software" w:history="1">
        <w:r w:rsidR="00892868" w:rsidRPr="00CF182E">
          <w:rPr>
            <w:bCs/>
            <w:iCs/>
            <w:color w:val="0D0D0D" w:themeColor="text1" w:themeTint="F2"/>
          </w:rPr>
          <w:t>software</w:t>
        </w:r>
      </w:hyperlink>
      <w:r w:rsidR="00892868" w:rsidRPr="00CF182E">
        <w:rPr>
          <w:bCs/>
          <w:iCs/>
          <w:color w:val="0D0D0D" w:themeColor="text1" w:themeTint="F2"/>
        </w:rPr>
        <w:t xml:space="preserve"> component that enables a </w:t>
      </w:r>
      <w:hyperlink r:id="rId6" w:tooltip="Java (programming language)" w:history="1">
        <w:r w:rsidR="00892868" w:rsidRPr="00CF182E">
          <w:rPr>
            <w:bCs/>
            <w:iCs/>
            <w:color w:val="0D0D0D" w:themeColor="text1" w:themeTint="F2"/>
          </w:rPr>
          <w:t>Java</w:t>
        </w:r>
      </w:hyperlink>
      <w:r w:rsidR="00892868" w:rsidRPr="00CF182E">
        <w:rPr>
          <w:bCs/>
          <w:iCs/>
          <w:color w:val="0D0D0D" w:themeColor="text1" w:themeTint="F2"/>
        </w:rPr>
        <w:t xml:space="preserve"> application to interact with a </w:t>
      </w:r>
      <w:hyperlink r:id="rId7" w:tooltip="Database" w:history="1">
        <w:r w:rsidR="00892868" w:rsidRPr="00CF182E">
          <w:rPr>
            <w:bCs/>
            <w:iCs/>
            <w:color w:val="0D0D0D" w:themeColor="text1" w:themeTint="F2"/>
          </w:rPr>
          <w:t>database</w:t>
        </w:r>
      </w:hyperlink>
      <w:r w:rsidR="00892868" w:rsidRPr="00CF182E">
        <w:rPr>
          <w:bCs/>
          <w:iCs/>
          <w:color w:val="0D0D0D" w:themeColor="text1" w:themeTint="F2"/>
        </w:rPr>
        <w:t xml:space="preserve">. It translates </w:t>
      </w:r>
      <w:r w:rsidR="00892868" w:rsidRPr="00D00595">
        <w:rPr>
          <w:bCs/>
          <w:i/>
          <w:color w:val="0D0D0D" w:themeColor="text1" w:themeTint="F2"/>
        </w:rPr>
        <w:t xml:space="preserve">API </w:t>
      </w:r>
      <w:r w:rsidR="00892868" w:rsidRPr="00CF182E">
        <w:rPr>
          <w:bCs/>
          <w:iCs/>
          <w:color w:val="0D0D0D" w:themeColor="text1" w:themeTint="F2"/>
        </w:rPr>
        <w:t>calls into operations for a specific data source.</w:t>
      </w:r>
    </w:p>
    <w:p w:rsidR="00892868" w:rsidRPr="001E2E33" w:rsidRDefault="0095709C" w:rsidP="005077DF">
      <w:pPr>
        <w:spacing w:after="100" w:afterAutospacing="1"/>
        <w:jc w:val="both"/>
        <w:rPr>
          <w:rFonts w:cstheme="minorHAnsi"/>
        </w:rPr>
      </w:pPr>
      <w:r w:rsidRPr="009970C8">
        <w:rPr>
          <w:bCs/>
          <w:i/>
          <w:color w:val="0D0D0D" w:themeColor="text1" w:themeTint="F2"/>
        </w:rPr>
        <w:t>DriverManager</w:t>
      </w:r>
      <w:r w:rsidRPr="00CF182E">
        <w:rPr>
          <w:bCs/>
          <w:iCs/>
          <w:color w:val="0D0D0D" w:themeColor="text1" w:themeTint="F2"/>
        </w:rPr>
        <w:t xml:space="preserve"> is a software component that loads database drivers and manages the connection between the application and the driver.</w:t>
      </w:r>
    </w:p>
    <w:p w:rsidR="00365A3A" w:rsidRPr="0039155B" w:rsidRDefault="00365A3A" w:rsidP="00D734F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Difference between PreparedStatement and Statement.</w:t>
      </w:r>
    </w:p>
    <w:p w:rsidR="00365A3A" w:rsidRDefault="00365A3A" w:rsidP="00365A3A">
      <w:pPr>
        <w:spacing w:after="0"/>
      </w:pPr>
      <w: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550"/>
      </w:tblGrid>
      <w:tr w:rsidR="0095709C" w:rsidTr="00E21351">
        <w:tc>
          <w:tcPr>
            <w:tcW w:w="5240" w:type="dxa"/>
          </w:tcPr>
          <w:p w:rsidR="0095709C" w:rsidRPr="0095709C" w:rsidRDefault="0095709C" w:rsidP="0095709C">
            <w:pPr>
              <w:jc w:val="center"/>
              <w:rPr>
                <w:b/>
              </w:rPr>
            </w:pPr>
            <w:r w:rsidRPr="0095709C">
              <w:rPr>
                <w:rFonts w:cstheme="minorHAnsi"/>
                <w:b/>
              </w:rPr>
              <w:t>Statement</w:t>
            </w:r>
          </w:p>
        </w:tc>
        <w:tc>
          <w:tcPr>
            <w:tcW w:w="5550" w:type="dxa"/>
          </w:tcPr>
          <w:p w:rsidR="0095709C" w:rsidRPr="0095709C" w:rsidRDefault="0095709C" w:rsidP="0095709C">
            <w:pPr>
              <w:jc w:val="center"/>
              <w:rPr>
                <w:b/>
              </w:rPr>
            </w:pPr>
            <w:r w:rsidRPr="0095709C">
              <w:rPr>
                <w:rFonts w:cstheme="minorHAnsi"/>
                <w:b/>
              </w:rPr>
              <w:t>PreparedStatement</w:t>
            </w:r>
          </w:p>
        </w:tc>
      </w:tr>
      <w:tr w:rsidR="0095709C" w:rsidTr="00E21351">
        <w:tc>
          <w:tcPr>
            <w:tcW w:w="5240" w:type="dxa"/>
          </w:tcPr>
          <w:p w:rsidR="0095709C" w:rsidRDefault="0095709C">
            <w:r>
              <w:t>1.</w:t>
            </w:r>
            <w:r w:rsidR="00C24534" w:rsidRPr="00CF182E">
              <w:rPr>
                <w:bCs/>
                <w:iCs/>
                <w:color w:val="0D0D0D" w:themeColor="text1" w:themeTint="F2"/>
              </w:rPr>
              <w:t xml:space="preserve"> It is used to implement simple SQL statements with no parameters.</w:t>
            </w:r>
          </w:p>
        </w:tc>
        <w:tc>
          <w:tcPr>
            <w:tcW w:w="5550" w:type="dxa"/>
          </w:tcPr>
          <w:p w:rsidR="0095709C" w:rsidRDefault="0095709C">
            <w:r>
              <w:t>1.</w:t>
            </w:r>
            <w:r w:rsidR="00C24534">
              <w:t xml:space="preserve"> </w:t>
            </w:r>
            <w:r w:rsidR="00C24534" w:rsidRPr="00CF182E">
              <w:rPr>
                <w:bCs/>
                <w:iCs/>
                <w:color w:val="0D0D0D" w:themeColor="text1" w:themeTint="F2"/>
              </w:rPr>
              <w:t>It is used for pre-compiling SQL statements that might contain input parameters.</w:t>
            </w:r>
          </w:p>
        </w:tc>
      </w:tr>
      <w:tr w:rsidR="0095709C" w:rsidTr="00E21351">
        <w:tc>
          <w:tcPr>
            <w:tcW w:w="5240" w:type="dxa"/>
          </w:tcPr>
          <w:p w:rsidR="0095709C" w:rsidRDefault="0095709C" w:rsidP="004C49F5">
            <w:r>
              <w:t>2.</w:t>
            </w:r>
            <w:r w:rsidR="003B0433">
              <w:t xml:space="preserve"> For example: “</w:t>
            </w:r>
            <w:r w:rsidR="00D22D2A" w:rsidRPr="00030E3B">
              <w:rPr>
                <w:rFonts w:ascii="Gill Sans MT Condensed" w:hAnsi="Gill Sans MT Condensed"/>
                <w:sz w:val="14"/>
              </w:rPr>
              <w:t xml:space="preserve">ResultSet rs = </w:t>
            </w:r>
            <w:r w:rsidR="004C49F5">
              <w:rPr>
                <w:rFonts w:ascii="Gill Sans MT Condensed" w:hAnsi="Gill Sans MT Condensed"/>
                <w:sz w:val="14"/>
              </w:rPr>
              <w:t>stmt</w:t>
            </w:r>
            <w:r w:rsidR="00D22D2A" w:rsidRPr="00030E3B">
              <w:rPr>
                <w:rFonts w:ascii="Gill Sans MT Condensed" w:hAnsi="Gill Sans MT Condensed"/>
                <w:sz w:val="14"/>
              </w:rPr>
              <w:t>.executequery(“</w:t>
            </w:r>
            <w:r w:rsidR="00B636B3">
              <w:rPr>
                <w:rFonts w:ascii="Gill Sans MT Condensed" w:hAnsi="Gill Sans MT Condensed"/>
                <w:sz w:val="14"/>
              </w:rPr>
              <w:t>select lastname, firstname fr</w:t>
            </w:r>
            <w:r w:rsidR="00D22D2A" w:rsidRPr="00030E3B">
              <w:rPr>
                <w:rFonts w:ascii="Gill Sans MT Condensed" w:hAnsi="Gill Sans MT Condensed"/>
                <w:sz w:val="14"/>
              </w:rPr>
              <w:t>om employees”)</w:t>
            </w:r>
            <w:r w:rsidR="00F74A4A" w:rsidRPr="00030E3B">
              <w:rPr>
                <w:rFonts w:ascii="Gill Sans MT Condensed" w:hAnsi="Gill Sans MT Condensed"/>
                <w:sz w:val="14"/>
              </w:rPr>
              <w:t>;</w:t>
            </w:r>
            <w:r w:rsidR="003B0433">
              <w:t>”</w:t>
            </w:r>
          </w:p>
        </w:tc>
        <w:tc>
          <w:tcPr>
            <w:tcW w:w="5550" w:type="dxa"/>
          </w:tcPr>
          <w:p w:rsidR="0095709C" w:rsidRDefault="0095709C">
            <w:r>
              <w:t>2.</w:t>
            </w:r>
            <w:r w:rsidR="00030E3B">
              <w:t xml:space="preserve"> For example: “</w:t>
            </w:r>
            <w:r w:rsidR="002F3571" w:rsidRPr="008F12A5">
              <w:rPr>
                <w:rFonts w:ascii="Gill Sans MT Condensed" w:hAnsi="Gill Sans MT Condensed"/>
                <w:sz w:val="14"/>
                <w:szCs w:val="16"/>
              </w:rPr>
              <w:t>PreparedStatement</w:t>
            </w:r>
            <w:r w:rsidR="00B636B3">
              <w:rPr>
                <w:rFonts w:ascii="Gill Sans MT Condensed" w:hAnsi="Gill Sans MT Condensed"/>
                <w:sz w:val="14"/>
              </w:rPr>
              <w:t xml:space="preserve"> ps = conn</w:t>
            </w:r>
            <w:r w:rsidR="008F12A5">
              <w:rPr>
                <w:rFonts w:ascii="Gill Sans MT Condensed" w:hAnsi="Gill Sans MT Condensed"/>
                <w:sz w:val="14"/>
              </w:rPr>
              <w:t>.prepareStatement(</w:t>
            </w:r>
            <w:r w:rsidR="00B636B3">
              <w:rPr>
                <w:rFonts w:ascii="Gill Sans MT Condensed" w:hAnsi="Gill Sans MT Condensed"/>
                <w:sz w:val="14"/>
              </w:rPr>
              <w:t>“create table x(id int, name char)”</w:t>
            </w:r>
            <w:r w:rsidR="008F12A5">
              <w:rPr>
                <w:rFonts w:ascii="Gill Sans MT Condensed" w:hAnsi="Gill Sans MT Condensed"/>
                <w:sz w:val="14"/>
              </w:rPr>
              <w:t>)</w:t>
            </w:r>
            <w:r w:rsidR="00B636B3">
              <w:rPr>
                <w:rFonts w:ascii="Gill Sans MT Condensed" w:hAnsi="Gill Sans MT Condensed"/>
                <w:sz w:val="14"/>
              </w:rPr>
              <w:t>;</w:t>
            </w:r>
            <w:r w:rsidR="002F3571">
              <w:t>”</w:t>
            </w:r>
          </w:p>
        </w:tc>
      </w:tr>
    </w:tbl>
    <w:p w:rsidR="00E014FC" w:rsidRPr="0039155B" w:rsidRDefault="00E014FC" w:rsidP="00D734F3">
      <w:pPr>
        <w:pStyle w:val="ListParagraph"/>
        <w:numPr>
          <w:ilvl w:val="0"/>
          <w:numId w:val="18"/>
        </w:numPr>
        <w:spacing w:before="100" w:beforeAutospacing="1"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What is result set object?</w:t>
      </w:r>
    </w:p>
    <w:p w:rsidR="004D0ABF" w:rsidRPr="004D0ABF" w:rsidRDefault="004D0ABF" w:rsidP="005077DF">
      <w:pPr>
        <w:spacing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A80668" w:rsidRPr="00A80668">
        <w:rPr>
          <w:rFonts w:cstheme="minorHAnsi"/>
        </w:rPr>
        <w:t>The results of executing an SQL query are returned in the form of an object that implements the</w:t>
      </w:r>
      <w:r w:rsidR="00A80668">
        <w:rPr>
          <w:rFonts w:cstheme="minorHAnsi"/>
        </w:rPr>
        <w:t xml:space="preserve"> </w:t>
      </w:r>
      <w:r w:rsidR="00A80668" w:rsidRPr="00A80668">
        <w:rPr>
          <w:rFonts w:cstheme="minorHAnsi"/>
        </w:rPr>
        <w:t>ResultSet interface and contains the table produced by the SQL query. The ResultSet object contains</w:t>
      </w:r>
      <w:r w:rsidR="00A80668">
        <w:rPr>
          <w:rFonts w:cstheme="minorHAnsi"/>
        </w:rPr>
        <w:t xml:space="preserve"> </w:t>
      </w:r>
      <w:r w:rsidR="00A80668" w:rsidRPr="00A80668">
        <w:rPr>
          <w:rFonts w:cstheme="minorHAnsi"/>
        </w:rPr>
        <w:t xml:space="preserve">something called a cursor that </w:t>
      </w:r>
      <w:r w:rsidR="00871153">
        <w:rPr>
          <w:rFonts w:cstheme="minorHAnsi"/>
        </w:rPr>
        <w:t>we</w:t>
      </w:r>
      <w:r w:rsidR="00A80668" w:rsidRPr="00A80668">
        <w:rPr>
          <w:rFonts w:cstheme="minorHAnsi"/>
        </w:rPr>
        <w:t xml:space="preserve"> can manipulate to refer to any particular row in the resultset.</w:t>
      </w:r>
    </w:p>
    <w:p w:rsidR="00E014FC" w:rsidRPr="0039155B" w:rsidRDefault="00E014FC" w:rsidP="00D734F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b/>
          <w:bCs/>
          <w:szCs w:val="18"/>
        </w:rPr>
      </w:pPr>
      <w:r w:rsidRPr="0039155B">
        <w:rPr>
          <w:rFonts w:eastAsia="Times New Roman" w:cstheme="minorHAnsi"/>
          <w:b/>
          <w:bCs/>
          <w:szCs w:val="18"/>
        </w:rPr>
        <w:t xml:space="preserve">What is a RowSet? </w:t>
      </w:r>
    </w:p>
    <w:p w:rsidR="00EA238A" w:rsidRPr="00EA238A" w:rsidRDefault="00EA238A" w:rsidP="00806CBD">
      <w:pPr>
        <w:spacing w:after="100" w:afterAutospacing="1" w:line="240" w:lineRule="auto"/>
        <w:jc w:val="both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 xml:space="preserve">Answer: </w:t>
      </w:r>
      <w:r w:rsidR="00806303" w:rsidRPr="00806303">
        <w:rPr>
          <w:rFonts w:eastAsia="Times New Roman" w:cstheme="minorHAnsi"/>
          <w:i/>
          <w:iCs/>
          <w:szCs w:val="18"/>
        </w:rPr>
        <w:t>RowSet</w:t>
      </w:r>
      <w:r w:rsidR="00806CBD" w:rsidRPr="00806CBD">
        <w:rPr>
          <w:rFonts w:eastAsia="Times New Roman" w:cstheme="minorHAnsi"/>
          <w:szCs w:val="18"/>
        </w:rPr>
        <w:t xml:space="preserve"> is a wr</w:t>
      </w:r>
      <w:r w:rsidR="0013052D">
        <w:rPr>
          <w:rFonts w:eastAsia="Times New Roman" w:cstheme="minorHAnsi"/>
          <w:szCs w:val="18"/>
        </w:rPr>
        <w:t xml:space="preserve">apper around a </w:t>
      </w:r>
      <w:r w:rsidR="0013052D" w:rsidRPr="00806303">
        <w:rPr>
          <w:rFonts w:eastAsia="Times New Roman" w:cstheme="minorHAnsi"/>
          <w:i/>
          <w:iCs/>
          <w:szCs w:val="18"/>
        </w:rPr>
        <w:t>ResultSet</w:t>
      </w:r>
      <w:r w:rsidR="0013052D">
        <w:rPr>
          <w:rFonts w:eastAsia="Times New Roman" w:cstheme="minorHAnsi"/>
          <w:szCs w:val="18"/>
        </w:rPr>
        <w:t xml:space="preserve"> object,</w:t>
      </w:r>
      <w:r w:rsidR="00806CBD" w:rsidRPr="00806CBD">
        <w:rPr>
          <w:rFonts w:eastAsia="Times New Roman" w:cstheme="minorHAnsi"/>
          <w:szCs w:val="18"/>
        </w:rPr>
        <w:t xml:space="preserve"> an enhanced </w:t>
      </w:r>
      <w:r w:rsidR="00806CBD" w:rsidRPr="00806303">
        <w:rPr>
          <w:rFonts w:eastAsia="Times New Roman" w:cstheme="minorHAnsi"/>
          <w:i/>
          <w:iCs/>
          <w:szCs w:val="18"/>
        </w:rPr>
        <w:t>ResultSet</w:t>
      </w:r>
      <w:r w:rsidR="00806CBD" w:rsidRPr="00806CBD">
        <w:rPr>
          <w:rFonts w:eastAsia="Times New Roman" w:cstheme="minorHAnsi"/>
          <w:szCs w:val="18"/>
        </w:rPr>
        <w:t xml:space="preserve"> object. It maintains a connection to its data source, just as a </w:t>
      </w:r>
      <w:r w:rsidR="00806CBD" w:rsidRPr="00806303">
        <w:rPr>
          <w:rFonts w:eastAsia="Times New Roman" w:cstheme="minorHAnsi"/>
          <w:i/>
          <w:iCs/>
          <w:szCs w:val="18"/>
        </w:rPr>
        <w:t>ResultSet</w:t>
      </w:r>
      <w:r w:rsidR="00806CBD" w:rsidRPr="00806CBD">
        <w:rPr>
          <w:rFonts w:eastAsia="Times New Roman" w:cstheme="minorHAnsi"/>
          <w:szCs w:val="18"/>
        </w:rPr>
        <w:t xml:space="preserve"> object does. As a consequence, a </w:t>
      </w:r>
      <w:r w:rsidR="007D660F" w:rsidRPr="00BE53EF">
        <w:rPr>
          <w:rFonts w:eastAsia="Times New Roman" w:cstheme="minorHAnsi"/>
          <w:i/>
          <w:iCs/>
          <w:szCs w:val="18"/>
        </w:rPr>
        <w:t>JDBC</w:t>
      </w:r>
      <w:r w:rsidR="00806CBD" w:rsidRPr="00806CBD">
        <w:rPr>
          <w:rFonts w:eastAsia="Times New Roman" w:cstheme="minorHAnsi"/>
          <w:szCs w:val="18"/>
        </w:rPr>
        <w:t xml:space="preserve"> rowset can, for example, be a component in a </w:t>
      </w:r>
      <w:r w:rsidR="00806CBD" w:rsidRPr="00806303">
        <w:rPr>
          <w:rFonts w:eastAsia="Times New Roman" w:cstheme="minorHAnsi"/>
          <w:i/>
          <w:iCs/>
          <w:szCs w:val="18"/>
        </w:rPr>
        <w:t xml:space="preserve">Java Swing </w:t>
      </w:r>
      <w:r w:rsidR="00806CBD" w:rsidRPr="00806CBD">
        <w:rPr>
          <w:rFonts w:eastAsia="Times New Roman" w:cstheme="minorHAnsi"/>
          <w:szCs w:val="18"/>
        </w:rPr>
        <w:t>application.</w:t>
      </w:r>
    </w:p>
    <w:p w:rsidR="00E014FC" w:rsidRPr="0039155B" w:rsidRDefault="00E014FC" w:rsidP="00D734F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What is SQLException?</w:t>
      </w:r>
    </w:p>
    <w:p w:rsidR="00664E94" w:rsidRPr="00664E94" w:rsidRDefault="00FC63BE" w:rsidP="005077D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="00664E94" w:rsidRPr="00736A61">
        <w:rPr>
          <w:rFonts w:cstheme="minorHAnsi"/>
        </w:rPr>
        <w:t>The</w:t>
      </w:r>
      <w:r w:rsidR="00664E94" w:rsidRPr="00806303">
        <w:rPr>
          <w:rFonts w:cstheme="minorHAnsi"/>
          <w:i/>
          <w:iCs/>
        </w:rPr>
        <w:t xml:space="preserve"> SQLException</w:t>
      </w:r>
      <w:r w:rsidR="00664E94" w:rsidRPr="00664E94">
        <w:rPr>
          <w:rFonts w:cstheme="minorHAnsi"/>
        </w:rPr>
        <w:t xml:space="preserve"> class and its subtypes provide information about errors and warnings that occur while a data source is being accessed.</w:t>
      </w:r>
      <w:r w:rsidR="002A233A">
        <w:rPr>
          <w:rFonts w:cstheme="minorHAnsi"/>
        </w:rPr>
        <w:t xml:space="preserve"> </w:t>
      </w:r>
      <w:r w:rsidR="00664E94" w:rsidRPr="00664E94">
        <w:rPr>
          <w:rFonts w:cstheme="minorHAnsi"/>
        </w:rPr>
        <w:t xml:space="preserve">The base class for exceptions that occur while running JDBC applications is </w:t>
      </w:r>
      <w:r w:rsidR="00664E94" w:rsidRPr="00806303">
        <w:rPr>
          <w:rFonts w:cstheme="minorHAnsi"/>
          <w:i/>
          <w:iCs/>
        </w:rPr>
        <w:t>SQLException</w:t>
      </w:r>
      <w:r w:rsidR="00664E94" w:rsidRPr="00664E94">
        <w:rPr>
          <w:rFonts w:cstheme="minorHAnsi"/>
        </w:rPr>
        <w:t>.</w:t>
      </w:r>
      <w:r w:rsidR="00664E94">
        <w:rPr>
          <w:rFonts w:cstheme="minorHAnsi"/>
        </w:rPr>
        <w:br/>
      </w:r>
      <w:r w:rsidR="00664E94" w:rsidRPr="00664E94">
        <w:rPr>
          <w:rFonts w:cstheme="minorHAnsi"/>
        </w:rPr>
        <w:t xml:space="preserve">The following information is available from a </w:t>
      </w:r>
      <w:r w:rsidR="00664E94" w:rsidRPr="00054FF1">
        <w:rPr>
          <w:rFonts w:cstheme="minorHAnsi"/>
          <w:i/>
          <w:iCs/>
        </w:rPr>
        <w:t>SQLException</w:t>
      </w:r>
      <w:r w:rsidR="00664E94" w:rsidRPr="00664E94">
        <w:rPr>
          <w:rFonts w:cstheme="minorHAnsi"/>
        </w:rPr>
        <w:t>:</w:t>
      </w:r>
    </w:p>
    <w:p w:rsidR="00664E94" w:rsidRPr="00664E94" w:rsidRDefault="00664E94" w:rsidP="005077DF">
      <w:pPr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64E94">
        <w:rPr>
          <w:rFonts w:cstheme="minorHAnsi"/>
        </w:rPr>
        <w:t>Text description</w:t>
      </w:r>
      <w:r w:rsidR="00F54F7B">
        <w:rPr>
          <w:rFonts w:cstheme="minorHAnsi"/>
        </w:rPr>
        <w:t>;</w:t>
      </w:r>
    </w:p>
    <w:p w:rsidR="00664E94" w:rsidRPr="00664E94" w:rsidRDefault="00664E94" w:rsidP="005077DF">
      <w:pPr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64E94">
        <w:rPr>
          <w:rFonts w:cstheme="minorHAnsi"/>
        </w:rPr>
        <w:t>SQLState</w:t>
      </w:r>
      <w:r w:rsidR="00F54F7B">
        <w:rPr>
          <w:rFonts w:cstheme="minorHAnsi"/>
        </w:rPr>
        <w:t>;</w:t>
      </w:r>
    </w:p>
    <w:p w:rsidR="00664E94" w:rsidRPr="00664E94" w:rsidRDefault="00664E94" w:rsidP="005077DF">
      <w:pPr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64E94">
        <w:rPr>
          <w:rFonts w:cstheme="minorHAnsi"/>
        </w:rPr>
        <w:t>Error code</w:t>
      </w:r>
      <w:r w:rsidR="00F54F7B">
        <w:rPr>
          <w:rFonts w:cstheme="minorHAnsi"/>
        </w:rPr>
        <w:t>;</w:t>
      </w:r>
    </w:p>
    <w:p w:rsidR="00FC63BE" w:rsidRDefault="00664E94" w:rsidP="0050015A">
      <w:pPr>
        <w:numPr>
          <w:ilvl w:val="0"/>
          <w:numId w:val="10"/>
        </w:numPr>
        <w:spacing w:after="100" w:afterAutospacing="1"/>
        <w:jc w:val="both"/>
        <w:rPr>
          <w:rFonts w:cstheme="minorHAnsi"/>
        </w:rPr>
      </w:pPr>
      <w:r w:rsidRPr="00664E94">
        <w:rPr>
          <w:rFonts w:cstheme="minorHAnsi"/>
        </w:rPr>
        <w:t>A reference to any other exceptions that also occurred</w:t>
      </w:r>
      <w:r w:rsidR="00F54F7B">
        <w:rPr>
          <w:rFonts w:cstheme="minorHAnsi"/>
        </w:rPr>
        <w:t>.</w:t>
      </w:r>
    </w:p>
    <w:p w:rsidR="002A233A" w:rsidRPr="00664E94" w:rsidRDefault="002A233A" w:rsidP="002A233A">
      <w:pPr>
        <w:spacing w:after="0"/>
        <w:ind w:left="360"/>
        <w:jc w:val="both"/>
        <w:rPr>
          <w:rFonts w:cstheme="minorHAnsi"/>
        </w:rPr>
      </w:pPr>
    </w:p>
    <w:p w:rsidR="00E014FC" w:rsidRPr="0039155B" w:rsidRDefault="00E014FC" w:rsidP="00D734F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What is TableModel?</w:t>
      </w:r>
    </w:p>
    <w:p w:rsidR="00465604" w:rsidRPr="00465604" w:rsidRDefault="00465604" w:rsidP="0050015A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Answer: </w:t>
      </w:r>
      <w:r w:rsidRPr="00465604">
        <w:rPr>
          <w:rFonts w:cstheme="minorHAnsi"/>
        </w:rPr>
        <w:t xml:space="preserve">The </w:t>
      </w:r>
      <w:r w:rsidRPr="00851D31">
        <w:rPr>
          <w:rFonts w:cstheme="minorHAnsi"/>
          <w:i/>
          <w:iCs/>
        </w:rPr>
        <w:t>TableModel</w:t>
      </w:r>
      <w:r w:rsidRPr="00465604">
        <w:rPr>
          <w:rFonts w:cstheme="minorHAnsi"/>
        </w:rPr>
        <w:t xml:space="preserve"> interface specifies the methods</w:t>
      </w:r>
      <w:r w:rsidR="00C70A92">
        <w:rPr>
          <w:rFonts w:cstheme="minorHAnsi"/>
        </w:rPr>
        <w:t xml:space="preserve"> which</w:t>
      </w:r>
      <w:r w:rsidRPr="00465604">
        <w:rPr>
          <w:rFonts w:cstheme="minorHAnsi"/>
        </w:rPr>
        <w:t xml:space="preserve"> the </w:t>
      </w:r>
      <w:r w:rsidRPr="00851D31">
        <w:rPr>
          <w:rFonts w:cstheme="minorHAnsi"/>
          <w:i/>
          <w:iCs/>
        </w:rPr>
        <w:t>JTable</w:t>
      </w:r>
      <w:r w:rsidRPr="00465604">
        <w:rPr>
          <w:rFonts w:cstheme="minorHAnsi"/>
        </w:rPr>
        <w:t xml:space="preserve"> will use to interrogate a tabular data model. The </w:t>
      </w:r>
      <w:r w:rsidRPr="00851D31">
        <w:rPr>
          <w:rFonts w:cstheme="minorHAnsi"/>
          <w:i/>
          <w:iCs/>
        </w:rPr>
        <w:t>JTable</w:t>
      </w:r>
      <w:r w:rsidRPr="00465604">
        <w:rPr>
          <w:rFonts w:cstheme="minorHAnsi"/>
        </w:rPr>
        <w:t xml:space="preserve"> can be set up to display any data model which implements the </w:t>
      </w:r>
      <w:r w:rsidRPr="00851D31">
        <w:rPr>
          <w:rFonts w:cstheme="minorHAnsi"/>
          <w:i/>
          <w:iCs/>
        </w:rPr>
        <w:t>TableModel</w:t>
      </w:r>
      <w:r w:rsidRPr="00465604">
        <w:rPr>
          <w:rFonts w:cstheme="minorHAnsi"/>
        </w:rPr>
        <w:t xml:space="preserve"> interface </w:t>
      </w:r>
      <w:r>
        <w:rPr>
          <w:rFonts w:cstheme="minorHAnsi"/>
        </w:rPr>
        <w:t>with a couple of lines of code:</w:t>
      </w:r>
    </w:p>
    <w:p w:rsidR="00465604" w:rsidRPr="00465604" w:rsidRDefault="00465604" w:rsidP="0050015A">
      <w:pPr>
        <w:spacing w:after="0"/>
        <w:jc w:val="both"/>
        <w:rPr>
          <w:rFonts w:cstheme="minorHAnsi"/>
        </w:rPr>
      </w:pPr>
      <w:r w:rsidRPr="00465604">
        <w:rPr>
          <w:rFonts w:cstheme="minorHAnsi"/>
        </w:rPr>
        <w:t xml:space="preserve">TableModel myData = new </w:t>
      </w:r>
      <w:proofErr w:type="gramStart"/>
      <w:r w:rsidRPr="00465604">
        <w:rPr>
          <w:rFonts w:cstheme="minorHAnsi"/>
        </w:rPr>
        <w:t>TableModel(</w:t>
      </w:r>
      <w:proofErr w:type="gramEnd"/>
      <w:r w:rsidRPr="00465604">
        <w:rPr>
          <w:rFonts w:cstheme="minorHAnsi"/>
        </w:rPr>
        <w:t>);</w:t>
      </w:r>
    </w:p>
    <w:p w:rsidR="00664E94" w:rsidRPr="00664E94" w:rsidRDefault="00465604" w:rsidP="0050015A">
      <w:pPr>
        <w:spacing w:after="100" w:afterAutospacing="1"/>
        <w:jc w:val="both"/>
        <w:rPr>
          <w:rFonts w:cstheme="minorHAnsi"/>
        </w:rPr>
      </w:pPr>
      <w:r w:rsidRPr="00465604">
        <w:rPr>
          <w:rFonts w:cstheme="minorHAnsi"/>
        </w:rPr>
        <w:t xml:space="preserve">JTable table = new </w:t>
      </w:r>
      <w:proofErr w:type="gramStart"/>
      <w:r w:rsidRPr="00465604">
        <w:rPr>
          <w:rFonts w:cstheme="minorHAnsi"/>
        </w:rPr>
        <w:t>JTable(</w:t>
      </w:r>
      <w:proofErr w:type="gramEnd"/>
      <w:r w:rsidRPr="00465604">
        <w:rPr>
          <w:rFonts w:cstheme="minorHAnsi"/>
        </w:rPr>
        <w:t>myData);</w:t>
      </w:r>
    </w:p>
    <w:p w:rsidR="00E014FC" w:rsidRPr="0039155B" w:rsidRDefault="00E014FC" w:rsidP="00D734F3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 xml:space="preserve">What is the difference between </w:t>
      </w:r>
      <w:proofErr w:type="gramStart"/>
      <w:r w:rsidRPr="0039155B">
        <w:rPr>
          <w:rFonts w:cstheme="minorHAnsi"/>
          <w:b/>
          <w:bCs/>
        </w:rPr>
        <w:t>executequery(</w:t>
      </w:r>
      <w:proofErr w:type="gramEnd"/>
      <w:r w:rsidRPr="0039155B">
        <w:rPr>
          <w:rFonts w:cstheme="minorHAnsi"/>
          <w:b/>
          <w:bCs/>
        </w:rPr>
        <w:t>) and executeupdate().</w:t>
      </w:r>
    </w:p>
    <w:p w:rsidR="00AB3A28" w:rsidRDefault="00AB3A28" w:rsidP="00AB3A28">
      <w:pPr>
        <w:spacing w:after="0"/>
        <w:rPr>
          <w:rFonts w:cstheme="minorHAnsi"/>
        </w:rPr>
      </w:pPr>
      <w:r>
        <w:rPr>
          <w:rFonts w:cstheme="minorHAnsi"/>
        </w:rPr>
        <w:t xml:space="preserve">Answer: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5576"/>
      </w:tblGrid>
      <w:tr w:rsidR="00301C61" w:rsidRPr="00CF182E" w:rsidTr="00DD5EEC">
        <w:trPr>
          <w:trHeight w:val="262"/>
        </w:trPr>
        <w:tc>
          <w:tcPr>
            <w:tcW w:w="5103" w:type="dxa"/>
          </w:tcPr>
          <w:p w:rsidR="00301C61" w:rsidRPr="006032C5" w:rsidRDefault="00301C61" w:rsidP="00DD5EE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iCs/>
                <w:color w:val="0D0D0D" w:themeColor="text1" w:themeTint="F2"/>
              </w:rPr>
            </w:pPr>
            <w:r w:rsidRPr="006032C5">
              <w:rPr>
                <w:rFonts w:ascii="Calibri" w:hAnsi="Calibri" w:cs="Calibri"/>
                <w:b/>
                <w:iCs/>
                <w:color w:val="0D0D0D" w:themeColor="text1" w:themeTint="F2"/>
              </w:rPr>
              <w:t>executeQuery</w:t>
            </w:r>
          </w:p>
        </w:tc>
        <w:tc>
          <w:tcPr>
            <w:tcW w:w="5576" w:type="dxa"/>
          </w:tcPr>
          <w:p w:rsidR="00301C61" w:rsidRPr="006032C5" w:rsidRDefault="00301C61" w:rsidP="00DD5EE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iCs/>
                <w:color w:val="0D0D0D" w:themeColor="text1" w:themeTint="F2"/>
              </w:rPr>
            </w:pPr>
            <w:r w:rsidRPr="006032C5">
              <w:rPr>
                <w:rFonts w:ascii="Calibri" w:hAnsi="Calibri" w:cs="Calibri"/>
                <w:b/>
                <w:iCs/>
                <w:color w:val="0D0D0D" w:themeColor="text1" w:themeTint="F2"/>
              </w:rPr>
              <w:t>executeUpdate</w:t>
            </w:r>
          </w:p>
        </w:tc>
      </w:tr>
      <w:tr w:rsidR="00301C61" w:rsidRPr="00CF182E" w:rsidTr="00DD5EEC">
        <w:trPr>
          <w:trHeight w:val="524"/>
        </w:trPr>
        <w:tc>
          <w:tcPr>
            <w:tcW w:w="5103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 xml:space="preserve">1. </w:t>
            </w:r>
            <w:proofErr w:type="gramStart"/>
            <w:r w:rsidR="0080073E">
              <w:rPr>
                <w:rFonts w:ascii="Calibri" w:hAnsi="Calibri" w:cs="Calibri"/>
                <w:bCs/>
                <w:i/>
                <w:color w:val="0D0D0D" w:themeColor="text1" w:themeTint="F2"/>
              </w:rPr>
              <w:t>e</w:t>
            </w:r>
            <w:r w:rsidR="0080073E" w:rsidRPr="0080073E">
              <w:rPr>
                <w:rFonts w:ascii="Calibri" w:hAnsi="Calibri" w:cs="Calibri"/>
                <w:bCs/>
                <w:i/>
                <w:color w:val="0D0D0D" w:themeColor="text1" w:themeTint="F2"/>
              </w:rPr>
              <w:t>xecuteQuery</w:t>
            </w:r>
            <w:proofErr w:type="gramEnd"/>
            <w:r w:rsidR="0080073E"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 xml:space="preserve"> </w:t>
            </w: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expects only an SQL statement that generate results.</w:t>
            </w:r>
          </w:p>
        </w:tc>
        <w:tc>
          <w:tcPr>
            <w:tcW w:w="5576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 xml:space="preserve">1. </w:t>
            </w:r>
            <w:proofErr w:type="gramStart"/>
            <w:r w:rsidR="00C50E62" w:rsidRPr="00C50E62">
              <w:rPr>
                <w:rFonts w:ascii="Calibri" w:hAnsi="Calibri" w:cs="Calibri"/>
                <w:bCs/>
                <w:i/>
                <w:color w:val="0D0D0D" w:themeColor="text1" w:themeTint="F2"/>
              </w:rPr>
              <w:t>executeUpdate</w:t>
            </w:r>
            <w:proofErr w:type="gramEnd"/>
            <w:r w:rsidR="00C50E62"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 xml:space="preserve"> </w:t>
            </w: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is to execute statements that change the contents of the database rather than return</w:t>
            </w:r>
            <w:r w:rsidR="00750747">
              <w:rPr>
                <w:rFonts w:ascii="Calibri" w:hAnsi="Calibri" w:cs="Calibri"/>
                <w:bCs/>
                <w:iCs/>
                <w:color w:val="0D0D0D" w:themeColor="text1" w:themeTint="F2"/>
              </w:rPr>
              <w:t>ing</w:t>
            </w: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 xml:space="preserve"> results.</w:t>
            </w:r>
          </w:p>
        </w:tc>
      </w:tr>
      <w:tr w:rsidR="00301C61" w:rsidRPr="00CF182E" w:rsidTr="00152506">
        <w:trPr>
          <w:trHeight w:val="313"/>
        </w:trPr>
        <w:tc>
          <w:tcPr>
            <w:tcW w:w="5103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>
              <w:rPr>
                <w:rFonts w:ascii="Calibri" w:hAnsi="Calibri" w:cs="Calibri"/>
                <w:bCs/>
                <w:iCs/>
                <w:color w:val="0D0D0D" w:themeColor="text1" w:themeTint="F2"/>
              </w:rPr>
              <w:t xml:space="preserve">2. It returns the </w:t>
            </w:r>
            <w:r w:rsidRPr="002813BD">
              <w:rPr>
                <w:rFonts w:ascii="Calibri" w:hAnsi="Calibri" w:cs="Calibri"/>
                <w:bCs/>
                <w:i/>
                <w:color w:val="0D0D0D" w:themeColor="text1" w:themeTint="F2"/>
              </w:rPr>
              <w:t>ResultSet</w:t>
            </w: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.</w:t>
            </w:r>
          </w:p>
        </w:tc>
        <w:tc>
          <w:tcPr>
            <w:tcW w:w="5576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2. It returns the number of rows affected by the operations.</w:t>
            </w:r>
          </w:p>
        </w:tc>
      </w:tr>
    </w:tbl>
    <w:p w:rsidR="00E014FC" w:rsidRPr="0039155B" w:rsidRDefault="00E014FC" w:rsidP="00D734F3">
      <w:pPr>
        <w:pStyle w:val="ListParagraph"/>
        <w:numPr>
          <w:ilvl w:val="0"/>
          <w:numId w:val="18"/>
        </w:numPr>
        <w:spacing w:before="100" w:beforeAutospacing="1"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What is DefaultM</w:t>
      </w:r>
      <w:r w:rsidR="0091032D" w:rsidRPr="0039155B">
        <w:rPr>
          <w:rFonts w:cstheme="minorHAnsi"/>
          <w:b/>
          <w:bCs/>
        </w:rPr>
        <w:t>utableTreeNode &amp; DefaultTreeModel</w:t>
      </w:r>
      <w:r w:rsidRPr="0039155B">
        <w:rPr>
          <w:rFonts w:cstheme="minorHAnsi"/>
          <w:b/>
          <w:bCs/>
        </w:rPr>
        <w:t>?</w:t>
      </w:r>
    </w:p>
    <w:p w:rsidR="001A2642" w:rsidRPr="00301C61" w:rsidRDefault="002912CC" w:rsidP="002912CC">
      <w:pPr>
        <w:spacing w:after="0"/>
        <w:rPr>
          <w:rFonts w:cstheme="minorHAnsi"/>
        </w:rPr>
      </w:pPr>
      <w:r>
        <w:rPr>
          <w:rFonts w:cstheme="minorHAnsi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A2642" w:rsidTr="001A2642">
        <w:tc>
          <w:tcPr>
            <w:tcW w:w="5395" w:type="dxa"/>
          </w:tcPr>
          <w:p w:rsidR="001A2642" w:rsidRPr="002912CC" w:rsidRDefault="002912CC" w:rsidP="002912CC">
            <w:pPr>
              <w:spacing w:after="100" w:afterAutospacing="1"/>
              <w:jc w:val="center"/>
              <w:rPr>
                <w:rFonts w:cstheme="minorHAnsi"/>
                <w:b/>
              </w:rPr>
            </w:pPr>
            <w:r w:rsidRPr="002912CC">
              <w:rPr>
                <w:rFonts w:cstheme="minorHAnsi"/>
                <w:b/>
              </w:rPr>
              <w:t>DefaultMutableTreeNode</w:t>
            </w:r>
          </w:p>
        </w:tc>
        <w:tc>
          <w:tcPr>
            <w:tcW w:w="5395" w:type="dxa"/>
          </w:tcPr>
          <w:p w:rsidR="001A2642" w:rsidRPr="002912CC" w:rsidRDefault="0091032D" w:rsidP="002912CC">
            <w:pPr>
              <w:spacing w:after="100" w:afterAutospacing="1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DefaultTreeModel</w:t>
            </w:r>
          </w:p>
        </w:tc>
      </w:tr>
      <w:tr w:rsidR="001A2642" w:rsidTr="001A2642">
        <w:tc>
          <w:tcPr>
            <w:tcW w:w="5395" w:type="dxa"/>
          </w:tcPr>
          <w:p w:rsidR="001A2642" w:rsidRDefault="002912CC" w:rsidP="001A26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>
              <w:t xml:space="preserve"> </w:t>
            </w:r>
            <w:r w:rsidRPr="002912CC">
              <w:rPr>
                <w:rFonts w:cstheme="minorHAnsi"/>
              </w:rPr>
              <w:t xml:space="preserve">A </w:t>
            </w:r>
            <w:r w:rsidRPr="00562D84">
              <w:rPr>
                <w:rFonts w:cstheme="minorHAnsi"/>
                <w:i/>
                <w:iCs/>
              </w:rPr>
              <w:t>DefaultMutableTreeNode</w:t>
            </w:r>
            <w:r w:rsidRPr="002912CC">
              <w:rPr>
                <w:rFonts w:cstheme="minorHAnsi"/>
              </w:rPr>
              <w:t xml:space="preserve"> is a general-purpose node in a tree data structure.</w:t>
            </w:r>
          </w:p>
        </w:tc>
        <w:tc>
          <w:tcPr>
            <w:tcW w:w="5395" w:type="dxa"/>
          </w:tcPr>
          <w:p w:rsidR="001A2642" w:rsidRDefault="002912CC" w:rsidP="0079298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526A4F">
              <w:t xml:space="preserve"> </w:t>
            </w:r>
            <w:r w:rsidR="0091032D" w:rsidRPr="00562D84">
              <w:rPr>
                <w:i/>
                <w:iCs/>
              </w:rPr>
              <w:t>DefaultTreeModel</w:t>
            </w:r>
            <w:r w:rsidR="0091032D" w:rsidRPr="0091032D">
              <w:t xml:space="preserve"> is a simple tree data model that uses TreeNodes.</w:t>
            </w:r>
          </w:p>
        </w:tc>
      </w:tr>
      <w:tr w:rsidR="001A2642" w:rsidTr="001A2642">
        <w:tc>
          <w:tcPr>
            <w:tcW w:w="5395" w:type="dxa"/>
          </w:tcPr>
          <w:p w:rsidR="001A2642" w:rsidRDefault="002912CC" w:rsidP="001A26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551DCA">
              <w:rPr>
                <w:rFonts w:cstheme="minorHAnsi"/>
              </w:rPr>
              <w:t xml:space="preserve"> For example: “</w:t>
            </w:r>
            <w:r w:rsidR="00A714CD" w:rsidRPr="00A714CD">
              <w:rPr>
                <w:rFonts w:ascii="Gill Sans MT Condensed" w:hAnsi="Gill Sans MT Condensed" w:cstheme="minorHAnsi"/>
                <w:sz w:val="14"/>
              </w:rPr>
              <w:t xml:space="preserve">DefaultMutableTreeNode </w:t>
            </w:r>
            <w:r w:rsidR="0095341B" w:rsidRPr="00EF7013">
              <w:rPr>
                <w:rFonts w:ascii="Gill Sans MT Condensed" w:hAnsi="Gill Sans MT Condensed" w:cstheme="minorHAnsi"/>
                <w:sz w:val="14"/>
              </w:rPr>
              <w:t>dbNode</w:t>
            </w:r>
            <w:r w:rsidR="0095341B" w:rsidRPr="00A714CD">
              <w:rPr>
                <w:rFonts w:ascii="Gill Sans MT Condensed" w:hAnsi="Gill Sans MT Condensed" w:cstheme="minorHAnsi"/>
                <w:sz w:val="14"/>
              </w:rPr>
              <w:t xml:space="preserve"> </w:t>
            </w:r>
            <w:r w:rsidR="00A714CD" w:rsidRPr="00A714CD">
              <w:rPr>
                <w:rFonts w:ascii="Gill Sans MT Condensed" w:hAnsi="Gill Sans MT Condensed" w:cstheme="minorHAnsi"/>
                <w:sz w:val="14"/>
              </w:rPr>
              <w:t>= new DefaultMutableTreeNode(“authors”);</w:t>
            </w:r>
            <w:r w:rsidR="00551DCA">
              <w:rPr>
                <w:rFonts w:cstheme="minorHAnsi"/>
              </w:rPr>
              <w:t>”</w:t>
            </w:r>
          </w:p>
        </w:tc>
        <w:tc>
          <w:tcPr>
            <w:tcW w:w="5395" w:type="dxa"/>
          </w:tcPr>
          <w:p w:rsidR="001A2642" w:rsidRDefault="002912CC" w:rsidP="00EF701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91032D">
              <w:rPr>
                <w:rFonts w:cstheme="minorHAnsi"/>
              </w:rPr>
              <w:t xml:space="preserve"> For example: “</w:t>
            </w:r>
            <w:r w:rsidR="00EF7013" w:rsidRPr="00EF7013">
              <w:rPr>
                <w:rFonts w:ascii="Gill Sans MT Condensed" w:hAnsi="Gill Sans MT Condensed" w:cstheme="minorHAnsi"/>
                <w:sz w:val="14"/>
              </w:rPr>
              <w:t>DefaultTreeModel dbTreeModel = new DefaultTreeModel(dbNode);</w:t>
            </w:r>
            <w:r w:rsidR="0091032D">
              <w:rPr>
                <w:rFonts w:cstheme="minorHAnsi"/>
              </w:rPr>
              <w:t>”</w:t>
            </w:r>
          </w:p>
        </w:tc>
      </w:tr>
    </w:tbl>
    <w:p w:rsidR="00E014FC" w:rsidRPr="0039155B" w:rsidRDefault="00E014FC" w:rsidP="00D734F3">
      <w:pPr>
        <w:pStyle w:val="ListParagraph"/>
        <w:numPr>
          <w:ilvl w:val="0"/>
          <w:numId w:val="18"/>
        </w:numPr>
        <w:spacing w:before="100" w:beforeAutospacing="1" w:after="0"/>
        <w:rPr>
          <w:rFonts w:cstheme="minorHAnsi"/>
          <w:b/>
          <w:bCs/>
        </w:rPr>
      </w:pPr>
      <w:r w:rsidRPr="0039155B">
        <w:rPr>
          <w:rFonts w:cstheme="minorHAnsi"/>
          <w:b/>
          <w:bCs/>
        </w:rPr>
        <w:t>What are the common task</w:t>
      </w:r>
      <w:r w:rsidR="00DB7418">
        <w:rPr>
          <w:rFonts w:cstheme="minorHAnsi"/>
          <w:b/>
          <w:bCs/>
        </w:rPr>
        <w:t>s</w:t>
      </w:r>
      <w:r w:rsidRPr="0039155B">
        <w:rPr>
          <w:rFonts w:cstheme="minorHAnsi"/>
          <w:b/>
          <w:bCs/>
        </w:rPr>
        <w:t>/steps of JDBC?</w:t>
      </w:r>
    </w:p>
    <w:p w:rsidR="0095341B" w:rsidRDefault="0095341B" w:rsidP="0095341B">
      <w:pPr>
        <w:spacing w:after="0"/>
        <w:rPr>
          <w:rFonts w:cstheme="minorHAnsi"/>
        </w:rPr>
      </w:pPr>
      <w:r>
        <w:rPr>
          <w:rFonts w:cstheme="minorHAnsi"/>
        </w:rPr>
        <w:t xml:space="preserve">Answer: </w:t>
      </w:r>
      <w:r w:rsidR="00DE2143">
        <w:rPr>
          <w:rFonts w:cstheme="minorHAnsi"/>
        </w:rPr>
        <w:t>T</w:t>
      </w:r>
      <w:r w:rsidR="00DE2143" w:rsidRPr="004D0ABF">
        <w:rPr>
          <w:rFonts w:cstheme="minorHAnsi"/>
        </w:rPr>
        <w:t>he common task</w:t>
      </w:r>
      <w:r w:rsidR="00DE5062">
        <w:rPr>
          <w:rFonts w:cstheme="minorHAnsi"/>
        </w:rPr>
        <w:t>s</w:t>
      </w:r>
      <w:r w:rsidR="00DE2143" w:rsidRPr="004D0ABF">
        <w:rPr>
          <w:rFonts w:cstheme="minorHAnsi"/>
        </w:rPr>
        <w:t xml:space="preserve">/steps of </w:t>
      </w:r>
      <w:r w:rsidR="00DE2143" w:rsidRPr="00BE108A">
        <w:rPr>
          <w:rFonts w:cstheme="minorHAnsi"/>
          <w:i/>
          <w:iCs/>
        </w:rPr>
        <w:t>JDBC</w:t>
      </w:r>
      <w:r w:rsidR="00535C09">
        <w:rPr>
          <w:rFonts w:cstheme="minorHAnsi"/>
        </w:rPr>
        <w:t xml:space="preserve"> are:</w:t>
      </w:r>
    </w:p>
    <w:p w:rsidR="006C54C1" w:rsidRDefault="00535C09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 xml:space="preserve">Create an instance of a </w:t>
      </w:r>
      <w:r w:rsidRPr="00BE108A">
        <w:rPr>
          <w:rFonts w:cstheme="minorHAnsi"/>
          <w:i/>
          <w:iCs/>
        </w:rPr>
        <w:t>JDBC</w:t>
      </w:r>
      <w:r w:rsidRPr="00D734F3">
        <w:rPr>
          <w:rFonts w:cstheme="minorHAnsi"/>
        </w:rPr>
        <w:t xml:space="preserve"> driver or load </w:t>
      </w:r>
      <w:r w:rsidRPr="00BE108A">
        <w:rPr>
          <w:rFonts w:cstheme="minorHAnsi"/>
          <w:i/>
          <w:iCs/>
        </w:rPr>
        <w:t>JDBC</w:t>
      </w:r>
      <w:r w:rsidRPr="00D734F3">
        <w:rPr>
          <w:rFonts w:cstheme="minorHAnsi"/>
        </w:rPr>
        <w:t xml:space="preserve"> drivers through </w:t>
      </w:r>
      <w:r w:rsidRPr="00BE108A">
        <w:rPr>
          <w:rFonts w:cstheme="minorHAnsi"/>
          <w:i/>
          <w:iCs/>
        </w:rPr>
        <w:t>jdbc.drivers</w:t>
      </w:r>
      <w:r w:rsidR="0057354F" w:rsidRPr="00D734F3">
        <w:rPr>
          <w:rFonts w:cstheme="minorHAnsi"/>
        </w:rPr>
        <w:t xml:space="preserve">; </w:t>
      </w:r>
      <w:bookmarkStart w:id="0" w:name="_GoBack"/>
      <w:bookmarkEnd w:id="0"/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Register a driver;</w:t>
      </w:r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Specify a database;</w:t>
      </w:r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Open a database connection;</w:t>
      </w:r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Submit a query;</w:t>
      </w:r>
    </w:p>
    <w:p w:rsidR="00365A3A" w:rsidRPr="006C54C1" w:rsidRDefault="006C54C1" w:rsidP="006C54C1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Receive results.</w:t>
      </w:r>
      <w:r w:rsidR="001941AC">
        <w:rPr>
          <w:rFonts w:cstheme="minorHAnsi"/>
        </w:rPr>
        <w:t xml:space="preserve"> </w:t>
      </w:r>
      <w:r w:rsidR="00D734F3" w:rsidRPr="00D734F3">
        <w:rPr>
          <w:rFonts w:cstheme="minorHAnsi"/>
        </w:rPr>
        <w:br/>
      </w:r>
      <w:r w:rsidR="00D734F3" w:rsidRPr="00D734F3">
        <w:rPr>
          <w:rFonts w:cstheme="minorHAnsi"/>
        </w:rPr>
        <w:br/>
      </w:r>
    </w:p>
    <w:sectPr w:rsidR="00365A3A" w:rsidRPr="006C54C1" w:rsidSect="007E3C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0B6"/>
    <w:multiLevelType w:val="hybridMultilevel"/>
    <w:tmpl w:val="9C02A3F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F3BC8"/>
    <w:multiLevelType w:val="hybridMultilevel"/>
    <w:tmpl w:val="370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7103"/>
    <w:multiLevelType w:val="hybridMultilevel"/>
    <w:tmpl w:val="C39A75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42179"/>
    <w:multiLevelType w:val="hybridMultilevel"/>
    <w:tmpl w:val="8F1CAE98"/>
    <w:lvl w:ilvl="0" w:tplc="C276D8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62340"/>
    <w:multiLevelType w:val="hybridMultilevel"/>
    <w:tmpl w:val="3E2C8B0A"/>
    <w:lvl w:ilvl="0" w:tplc="8D30CAF2">
      <w:start w:val="5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A4F6028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AD4751"/>
    <w:multiLevelType w:val="hybridMultilevel"/>
    <w:tmpl w:val="776010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AD3B12"/>
    <w:multiLevelType w:val="hybridMultilevel"/>
    <w:tmpl w:val="D3DAE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ED6435"/>
    <w:multiLevelType w:val="hybridMultilevel"/>
    <w:tmpl w:val="096E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87CBE"/>
    <w:multiLevelType w:val="hybridMultilevel"/>
    <w:tmpl w:val="D1F66CC4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3438F"/>
    <w:multiLevelType w:val="hybridMultilevel"/>
    <w:tmpl w:val="24380010"/>
    <w:lvl w:ilvl="0" w:tplc="DEF6490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BB21F5"/>
    <w:multiLevelType w:val="hybridMultilevel"/>
    <w:tmpl w:val="D0A02198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F722C"/>
    <w:multiLevelType w:val="hybridMultilevel"/>
    <w:tmpl w:val="85EA0182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13782"/>
    <w:multiLevelType w:val="hybridMultilevel"/>
    <w:tmpl w:val="DBCE1ED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73969"/>
    <w:multiLevelType w:val="hybridMultilevel"/>
    <w:tmpl w:val="DBCE1ED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44259"/>
    <w:multiLevelType w:val="multilevel"/>
    <w:tmpl w:val="077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63FBC"/>
    <w:multiLevelType w:val="hybridMultilevel"/>
    <w:tmpl w:val="98BE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E749D"/>
    <w:multiLevelType w:val="hybridMultilevel"/>
    <w:tmpl w:val="E0DA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604E0"/>
    <w:multiLevelType w:val="hybridMultilevel"/>
    <w:tmpl w:val="0F26A4B4"/>
    <w:lvl w:ilvl="0" w:tplc="C2387F5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4D6F25"/>
    <w:multiLevelType w:val="hybridMultilevel"/>
    <w:tmpl w:val="69E4DEDC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47CF9"/>
    <w:multiLevelType w:val="hybridMultilevel"/>
    <w:tmpl w:val="859E6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1B2907"/>
    <w:multiLevelType w:val="hybridMultilevel"/>
    <w:tmpl w:val="9F8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9"/>
  </w:num>
  <w:num w:numId="5">
    <w:abstractNumId w:val="0"/>
  </w:num>
  <w:num w:numId="6">
    <w:abstractNumId w:val="10"/>
  </w:num>
  <w:num w:numId="7">
    <w:abstractNumId w:val="18"/>
  </w:num>
  <w:num w:numId="8">
    <w:abstractNumId w:val="8"/>
  </w:num>
  <w:num w:numId="9">
    <w:abstractNumId w:val="11"/>
  </w:num>
  <w:num w:numId="10">
    <w:abstractNumId w:val="14"/>
  </w:num>
  <w:num w:numId="11">
    <w:abstractNumId w:val="20"/>
  </w:num>
  <w:num w:numId="12">
    <w:abstractNumId w:val="7"/>
  </w:num>
  <w:num w:numId="13">
    <w:abstractNumId w:val="1"/>
  </w:num>
  <w:num w:numId="14">
    <w:abstractNumId w:val="6"/>
  </w:num>
  <w:num w:numId="15">
    <w:abstractNumId w:val="2"/>
  </w:num>
  <w:num w:numId="16">
    <w:abstractNumId w:val="5"/>
  </w:num>
  <w:num w:numId="17">
    <w:abstractNumId w:val="3"/>
  </w:num>
  <w:num w:numId="18">
    <w:abstractNumId w:val="4"/>
  </w:num>
  <w:num w:numId="19">
    <w:abstractNumId w:val="19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DC"/>
    <w:rsid w:val="00030E3B"/>
    <w:rsid w:val="00054FF1"/>
    <w:rsid w:val="00067FDF"/>
    <w:rsid w:val="00120C8C"/>
    <w:rsid w:val="0013052D"/>
    <w:rsid w:val="00152506"/>
    <w:rsid w:val="00185C3C"/>
    <w:rsid w:val="001941AC"/>
    <w:rsid w:val="001A2642"/>
    <w:rsid w:val="001B2362"/>
    <w:rsid w:val="001E2E33"/>
    <w:rsid w:val="001E42A4"/>
    <w:rsid w:val="00213C42"/>
    <w:rsid w:val="002813BD"/>
    <w:rsid w:val="002912CC"/>
    <w:rsid w:val="002A233A"/>
    <w:rsid w:val="002F3571"/>
    <w:rsid w:val="00301C61"/>
    <w:rsid w:val="0035294B"/>
    <w:rsid w:val="00365A3A"/>
    <w:rsid w:val="0039155B"/>
    <w:rsid w:val="003B0433"/>
    <w:rsid w:val="00465604"/>
    <w:rsid w:val="00471D24"/>
    <w:rsid w:val="004C49F5"/>
    <w:rsid w:val="004D0ABF"/>
    <w:rsid w:val="004D25C0"/>
    <w:rsid w:val="0050015A"/>
    <w:rsid w:val="005077DF"/>
    <w:rsid w:val="00526A4F"/>
    <w:rsid w:val="00535C09"/>
    <w:rsid w:val="00551DCA"/>
    <w:rsid w:val="00562D84"/>
    <w:rsid w:val="0057354F"/>
    <w:rsid w:val="005D08E8"/>
    <w:rsid w:val="005D6EA6"/>
    <w:rsid w:val="00664E94"/>
    <w:rsid w:val="006C54C1"/>
    <w:rsid w:val="00706AB4"/>
    <w:rsid w:val="0072402A"/>
    <w:rsid w:val="0073697D"/>
    <w:rsid w:val="00736A61"/>
    <w:rsid w:val="00744627"/>
    <w:rsid w:val="00750747"/>
    <w:rsid w:val="00792984"/>
    <w:rsid w:val="00792B32"/>
    <w:rsid w:val="007D5077"/>
    <w:rsid w:val="007D660F"/>
    <w:rsid w:val="007E3CDC"/>
    <w:rsid w:val="0080073E"/>
    <w:rsid w:val="00806303"/>
    <w:rsid w:val="00806CBD"/>
    <w:rsid w:val="00810C7B"/>
    <w:rsid w:val="00851D31"/>
    <w:rsid w:val="00871153"/>
    <w:rsid w:val="00872685"/>
    <w:rsid w:val="00892868"/>
    <w:rsid w:val="008A1643"/>
    <w:rsid w:val="008D5C0F"/>
    <w:rsid w:val="008F12A5"/>
    <w:rsid w:val="00901E7D"/>
    <w:rsid w:val="0091032D"/>
    <w:rsid w:val="0095341B"/>
    <w:rsid w:val="0095709C"/>
    <w:rsid w:val="009970C8"/>
    <w:rsid w:val="009F778B"/>
    <w:rsid w:val="00A714CD"/>
    <w:rsid w:val="00A80668"/>
    <w:rsid w:val="00AB3A28"/>
    <w:rsid w:val="00B636B3"/>
    <w:rsid w:val="00B903B1"/>
    <w:rsid w:val="00BE108A"/>
    <w:rsid w:val="00BE53EF"/>
    <w:rsid w:val="00C24534"/>
    <w:rsid w:val="00C50E62"/>
    <w:rsid w:val="00C70A92"/>
    <w:rsid w:val="00C91237"/>
    <w:rsid w:val="00CA4F96"/>
    <w:rsid w:val="00D00595"/>
    <w:rsid w:val="00D22D2A"/>
    <w:rsid w:val="00D57061"/>
    <w:rsid w:val="00D734F3"/>
    <w:rsid w:val="00DB7418"/>
    <w:rsid w:val="00DE2143"/>
    <w:rsid w:val="00DE5062"/>
    <w:rsid w:val="00DF6572"/>
    <w:rsid w:val="00E014FC"/>
    <w:rsid w:val="00E066ED"/>
    <w:rsid w:val="00E21351"/>
    <w:rsid w:val="00E23551"/>
    <w:rsid w:val="00E82901"/>
    <w:rsid w:val="00EA238A"/>
    <w:rsid w:val="00EF7013"/>
    <w:rsid w:val="00F431BD"/>
    <w:rsid w:val="00F54F7B"/>
    <w:rsid w:val="00F74A4A"/>
    <w:rsid w:val="00FC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81938-3283-4E34-9821-E402B729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DC"/>
    <w:pPr>
      <w:ind w:left="720"/>
      <w:contextualSpacing/>
    </w:pPr>
  </w:style>
  <w:style w:type="table" w:styleId="TableGrid">
    <w:name w:val="Table Grid"/>
    <w:basedOn w:val="TableNormal"/>
    <w:uiPriority w:val="59"/>
    <w:rsid w:val="00957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_%28programming_language%29" TargetMode="External"/><Relationship Id="rId5" Type="http://schemas.openxmlformats.org/officeDocument/2006/relationships/hyperlink" Target="https://en.wikipedia.org/wiki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45</cp:revision>
  <dcterms:created xsi:type="dcterms:W3CDTF">2018-11-26T03:11:00Z</dcterms:created>
  <dcterms:modified xsi:type="dcterms:W3CDTF">2018-11-28T14:07:00Z</dcterms:modified>
</cp:coreProperties>
</file>